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4" w:rsidRPr="00416084" w:rsidRDefault="00416084" w:rsidP="00416084">
      <w:pPr>
        <w:pStyle w:val="Cabealho2"/>
        <w:jc w:val="center"/>
        <w:rPr>
          <w:bCs/>
          <w:iCs/>
        </w:rPr>
      </w:pPr>
      <w:bookmarkStart w:id="0" w:name="_Toc161293592"/>
      <w:bookmarkStart w:id="1" w:name="_Toc161296309"/>
      <w:r w:rsidRPr="00416084">
        <w:t xml:space="preserve">Mais dados sobre o </w:t>
      </w:r>
      <w:r w:rsidRPr="00416084">
        <w:rPr>
          <w:bCs/>
          <w:iCs/>
        </w:rPr>
        <w:t xml:space="preserve">Excal </w:t>
      </w:r>
      <w:r>
        <w:rPr>
          <w:bCs/>
          <w:iCs/>
        </w:rPr>
        <w:t xml:space="preserve">para </w:t>
      </w:r>
      <w:r w:rsidRPr="00416084">
        <w:rPr>
          <w:bCs/>
          <w:iCs/>
        </w:rPr>
        <w:t>GMs</w:t>
      </w:r>
      <w:bookmarkEnd w:id="0"/>
      <w:bookmarkEnd w:id="1"/>
      <w:r w:rsidRPr="00416084">
        <w:rPr>
          <w:bCs/>
          <w:iCs/>
        </w:rPr>
        <w:t xml:space="preserve"> </w:t>
      </w:r>
    </w:p>
    <w:p w:rsidR="00416084" w:rsidRDefault="00416084" w:rsidP="00416084">
      <w:pPr>
        <w:rPr>
          <w:lang w:val="en-GB"/>
        </w:rPr>
      </w:pPr>
      <w:r>
        <w:rPr>
          <w:lang w:val="en-GB"/>
        </w:rPr>
        <w:t>(2001)</w:t>
      </w:r>
    </w:p>
    <w:p w:rsidR="00416084" w:rsidRDefault="00416084" w:rsidP="00416084">
      <w:pPr>
        <w:rPr>
          <w:lang w:val="en-GB"/>
        </w:rPr>
      </w:pPr>
      <w:bookmarkStart w:id="2" w:name="_GoBack"/>
      <w:bookmarkEnd w:id="2"/>
    </w:p>
    <w:p w:rsidR="00416084" w:rsidRPr="008F72BA" w:rsidRDefault="00416084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 w:rsidRPr="008F72BA">
        <w:rPr>
          <w:rFonts w:ascii="Arial" w:hAnsi="Arial"/>
          <w:sz w:val="24"/>
        </w:rPr>
        <w:t>Ok.</w:t>
      </w:r>
    </w:p>
    <w:p w:rsidR="008F72BA" w:rsidRDefault="008F72BA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 w:rsidRPr="008F72BA">
        <w:rPr>
          <w:rFonts w:ascii="Arial" w:hAnsi="Arial"/>
          <w:sz w:val="24"/>
        </w:rPr>
        <w:t xml:space="preserve">O ponto de entrada é também os jogos onde o teu </w:t>
      </w:r>
      <w:r w:rsidR="00416084" w:rsidRPr="008F72BA">
        <w:rPr>
          <w:rFonts w:ascii="Arial" w:hAnsi="Arial"/>
          <w:sz w:val="24"/>
        </w:rPr>
        <w:t>pan-determinism</w:t>
      </w:r>
      <w:r w:rsidRPr="008F72BA">
        <w:rPr>
          <w:rFonts w:ascii="Arial" w:hAnsi="Arial"/>
          <w:sz w:val="24"/>
        </w:rPr>
        <w:t>o ou a tua arbitragem n</w:t>
      </w:r>
      <w:r>
        <w:rPr>
          <w:rFonts w:ascii="Arial" w:hAnsi="Arial"/>
          <w:sz w:val="24"/>
        </w:rPr>
        <w:t>ão está a ser correctamente exercida.</w:t>
      </w:r>
    </w:p>
    <w:p w:rsidR="008F72BA" w:rsidRDefault="00155270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 w:rsidRPr="008F72BA">
        <w:rPr>
          <w:rFonts w:ascii="Arial" w:hAnsi="Arial"/>
          <w:sz w:val="24"/>
        </w:rPr>
        <w:t>Fazes, portanto,</w:t>
      </w:r>
      <w:r w:rsidR="008F72BA" w:rsidRPr="008F72BA">
        <w:rPr>
          <w:rFonts w:ascii="Arial" w:hAnsi="Arial"/>
          <w:sz w:val="24"/>
        </w:rPr>
        <w:t xml:space="preserve"> mais ou menos uma lista de </w:t>
      </w:r>
      <w:r>
        <w:rPr>
          <w:rFonts w:ascii="Arial" w:hAnsi="Arial"/>
          <w:sz w:val="24"/>
        </w:rPr>
        <w:t>pilhas (</w:t>
      </w:r>
      <w:r w:rsidR="00416084" w:rsidRPr="008F72BA">
        <w:rPr>
          <w:rFonts w:ascii="Arial" w:hAnsi="Arial"/>
          <w:sz w:val="24"/>
        </w:rPr>
        <w:t>stack</w:t>
      </w:r>
      <w:r>
        <w:rPr>
          <w:rFonts w:ascii="Arial" w:hAnsi="Arial"/>
          <w:sz w:val="24"/>
        </w:rPr>
        <w:t>)</w:t>
      </w:r>
      <w:r w:rsidR="008F72BA" w:rsidRPr="008F72BA">
        <w:rPr>
          <w:rFonts w:ascii="Arial" w:hAnsi="Arial"/>
          <w:sz w:val="24"/>
        </w:rPr>
        <w:t xml:space="preserve"> e entras </w:t>
      </w:r>
      <w:r>
        <w:rPr>
          <w:rFonts w:ascii="Arial" w:hAnsi="Arial"/>
          <w:sz w:val="24"/>
        </w:rPr>
        <w:t>nela</w:t>
      </w:r>
      <w:r w:rsidR="008F72BA" w:rsidRPr="008F72BA">
        <w:rPr>
          <w:rFonts w:ascii="Arial" w:hAnsi="Arial"/>
          <w:sz w:val="24"/>
        </w:rPr>
        <w:t xml:space="preserve"> com o fraseado.</w:t>
      </w:r>
    </w:p>
    <w:p w:rsidR="008F72BA" w:rsidRDefault="008F72BA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 w:rsidRPr="008F72BA">
        <w:rPr>
          <w:rFonts w:ascii="Arial" w:hAnsi="Arial"/>
          <w:sz w:val="24"/>
        </w:rPr>
        <w:t xml:space="preserve">Normalmente parece haver apenas um jogo por item. </w:t>
      </w:r>
      <w:r w:rsidR="00155270" w:rsidRPr="008F72BA">
        <w:rPr>
          <w:rFonts w:ascii="Arial" w:hAnsi="Arial"/>
          <w:sz w:val="24"/>
        </w:rPr>
        <w:t>Na verdade,</w:t>
      </w:r>
      <w:r w:rsidRPr="008F72BA">
        <w:rPr>
          <w:rFonts w:ascii="Arial" w:hAnsi="Arial"/>
          <w:sz w:val="24"/>
        </w:rPr>
        <w:t xml:space="preserve"> não encontrei até agora mais do que dois jogos por cabeçalho. </w:t>
      </w:r>
    </w:p>
    <w:p w:rsidR="00D402EF" w:rsidRDefault="008F72BA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 w:rsidRPr="008F72BA">
        <w:rPr>
          <w:rFonts w:ascii="Arial" w:hAnsi="Arial"/>
          <w:sz w:val="24"/>
        </w:rPr>
        <w:t xml:space="preserve">Depois a entrada é normalmente com </w:t>
      </w:r>
      <w:r w:rsidR="00416084" w:rsidRPr="008F72BA">
        <w:rPr>
          <w:rFonts w:ascii="Arial" w:hAnsi="Arial"/>
          <w:sz w:val="24"/>
        </w:rPr>
        <w:t>V/I, val</w:t>
      </w:r>
      <w:r w:rsidRPr="008F72BA">
        <w:rPr>
          <w:rFonts w:ascii="Arial" w:hAnsi="Arial"/>
          <w:sz w:val="24"/>
        </w:rPr>
        <w:t>or</w:t>
      </w:r>
      <w:r w:rsidR="00416084" w:rsidRPr="008F72BA">
        <w:rPr>
          <w:rFonts w:ascii="Arial" w:hAnsi="Arial"/>
          <w:sz w:val="24"/>
        </w:rPr>
        <w:t>/import</w:t>
      </w:r>
      <w:r w:rsidRPr="008F72BA">
        <w:rPr>
          <w:rFonts w:ascii="Arial" w:hAnsi="Arial"/>
          <w:sz w:val="24"/>
        </w:rPr>
        <w:t>ância</w:t>
      </w:r>
      <w:r w:rsidR="00416084" w:rsidRPr="008F72BA">
        <w:rPr>
          <w:rFonts w:ascii="Arial" w:hAnsi="Arial"/>
          <w:sz w:val="24"/>
        </w:rPr>
        <w:t xml:space="preserve">, </w:t>
      </w:r>
      <w:r w:rsidRPr="008F72BA">
        <w:rPr>
          <w:rFonts w:ascii="Arial" w:hAnsi="Arial"/>
          <w:sz w:val="24"/>
        </w:rPr>
        <w:t xml:space="preserve">pois normalmente trata-se de um enorme saco cheio de </w:t>
      </w:r>
      <w:r w:rsidR="00155270" w:rsidRPr="008F72BA">
        <w:rPr>
          <w:rFonts w:ascii="Arial" w:hAnsi="Arial"/>
          <w:sz w:val="24"/>
        </w:rPr>
        <w:t>Loop</w:t>
      </w:r>
      <w:r w:rsidR="001E01DC">
        <w:rPr>
          <w:rStyle w:val="Refdenotaderodap"/>
          <w:rFonts w:ascii="Arial" w:hAnsi="Arial"/>
          <w:sz w:val="24"/>
        </w:rPr>
        <w:footnoteReference w:id="1"/>
      </w:r>
      <w:r w:rsidR="00416084" w:rsidRPr="008F72BA">
        <w:rPr>
          <w:rFonts w:ascii="Arial" w:hAnsi="Arial"/>
          <w:sz w:val="24"/>
        </w:rPr>
        <w:t xml:space="preserve"> thetans </w:t>
      </w:r>
      <w:r>
        <w:rPr>
          <w:rFonts w:ascii="Arial" w:hAnsi="Arial"/>
          <w:sz w:val="24"/>
        </w:rPr>
        <w:t xml:space="preserve">que estão a introduzir todo o tipo de </w:t>
      </w:r>
      <w:r w:rsidRPr="00981B76">
        <w:rPr>
          <w:rFonts w:ascii="Arial" w:hAnsi="Arial"/>
          <w:sz w:val="24"/>
          <w:u w:val="single"/>
        </w:rPr>
        <w:t>ilógica</w:t>
      </w:r>
      <w:r>
        <w:rPr>
          <w:rFonts w:ascii="Arial" w:hAnsi="Arial"/>
          <w:sz w:val="24"/>
        </w:rPr>
        <w:t xml:space="preserve"> no teu jogo. Chamamos-lhes “sacos falantes” ou algo assim pois aí tens conceitos muito engraçados a serem atirados para ti como um murmúrio constante à tua volta vindo de fontes desconhecidas e que te dão ou tendem a dar-te</w:t>
      </w:r>
      <w:r w:rsidR="00D402EF">
        <w:rPr>
          <w:rFonts w:ascii="Arial" w:hAnsi="Arial"/>
          <w:sz w:val="24"/>
        </w:rPr>
        <w:t xml:space="preserve">, minuto sim, minuto não, </w:t>
      </w:r>
      <w:r>
        <w:rPr>
          <w:rFonts w:ascii="Arial" w:hAnsi="Arial"/>
          <w:sz w:val="24"/>
        </w:rPr>
        <w:t xml:space="preserve">ideias novas </w:t>
      </w:r>
      <w:r w:rsidR="00981B76">
        <w:rPr>
          <w:rFonts w:ascii="Arial" w:hAnsi="Arial"/>
          <w:sz w:val="24"/>
        </w:rPr>
        <w:t>sobre</w:t>
      </w:r>
      <w:r w:rsidR="00D402EF">
        <w:rPr>
          <w:rFonts w:ascii="Arial" w:hAnsi="Arial"/>
          <w:sz w:val="24"/>
        </w:rPr>
        <w:t xml:space="preserve"> o jogo que estás a jogar.</w:t>
      </w:r>
    </w:p>
    <w:p w:rsidR="00981B76" w:rsidRDefault="00981B76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Contêm muita </w:t>
      </w:r>
      <w:r w:rsidRPr="00981B76">
        <w:rPr>
          <w:rFonts w:ascii="Arial" w:hAnsi="Arial"/>
          <w:sz w:val="24"/>
          <w:u w:val="single"/>
        </w:rPr>
        <w:t>Ilógica</w:t>
      </w:r>
      <w:r>
        <w:rPr>
          <w:rFonts w:ascii="Arial" w:hAnsi="Arial"/>
          <w:sz w:val="24"/>
        </w:rPr>
        <w:t xml:space="preserve">. São resolvidos </w:t>
      </w:r>
      <w:r w:rsidR="00D402EF">
        <w:rPr>
          <w:rFonts w:ascii="Arial" w:hAnsi="Arial"/>
          <w:sz w:val="24"/>
        </w:rPr>
        <w:t xml:space="preserve">com </w:t>
      </w:r>
      <w:r>
        <w:rPr>
          <w:rFonts w:ascii="Arial" w:hAnsi="Arial"/>
          <w:sz w:val="24"/>
        </w:rPr>
        <w:t xml:space="preserve">o C/S para thetans Loop. </w:t>
      </w:r>
    </w:p>
    <w:p w:rsidR="00083BD3" w:rsidRDefault="00981B76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Por vezes estão dentro de </w:t>
      </w:r>
      <w:r w:rsidR="00083BD3" w:rsidRPr="00083BD3">
        <w:rPr>
          <w:rFonts w:ascii="Arial" w:hAnsi="Arial"/>
          <w:sz w:val="24"/>
        </w:rPr>
        <w:t xml:space="preserve">uma concha ou num saco como o </w:t>
      </w:r>
      <w:r w:rsidR="00416084" w:rsidRPr="00083BD3">
        <w:rPr>
          <w:rFonts w:ascii="Arial" w:hAnsi="Arial"/>
          <w:sz w:val="24"/>
        </w:rPr>
        <w:t>"</w:t>
      </w:r>
      <w:r>
        <w:rPr>
          <w:rFonts w:ascii="Arial" w:hAnsi="Arial"/>
          <w:sz w:val="24"/>
        </w:rPr>
        <w:t>homem do saco</w:t>
      </w:r>
      <w:r w:rsidR="00416084" w:rsidRPr="00083BD3">
        <w:rPr>
          <w:rFonts w:ascii="Arial" w:hAnsi="Arial"/>
          <w:sz w:val="24"/>
        </w:rPr>
        <w:t xml:space="preserve">" </w:t>
      </w:r>
      <w:r w:rsidR="00083BD3" w:rsidRPr="00083BD3">
        <w:rPr>
          <w:rFonts w:ascii="Arial" w:hAnsi="Arial"/>
          <w:sz w:val="24"/>
        </w:rPr>
        <w:t xml:space="preserve">do </w:t>
      </w:r>
      <w:r w:rsidR="00416084" w:rsidRPr="00083BD3">
        <w:rPr>
          <w:rFonts w:ascii="Arial" w:hAnsi="Arial"/>
          <w:sz w:val="24"/>
        </w:rPr>
        <w:t>Excalibur</w:t>
      </w:r>
      <w:r w:rsidR="00083BD3" w:rsidRPr="00083BD3">
        <w:rPr>
          <w:rFonts w:ascii="Arial" w:hAnsi="Arial"/>
          <w:sz w:val="24"/>
        </w:rPr>
        <w:t xml:space="preserve"> original</w:t>
      </w:r>
      <w:r w:rsidR="00416084" w:rsidRPr="00083BD3">
        <w:rPr>
          <w:rFonts w:ascii="Arial" w:hAnsi="Arial"/>
          <w:sz w:val="24"/>
        </w:rPr>
        <w:t xml:space="preserve">, </w:t>
      </w:r>
      <w:r w:rsidR="00083BD3" w:rsidRPr="00083BD3">
        <w:rPr>
          <w:rFonts w:ascii="Arial" w:hAnsi="Arial"/>
          <w:sz w:val="24"/>
        </w:rPr>
        <w:t xml:space="preserve">e tens de manejar </w:t>
      </w:r>
      <w:r w:rsidRPr="00083BD3">
        <w:rPr>
          <w:rFonts w:ascii="Arial" w:hAnsi="Arial"/>
          <w:sz w:val="24"/>
        </w:rPr>
        <w:t xml:space="preserve">a “concha” </w:t>
      </w:r>
      <w:r>
        <w:rPr>
          <w:rFonts w:ascii="Arial" w:hAnsi="Arial"/>
          <w:sz w:val="24"/>
        </w:rPr>
        <w:t xml:space="preserve">ou o “saco” </w:t>
      </w:r>
      <w:r w:rsidR="00083BD3" w:rsidRPr="00083BD3">
        <w:rPr>
          <w:rFonts w:ascii="Arial" w:hAnsi="Arial"/>
          <w:sz w:val="24"/>
        </w:rPr>
        <w:t xml:space="preserve">com </w:t>
      </w:r>
      <w:r w:rsidR="00416084" w:rsidRPr="00083BD3">
        <w:rPr>
          <w:rFonts w:ascii="Arial" w:hAnsi="Arial"/>
          <w:sz w:val="24"/>
        </w:rPr>
        <w:t xml:space="preserve">PrPr4, 5, 6 </w:t>
      </w:r>
      <w:r w:rsidR="00083BD3" w:rsidRPr="00083BD3">
        <w:rPr>
          <w:rFonts w:ascii="Arial" w:hAnsi="Arial"/>
          <w:sz w:val="24"/>
        </w:rPr>
        <w:t xml:space="preserve">para </w:t>
      </w:r>
      <w:r>
        <w:rPr>
          <w:rFonts w:ascii="Arial" w:hAnsi="Arial"/>
          <w:sz w:val="24"/>
        </w:rPr>
        <w:t xml:space="preserve">os </w:t>
      </w:r>
      <w:r w:rsidR="00083BD3" w:rsidRPr="00083BD3">
        <w:rPr>
          <w:rFonts w:ascii="Arial" w:hAnsi="Arial"/>
          <w:sz w:val="24"/>
        </w:rPr>
        <w:t>“abrires”</w:t>
      </w:r>
      <w:r>
        <w:rPr>
          <w:rFonts w:ascii="Arial" w:hAnsi="Arial"/>
          <w:sz w:val="24"/>
        </w:rPr>
        <w:t>. D</w:t>
      </w:r>
      <w:r w:rsidR="00083BD3" w:rsidRPr="00083BD3">
        <w:rPr>
          <w:rFonts w:ascii="Arial" w:hAnsi="Arial"/>
          <w:sz w:val="24"/>
        </w:rPr>
        <w:t xml:space="preserve">epois podes manejar os </w:t>
      </w:r>
      <w:r w:rsidRPr="00083BD3">
        <w:rPr>
          <w:rFonts w:ascii="Arial" w:hAnsi="Arial"/>
          <w:sz w:val="24"/>
        </w:rPr>
        <w:t>Loops</w:t>
      </w:r>
      <w:r w:rsidR="00416084" w:rsidRPr="00083BD3">
        <w:rPr>
          <w:rFonts w:ascii="Arial" w:hAnsi="Arial"/>
          <w:sz w:val="24"/>
        </w:rPr>
        <w:t xml:space="preserve"> </w:t>
      </w:r>
      <w:r w:rsidR="00083BD3">
        <w:rPr>
          <w:rFonts w:ascii="Arial" w:hAnsi="Arial"/>
          <w:sz w:val="24"/>
        </w:rPr>
        <w:t>que simplesmente vão voar e voar.</w:t>
      </w:r>
    </w:p>
    <w:p w:rsidR="00981B76" w:rsidRDefault="00981B76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</w:p>
    <w:p w:rsidR="00981B76" w:rsidRDefault="00981B76" w:rsidP="008F72BA">
      <w:pPr>
        <w:tabs>
          <w:tab w:val="left" w:pos="4253"/>
        </w:tabs>
        <w:spacing w:before="120"/>
        <w:ind w:firstLine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DR</w:t>
      </w:r>
    </w:p>
    <w:sectPr w:rsidR="00981B76" w:rsidSect="00CF5849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2" w:right="1134" w:bottom="1418" w:left="1418" w:header="568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84" w:rsidRDefault="00987C84">
      <w:r>
        <w:separator/>
      </w:r>
    </w:p>
  </w:endnote>
  <w:endnote w:type="continuationSeparator" w:id="0">
    <w:p w:rsidR="00987C84" w:rsidRDefault="0098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102FDE">
    <w:pPr>
      <w:pStyle w:val="Rodap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55270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84" w:rsidRDefault="00987C84">
      <w:r>
        <w:separator/>
      </w:r>
    </w:p>
  </w:footnote>
  <w:footnote w:type="continuationSeparator" w:id="0">
    <w:p w:rsidR="00987C84" w:rsidRDefault="00987C84">
      <w:r>
        <w:continuationSeparator/>
      </w:r>
    </w:p>
  </w:footnote>
  <w:footnote w:id="1">
    <w:p w:rsidR="001E01DC" w:rsidRPr="001E01DC" w:rsidRDefault="001E01DC" w:rsidP="00981B76">
      <w:pPr>
        <w:pStyle w:val="Text"/>
        <w:ind w:left="284" w:firstLine="0"/>
        <w:jc w:val="left"/>
        <w:rPr>
          <w:lang w:val="pt-PT"/>
        </w:rPr>
      </w:pPr>
      <w:r>
        <w:rPr>
          <w:rStyle w:val="Refdenotaderodap"/>
        </w:rPr>
        <w:footnoteRef/>
      </w:r>
      <w:r w:rsidRPr="001E01DC">
        <w:rPr>
          <w:lang w:val="pt-PT"/>
        </w:rPr>
        <w:t xml:space="preserve"> </w:t>
      </w:r>
      <w:r w:rsidRPr="0049426B">
        <w:rPr>
          <w:rFonts w:ascii="Arial Narrow" w:hAnsi="Arial Narrow" w:cs="Arial"/>
          <w:bCs/>
          <w:sz w:val="22"/>
          <w:szCs w:val="22"/>
          <w:lang w:val="pt-PT"/>
        </w:rPr>
        <w:t xml:space="preserve">Houve vários estados pré-lógicos de </w:t>
      </w:r>
      <w:r w:rsidRPr="0049426B">
        <w:rPr>
          <w:rFonts w:ascii="Arial Narrow" w:hAnsi="Arial Narrow"/>
          <w:sz w:val="22"/>
          <w:szCs w:val="22"/>
          <w:lang w:val="pt-PT"/>
        </w:rPr>
        <w:t>Operação</w:t>
      </w:r>
      <w:r w:rsidRPr="0049426B">
        <w:rPr>
          <w:rFonts w:ascii="Arial Narrow" w:hAnsi="Arial Narrow" w:cs="Arial"/>
          <w:bCs/>
          <w:sz w:val="22"/>
          <w:szCs w:val="22"/>
          <w:lang w:val="pt-PT"/>
        </w:rPr>
        <w:t xml:space="preserve"> de Fonte.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 O </w:t>
      </w:r>
      <w:r w:rsidRPr="001E01DC">
        <w:rPr>
          <w:rFonts w:ascii="Arial Narrow" w:hAnsi="Arial Narrow" w:cs="Arial"/>
          <w:bCs/>
          <w:sz w:val="22"/>
          <w:szCs w:val="22"/>
          <w:u w:val="single"/>
          <w:lang w:val="pt-PT"/>
        </w:rPr>
        <w:t>primeiro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 foi um ciclo de operação por </w:t>
      </w:r>
      <w:r>
        <w:rPr>
          <w:rFonts w:ascii="Arial Narrow" w:hAnsi="Arial Narrow" w:cs="Arial"/>
          <w:bCs/>
          <w:sz w:val="22"/>
          <w:szCs w:val="22"/>
          <w:u w:val="single"/>
          <w:lang w:val="pt-PT"/>
        </w:rPr>
        <w:t>I</w:t>
      </w:r>
      <w:r w:rsidRPr="001E01DC">
        <w:rPr>
          <w:rFonts w:ascii="Arial Narrow" w:hAnsi="Arial Narrow" w:cs="Arial"/>
          <w:bCs/>
          <w:sz w:val="22"/>
          <w:szCs w:val="22"/>
          <w:u w:val="single"/>
          <w:lang w:val="pt-PT"/>
        </w:rPr>
        <w:t>dentificação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. Os thetans que ficaram dele fazem </w:t>
      </w:r>
      <w:r w:rsidRPr="0049426B">
        <w:rPr>
          <w:rFonts w:ascii="Arial Narrow" w:hAnsi="Arial Narrow" w:cs="Arial"/>
          <w:bCs/>
          <w:sz w:val="22"/>
          <w:szCs w:val="22"/>
          <w:lang w:val="pt-PT"/>
        </w:rPr>
        <w:t>lembrar os clusters do OT III e os postulados e implantes “Somos Todos Um”. Teve 4 “Dinâmicas”.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 O </w:t>
      </w:r>
      <w:r w:rsidRPr="001E01DC">
        <w:rPr>
          <w:rFonts w:ascii="Arial Narrow" w:hAnsi="Arial Narrow" w:cs="Arial"/>
          <w:bCs/>
          <w:sz w:val="22"/>
          <w:szCs w:val="22"/>
          <w:u w:val="single"/>
          <w:lang w:val="pt-PT"/>
        </w:rPr>
        <w:t>segundo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 foi um ciclo de </w:t>
      </w:r>
      <w:r w:rsidRPr="001E01DC">
        <w:rPr>
          <w:rFonts w:ascii="Arial Narrow" w:hAnsi="Arial Narrow" w:cs="Arial"/>
          <w:bCs/>
          <w:sz w:val="22"/>
          <w:szCs w:val="22"/>
          <w:u w:val="single"/>
          <w:lang w:val="pt-PT"/>
        </w:rPr>
        <w:t>Associação</w:t>
      </w:r>
      <w:r>
        <w:rPr>
          <w:rFonts w:ascii="Arial Narrow" w:hAnsi="Arial Narrow" w:cs="Arial"/>
          <w:bCs/>
          <w:sz w:val="22"/>
          <w:szCs w:val="22"/>
          <w:lang w:val="pt-PT"/>
        </w:rPr>
        <w:t xml:space="preserve"> e t</w:t>
      </w:r>
      <w:r w:rsidRPr="0049426B">
        <w:rPr>
          <w:rFonts w:ascii="Arial Narrow" w:hAnsi="Arial Narrow" w:cs="Arial"/>
          <w:sz w:val="22"/>
          <w:szCs w:val="22"/>
          <w:lang w:val="pt-PT"/>
        </w:rPr>
        <w:t>inha 8 Dinâmicas</w:t>
      </w:r>
      <w:r>
        <w:rPr>
          <w:rFonts w:ascii="Arial Narrow" w:hAnsi="Arial Narrow" w:cs="Arial"/>
          <w:sz w:val="22"/>
          <w:szCs w:val="22"/>
          <w:lang w:val="pt-PT"/>
        </w:rPr>
        <w:t xml:space="preserve">. Os thetans que ficaram dele fazem 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lembrar as Plugs de Excalibur e as ligações entre </w:t>
      </w:r>
      <w:r w:rsidRPr="0049426B">
        <w:rPr>
          <w:rFonts w:ascii="Arial Narrow" w:hAnsi="Arial Narrow" w:cs="Arial"/>
          <w:i/>
          <w:sz w:val="22"/>
          <w:szCs w:val="22"/>
          <w:lang w:val="pt-PT"/>
        </w:rPr>
        <w:t>“famílias”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de </w:t>
      </w:r>
      <w:r w:rsidRPr="0049426B">
        <w:rPr>
          <w:rFonts w:ascii="Symbol" w:hAnsi="Symbol" w:cs="Arial"/>
          <w:iCs/>
          <w:snapToGrid w:val="0"/>
          <w:sz w:val="22"/>
          <w:szCs w:val="22"/>
          <w:lang w:val="pt-PT"/>
        </w:rPr>
        <w:t></w:t>
      </w:r>
      <w:r w:rsidRPr="0049426B">
        <w:rPr>
          <w:rFonts w:ascii="Arial Narrow" w:hAnsi="Arial Narrow" w:cs="Arial"/>
          <w:sz w:val="22"/>
          <w:szCs w:val="22"/>
          <w:lang w:val="pt-PT"/>
        </w:rPr>
        <w:t>ns pelas criações mútuas dos CVPs.</w:t>
      </w:r>
      <w:r>
        <w:rPr>
          <w:rFonts w:ascii="Arial Narrow" w:hAnsi="Arial Narrow" w:cs="Arial"/>
          <w:sz w:val="22"/>
          <w:szCs w:val="22"/>
          <w:lang w:val="pt-PT"/>
        </w:rPr>
        <w:t xml:space="preserve"> O </w:t>
      </w:r>
      <w:r w:rsidRPr="001E01DC">
        <w:rPr>
          <w:rFonts w:ascii="Arial Narrow" w:hAnsi="Arial Narrow" w:cs="Arial"/>
          <w:sz w:val="22"/>
          <w:szCs w:val="22"/>
          <w:u w:val="single"/>
          <w:lang w:val="pt-PT"/>
        </w:rPr>
        <w:t>terceiro</w:t>
      </w:r>
      <w:r>
        <w:rPr>
          <w:rFonts w:ascii="Arial Narrow" w:hAnsi="Arial Narrow" w:cs="Arial"/>
          <w:sz w:val="22"/>
          <w:szCs w:val="22"/>
          <w:lang w:val="pt-PT"/>
        </w:rPr>
        <w:t xml:space="preserve"> é o ciclo de </w:t>
      </w:r>
      <w:r w:rsidRPr="001E01DC">
        <w:rPr>
          <w:rFonts w:ascii="Arial Narrow" w:hAnsi="Arial Narrow" w:cs="Arial"/>
          <w:sz w:val="22"/>
          <w:szCs w:val="22"/>
          <w:u w:val="single"/>
          <w:lang w:val="pt-PT"/>
        </w:rPr>
        <w:t>Diferenciação</w:t>
      </w:r>
      <w:r>
        <w:rPr>
          <w:rFonts w:ascii="Arial Narrow" w:hAnsi="Arial Narrow" w:cs="Arial"/>
          <w:sz w:val="22"/>
          <w:szCs w:val="22"/>
          <w:lang w:val="pt-PT"/>
        </w:rPr>
        <w:t>. É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aquele com que estamos familiarizados através da Ponte, tendo um vetor descendente a que chamamos </w:t>
      </w:r>
      <w:r>
        <w:rPr>
          <w:rFonts w:ascii="Arial Narrow" w:hAnsi="Arial Narrow" w:cs="Arial"/>
          <w:sz w:val="22"/>
          <w:szCs w:val="22"/>
          <w:lang w:val="pt-PT"/>
        </w:rPr>
        <w:t xml:space="preserve">e outro ascendente. </w:t>
      </w:r>
      <w:r>
        <w:rPr>
          <w:rFonts w:ascii="Arial Narrow" w:hAnsi="Arial Narrow" w:cs="Arial"/>
          <w:sz w:val="22"/>
          <w:szCs w:val="22"/>
          <w:lang w:val="pt-PT"/>
        </w:rPr>
        <w:br/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Existem thetans que surgem no </w:t>
      </w:r>
      <w:r>
        <w:rPr>
          <w:rFonts w:ascii="Arial Narrow" w:hAnsi="Arial Narrow" w:cs="Arial"/>
          <w:sz w:val="22"/>
          <w:szCs w:val="22"/>
          <w:lang w:val="pt-PT"/>
        </w:rPr>
        <w:t>Círculo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3 (</w:t>
      </w:r>
      <w:r w:rsidR="00981B76">
        <w:rPr>
          <w:rFonts w:ascii="Arial Narrow" w:hAnsi="Arial Narrow" w:cs="Arial"/>
          <w:sz w:val="22"/>
          <w:szCs w:val="22"/>
          <w:lang w:val="pt-PT"/>
        </w:rPr>
        <w:t xml:space="preserve">Loop 3: 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este agora) mas que estão presos nos </w:t>
      </w:r>
      <w:r>
        <w:rPr>
          <w:rFonts w:ascii="Arial Narrow" w:hAnsi="Arial Narrow" w:cs="Arial"/>
          <w:sz w:val="22"/>
          <w:szCs w:val="22"/>
          <w:lang w:val="pt-PT"/>
        </w:rPr>
        <w:t>Círculos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anteriores. No caso de funcionarem numa “lógica” de </w:t>
      </w:r>
      <w:r w:rsidRPr="00981B76">
        <w:rPr>
          <w:rFonts w:ascii="Arial Narrow" w:hAnsi="Arial Narrow" w:cs="Arial"/>
          <w:sz w:val="22"/>
          <w:szCs w:val="22"/>
          <w:u w:val="single"/>
          <w:lang w:val="pt-PT"/>
        </w:rPr>
        <w:t>identificação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, pertencem ao </w:t>
      </w:r>
      <w:r>
        <w:rPr>
          <w:rFonts w:ascii="Arial Narrow" w:hAnsi="Arial Narrow" w:cs="Arial"/>
          <w:sz w:val="22"/>
          <w:szCs w:val="22"/>
          <w:lang w:val="pt-PT"/>
        </w:rPr>
        <w:t>Círculo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1 e chamamos-lhes </w:t>
      </w:r>
      <w:r w:rsidRPr="009A1E3F">
        <w:rPr>
          <w:rFonts w:ascii="Arial Narrow" w:hAnsi="Arial Narrow" w:cs="Arial"/>
          <w:b/>
          <w:sz w:val="22"/>
          <w:szCs w:val="22"/>
          <w:lang w:val="pt-PT"/>
        </w:rPr>
        <w:t>Thetans Loop 1</w:t>
      </w:r>
      <w:r w:rsidR="00981B76">
        <w:rPr>
          <w:rFonts w:ascii="Arial Narrow" w:hAnsi="Arial Narrow" w:cs="Arial"/>
          <w:b/>
          <w:sz w:val="22"/>
          <w:szCs w:val="22"/>
          <w:lang w:val="pt-PT"/>
        </w:rPr>
        <w:t xml:space="preserve"> </w:t>
      </w:r>
      <w:r w:rsidR="00981B76" w:rsidRPr="00981B76">
        <w:rPr>
          <w:rFonts w:ascii="Arial Narrow" w:hAnsi="Arial Narrow" w:cs="Arial"/>
          <w:sz w:val="22"/>
          <w:szCs w:val="22"/>
          <w:lang w:val="pt-PT"/>
        </w:rPr>
        <w:t>(ou Thetans Círculo 1)</w:t>
      </w:r>
      <w:r w:rsidRPr="00981B76">
        <w:rPr>
          <w:rFonts w:ascii="Arial Narrow" w:hAnsi="Arial Narrow" w:cs="Arial"/>
          <w:sz w:val="22"/>
          <w:szCs w:val="22"/>
          <w:lang w:val="pt-PT"/>
        </w:rPr>
        <w:t>.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No caso de funcionarem numa “lógica” de </w:t>
      </w:r>
      <w:r w:rsidRPr="00981B76">
        <w:rPr>
          <w:rFonts w:ascii="Arial Narrow" w:hAnsi="Arial Narrow" w:cs="Arial"/>
          <w:sz w:val="22"/>
          <w:szCs w:val="22"/>
          <w:u w:val="single"/>
          <w:lang w:val="pt-PT"/>
        </w:rPr>
        <w:t>associação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 chamamos-lhes </w:t>
      </w:r>
      <w:r w:rsidRPr="009A1E3F">
        <w:rPr>
          <w:rFonts w:ascii="Arial Narrow" w:hAnsi="Arial Narrow" w:cs="Arial"/>
          <w:b/>
          <w:sz w:val="22"/>
          <w:szCs w:val="22"/>
          <w:lang w:val="pt-PT"/>
        </w:rPr>
        <w:t>Thetans Loop 2</w:t>
      </w:r>
      <w:r w:rsidR="00981B76">
        <w:rPr>
          <w:rFonts w:ascii="Arial Narrow" w:hAnsi="Arial Narrow" w:cs="Arial"/>
          <w:b/>
          <w:sz w:val="22"/>
          <w:szCs w:val="22"/>
          <w:lang w:val="pt-PT"/>
        </w:rPr>
        <w:t xml:space="preserve"> </w:t>
      </w:r>
      <w:r w:rsidR="00981B76">
        <w:rPr>
          <w:rFonts w:ascii="Arial Narrow" w:hAnsi="Arial Narrow" w:cs="Arial"/>
          <w:sz w:val="22"/>
          <w:szCs w:val="22"/>
          <w:lang w:val="pt-PT"/>
        </w:rPr>
        <w:t>(ou Thetans Círculo 2</w:t>
      </w:r>
      <w:r w:rsidR="00981B76" w:rsidRPr="00981B76">
        <w:rPr>
          <w:rFonts w:ascii="Arial Narrow" w:hAnsi="Arial Narrow" w:cs="Arial"/>
          <w:sz w:val="22"/>
          <w:szCs w:val="22"/>
          <w:lang w:val="pt-PT"/>
        </w:rPr>
        <w:t>)</w:t>
      </w:r>
      <w:r w:rsidRPr="0049426B">
        <w:rPr>
          <w:rFonts w:ascii="Arial Narrow" w:hAnsi="Arial Narrow" w:cs="Arial"/>
          <w:sz w:val="22"/>
          <w:szCs w:val="22"/>
          <w:lang w:val="pt-PT"/>
        </w:rPr>
        <w:t xml:space="preserve">. São detetados por uma sensação de </w:t>
      </w:r>
      <w:r w:rsidR="00981B76">
        <w:rPr>
          <w:rFonts w:ascii="Arial Narrow" w:hAnsi="Arial Narrow" w:cs="Arial"/>
          <w:sz w:val="22"/>
          <w:szCs w:val="22"/>
          <w:lang w:val="pt-PT"/>
        </w:rPr>
        <w:t xml:space="preserve">haver uma </w:t>
      </w:r>
      <w:r w:rsidRPr="0049426B">
        <w:rPr>
          <w:rFonts w:ascii="Arial Narrow" w:hAnsi="Arial Narrow" w:cs="Arial"/>
          <w:sz w:val="22"/>
          <w:szCs w:val="22"/>
          <w:lang w:val="pt-PT"/>
        </w:rPr>
        <w:t>“intenção malévola” permanente.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CF5849">
    <w:pPr>
      <w:pStyle w:val="Cabealho"/>
    </w:pPr>
    <w:r>
      <w:rPr>
        <w:noProof/>
      </w:rPr>
      <w:drawing>
        <wp:inline distT="0" distB="0" distL="0" distR="0">
          <wp:extent cx="411480" cy="411480"/>
          <wp:effectExtent l="0" t="0" r="0" b="0"/>
          <wp:docPr id="39" name="Imagem 39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849" w:rsidRDefault="00CF5849">
    <w:pPr>
      <w:pStyle w:val="Cabealho"/>
    </w:pPr>
    <w:r w:rsidRPr="004C120A">
      <w:rPr>
        <w:noProof/>
      </w:rPr>
      <w:drawing>
        <wp:inline distT="0" distB="0" distL="0" distR="0">
          <wp:extent cx="518160" cy="502920"/>
          <wp:effectExtent l="0" t="0" r="0" b="0"/>
          <wp:docPr id="4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1945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0C0B9E"/>
    <w:multiLevelType w:val="hybridMultilevel"/>
    <w:tmpl w:val="9AF4148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F0F9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C807AC"/>
    <w:multiLevelType w:val="hybridMultilevel"/>
    <w:tmpl w:val="0474464A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B0201"/>
    <w:multiLevelType w:val="hybridMultilevel"/>
    <w:tmpl w:val="FBCED85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D3A7B"/>
    <w:multiLevelType w:val="hybridMultilevel"/>
    <w:tmpl w:val="8ECC8BFE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9465AA"/>
    <w:multiLevelType w:val="hybridMultilevel"/>
    <w:tmpl w:val="D1FAFFD8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D508A6"/>
    <w:multiLevelType w:val="hybridMultilevel"/>
    <w:tmpl w:val="B7C6B34C"/>
    <w:lvl w:ilvl="0" w:tplc="5874C2F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C6716E"/>
    <w:multiLevelType w:val="hybridMultilevel"/>
    <w:tmpl w:val="BB123B9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DD64E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56D40DA"/>
    <w:multiLevelType w:val="hybridMultilevel"/>
    <w:tmpl w:val="5692B0E0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C51CF"/>
    <w:multiLevelType w:val="hybridMultilevel"/>
    <w:tmpl w:val="891ECE3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B5FEC"/>
    <w:multiLevelType w:val="hybridMultilevel"/>
    <w:tmpl w:val="8654B71E"/>
    <w:lvl w:ilvl="0" w:tplc="7D8286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81C01"/>
    <w:multiLevelType w:val="hybridMultilevel"/>
    <w:tmpl w:val="F99EC0B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67"/>
    <w:rsid w:val="00083BD3"/>
    <w:rsid w:val="00102FDE"/>
    <w:rsid w:val="00125058"/>
    <w:rsid w:val="00155270"/>
    <w:rsid w:val="001E01DC"/>
    <w:rsid w:val="00242392"/>
    <w:rsid w:val="0026745E"/>
    <w:rsid w:val="002A2714"/>
    <w:rsid w:val="002F644E"/>
    <w:rsid w:val="00392A0C"/>
    <w:rsid w:val="003E5808"/>
    <w:rsid w:val="00416084"/>
    <w:rsid w:val="00432067"/>
    <w:rsid w:val="00491CDC"/>
    <w:rsid w:val="00520070"/>
    <w:rsid w:val="005907E6"/>
    <w:rsid w:val="005A272A"/>
    <w:rsid w:val="005B7A82"/>
    <w:rsid w:val="00797A0C"/>
    <w:rsid w:val="007A18C4"/>
    <w:rsid w:val="00803DAD"/>
    <w:rsid w:val="008926F1"/>
    <w:rsid w:val="008F72BA"/>
    <w:rsid w:val="00981B76"/>
    <w:rsid w:val="00987C84"/>
    <w:rsid w:val="009B6201"/>
    <w:rsid w:val="00A144B5"/>
    <w:rsid w:val="00A462F8"/>
    <w:rsid w:val="00A75157"/>
    <w:rsid w:val="00A950B6"/>
    <w:rsid w:val="00AB6A73"/>
    <w:rsid w:val="00AC62B8"/>
    <w:rsid w:val="00BE10B3"/>
    <w:rsid w:val="00C266DF"/>
    <w:rsid w:val="00C42727"/>
    <w:rsid w:val="00C61325"/>
    <w:rsid w:val="00CF5849"/>
    <w:rsid w:val="00D402EF"/>
    <w:rsid w:val="00D87498"/>
    <w:rsid w:val="00DB6D3A"/>
    <w:rsid w:val="00E97E73"/>
    <w:rsid w:val="00EE1E1C"/>
    <w:rsid w:val="00EF237A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C6715D-7169-4E60-8D1D-FB93D97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2B8"/>
  </w:style>
  <w:style w:type="paragraph" w:styleId="Ttulo1">
    <w:name w:val="Títul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Cabealh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9">
    <w:name w:val="heading 9"/>
    <w:basedOn w:val="Normal"/>
    <w:next w:val="Normal"/>
    <w:qFormat/>
    <w:rsid w:val="005907E6"/>
    <w:pPr>
      <w:keepNext/>
      <w:spacing w:after="120"/>
      <w:jc w:val="center"/>
      <w:outlineLvl w:val="8"/>
    </w:pPr>
    <w:rPr>
      <w:rFonts w:ascii="Times-Bold" w:hAnsi="Times-Bold"/>
      <w:b/>
      <w:snapToGrid w:val="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imples">
    <w:name w:val="Plain Text"/>
    <w:basedOn w:val="Normal"/>
    <w:pPr>
      <w:spacing w:after="120"/>
    </w:pPr>
    <w:rPr>
      <w:rFonts w:ascii="Arial" w:hAnsi="Arial"/>
      <w:lang w:eastAsia="en-US"/>
    </w:rPr>
  </w:style>
  <w:style w:type="paragraph" w:styleId="Avanodecorpodetexto">
    <w:name w:val="Body Text Indent"/>
    <w:basedOn w:val="Normal"/>
    <w:pPr>
      <w:spacing w:after="120"/>
      <w:ind w:left="1060"/>
    </w:pPr>
    <w:rPr>
      <w:rFonts w:ascii="Tahoma" w:hAnsi="Tahoma" w:cs="Tahoma"/>
      <w:sz w:val="22"/>
    </w:rPr>
  </w:style>
  <w:style w:type="paragraph" w:styleId="Cabealho">
    <w:name w:val="header"/>
    <w:basedOn w:val="Normal"/>
    <w:rsid w:val="00EE1E1C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EE1E1C"/>
    <w:pPr>
      <w:tabs>
        <w:tab w:val="center" w:pos="4153"/>
        <w:tab w:val="right" w:pos="8306"/>
      </w:tabs>
    </w:pPr>
  </w:style>
  <w:style w:type="character" w:customStyle="1" w:styleId="Cabealho2Carter">
    <w:name w:val="Cabeçalho 2 Caráter"/>
    <w:link w:val="Cabealho2"/>
    <w:rsid w:val="005907E6"/>
    <w:rPr>
      <w:rFonts w:ascii="Arial" w:hAnsi="Arial"/>
      <w:b/>
      <w:i/>
      <w:sz w:val="24"/>
      <w:lang w:val="pt-PT" w:eastAsia="pt-PT" w:bidi="ar-SA"/>
    </w:rPr>
  </w:style>
  <w:style w:type="paragraph" w:styleId="Textodenotaderodap">
    <w:name w:val="footnote text"/>
    <w:basedOn w:val="Normal"/>
    <w:semiHidden/>
    <w:rsid w:val="005907E6"/>
    <w:rPr>
      <w:lang w:val="de-DE"/>
    </w:rPr>
  </w:style>
  <w:style w:type="character" w:styleId="Refdenotaderodap">
    <w:name w:val="footnote reference"/>
    <w:semiHidden/>
    <w:rsid w:val="005907E6"/>
    <w:rPr>
      <w:vertAlign w:val="superscript"/>
    </w:rPr>
  </w:style>
  <w:style w:type="paragraph" w:styleId="Textodebloco">
    <w:name w:val="Block Text"/>
    <w:basedOn w:val="Normal"/>
    <w:rsid w:val="005907E6"/>
    <w:pPr>
      <w:tabs>
        <w:tab w:val="left" w:pos="3686"/>
        <w:tab w:val="left" w:pos="6521"/>
        <w:tab w:val="left" w:pos="6804"/>
      </w:tabs>
      <w:spacing w:after="120"/>
      <w:ind w:left="142" w:right="141" w:hanging="142"/>
    </w:pPr>
    <w:rPr>
      <w:rFonts w:ascii="Times-Roman" w:hAnsi="Times-Roman"/>
      <w:snapToGrid w:val="0"/>
      <w:sz w:val="24"/>
    </w:rPr>
  </w:style>
  <w:style w:type="paragraph" w:styleId="Corpodetexto">
    <w:name w:val="Body Text"/>
    <w:basedOn w:val="Normal"/>
    <w:rsid w:val="00E97E73"/>
    <w:pPr>
      <w:spacing w:after="120"/>
      <w:jc w:val="both"/>
    </w:pPr>
    <w:rPr>
      <w:rFonts w:ascii="Tahoma" w:hAnsi="Tahoma"/>
      <w:szCs w:val="24"/>
    </w:rPr>
  </w:style>
  <w:style w:type="paragraph" w:styleId="Primeiroavanodecorpodetexto">
    <w:name w:val="Body Text First Indent"/>
    <w:basedOn w:val="Corpodetexto"/>
    <w:rsid w:val="00E97E73"/>
    <w:pPr>
      <w:ind w:firstLine="210"/>
    </w:pPr>
  </w:style>
  <w:style w:type="paragraph" w:styleId="ndice1">
    <w:name w:val="toc 1"/>
    <w:basedOn w:val="Normal"/>
    <w:next w:val="Normal"/>
    <w:autoRedefine/>
    <w:semiHidden/>
    <w:rsid w:val="00E97E7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ndice2">
    <w:name w:val="toc 2"/>
    <w:basedOn w:val="Normal"/>
    <w:next w:val="Normal"/>
    <w:autoRedefine/>
    <w:semiHidden/>
    <w:rsid w:val="005A272A"/>
    <w:pPr>
      <w:tabs>
        <w:tab w:val="right" w:pos="9344"/>
      </w:tabs>
      <w:spacing w:before="120"/>
      <w:ind w:left="426"/>
    </w:pPr>
    <w:rPr>
      <w:b/>
      <w:bCs/>
    </w:rPr>
  </w:style>
  <w:style w:type="character" w:styleId="Hiperligao">
    <w:name w:val="Hyperlink"/>
    <w:rsid w:val="00E97E73"/>
    <w:rPr>
      <w:color w:val="0000FF"/>
      <w:u w:val="single"/>
    </w:rPr>
  </w:style>
  <w:style w:type="paragraph" w:styleId="ndice3">
    <w:name w:val="toc 3"/>
    <w:basedOn w:val="Normal"/>
    <w:next w:val="Normal"/>
    <w:autoRedefine/>
    <w:semiHidden/>
    <w:rsid w:val="00E97E73"/>
    <w:pPr>
      <w:ind w:left="200"/>
    </w:pPr>
  </w:style>
  <w:style w:type="paragraph" w:styleId="ndice4">
    <w:name w:val="toc 4"/>
    <w:basedOn w:val="Normal"/>
    <w:next w:val="Normal"/>
    <w:autoRedefine/>
    <w:semiHidden/>
    <w:rsid w:val="00E97E73"/>
    <w:pPr>
      <w:ind w:left="400"/>
    </w:pPr>
  </w:style>
  <w:style w:type="paragraph" w:styleId="ndice5">
    <w:name w:val="toc 5"/>
    <w:basedOn w:val="Normal"/>
    <w:next w:val="Normal"/>
    <w:autoRedefine/>
    <w:semiHidden/>
    <w:rsid w:val="00E97E73"/>
    <w:pPr>
      <w:ind w:left="600"/>
    </w:pPr>
  </w:style>
  <w:style w:type="paragraph" w:styleId="ndice6">
    <w:name w:val="toc 6"/>
    <w:basedOn w:val="Normal"/>
    <w:next w:val="Normal"/>
    <w:autoRedefine/>
    <w:semiHidden/>
    <w:rsid w:val="00E97E73"/>
    <w:pPr>
      <w:ind w:left="800"/>
    </w:pPr>
  </w:style>
  <w:style w:type="paragraph" w:styleId="ndice7">
    <w:name w:val="toc 7"/>
    <w:basedOn w:val="Normal"/>
    <w:next w:val="Normal"/>
    <w:autoRedefine/>
    <w:semiHidden/>
    <w:rsid w:val="00E97E73"/>
    <w:pPr>
      <w:ind w:left="1000"/>
    </w:pPr>
  </w:style>
  <w:style w:type="paragraph" w:styleId="ndice8">
    <w:name w:val="toc 8"/>
    <w:basedOn w:val="Normal"/>
    <w:next w:val="Normal"/>
    <w:autoRedefine/>
    <w:semiHidden/>
    <w:rsid w:val="00E97E73"/>
    <w:pPr>
      <w:ind w:left="1200"/>
    </w:pPr>
  </w:style>
  <w:style w:type="paragraph" w:styleId="ndice9">
    <w:name w:val="toc 9"/>
    <w:basedOn w:val="Normal"/>
    <w:next w:val="Normal"/>
    <w:autoRedefine/>
    <w:semiHidden/>
    <w:rsid w:val="00E97E73"/>
    <w:pPr>
      <w:ind w:left="1400"/>
    </w:pPr>
  </w:style>
  <w:style w:type="character" w:styleId="Hiperligaovisitada">
    <w:name w:val="FollowedHyperlink"/>
    <w:rsid w:val="00797A0C"/>
    <w:rPr>
      <w:color w:val="800080"/>
      <w:u w:val="single"/>
    </w:rPr>
  </w:style>
  <w:style w:type="paragraph" w:customStyle="1" w:styleId="Text">
    <w:name w:val="Text"/>
    <w:rsid w:val="001E01DC"/>
    <w:pPr>
      <w:autoSpaceDE w:val="0"/>
      <w:autoSpaceDN w:val="0"/>
      <w:spacing w:after="158"/>
      <w:ind w:firstLine="284"/>
      <w:jc w:val="both"/>
    </w:pPr>
    <w:rPr>
      <w:rFonts w:ascii="Garamond" w:hAnsi="Garamond" w:cs="Garamond"/>
      <w:color w:val="000000"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AF7D-D385-4F77-B9C4-542F0F4B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21/11/98</vt:lpstr>
    </vt:vector>
  </TitlesOfParts>
  <Company>Quicolandia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21/11/98</dc:title>
  <dc:subject/>
  <dc:creator>Quico</dc:creator>
  <cp:keywords/>
  <cp:lastModifiedBy>benito ramalho</cp:lastModifiedBy>
  <cp:revision>2</cp:revision>
  <cp:lastPrinted>2017-05-27T15:07:00Z</cp:lastPrinted>
  <dcterms:created xsi:type="dcterms:W3CDTF">2017-08-21T13:50:00Z</dcterms:created>
  <dcterms:modified xsi:type="dcterms:W3CDTF">2017-08-21T13:50:00Z</dcterms:modified>
</cp:coreProperties>
</file>