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BA" w:rsidRPr="00394E2C" w:rsidRDefault="001E47BA" w:rsidP="001E47BA">
      <w:pPr>
        <w:pStyle w:val="Ttulo1"/>
        <w:rPr>
          <w:lang w:val="pt-PT"/>
        </w:rPr>
      </w:pPr>
      <w:bookmarkStart w:id="0" w:name="_Toc265700285"/>
      <w:r w:rsidRPr="00394E2C">
        <w:rPr>
          <w:lang w:val="pt-PT"/>
        </w:rPr>
        <w:t xml:space="preserve">Excalibur para Fontes </w:t>
      </w:r>
    </w:p>
    <w:p w:rsidR="001E47BA" w:rsidRPr="00E220A8" w:rsidRDefault="001E47BA" w:rsidP="001E47BA">
      <w:pPr>
        <w:pStyle w:val="Avanodecorpodetexto3"/>
        <w:ind w:left="0"/>
      </w:pPr>
      <w:r w:rsidRPr="00E220A8">
        <w:t>16-10-1997</w:t>
      </w:r>
    </w:p>
    <w:p w:rsidR="00E220A8" w:rsidRPr="00E220A8" w:rsidRDefault="00E220A8" w:rsidP="00E220A8">
      <w:pPr>
        <w:pStyle w:val="Ttulo2"/>
        <w:ind w:left="0"/>
        <w:rPr>
          <w:lang w:val="pt-PT"/>
        </w:rPr>
      </w:pPr>
      <w:r w:rsidRPr="00E220A8">
        <w:rPr>
          <w:lang w:val="pt-PT"/>
        </w:rPr>
        <w:t>O Nível</w:t>
      </w:r>
      <w:bookmarkEnd w:id="0"/>
    </w:p>
    <w:p w:rsidR="00E220A8" w:rsidRPr="00E220A8" w:rsidRDefault="00E220A8" w:rsidP="00E220A8"/>
    <w:p w:rsidR="00E220A8" w:rsidRPr="00E220A8" w:rsidRDefault="00E220A8" w:rsidP="00E220A8">
      <w:r w:rsidRPr="00E220A8">
        <w:t>Confrontando o Excalibur para Fontes com o Cenário de Espinol, temos de enfrentar o facto de que estamos a lidar com um poder superior ao do grupo de loucos criminosos que conhecemos como os “Implantadores”. Os tipos de Espinol são os tipos que inventaram a implantação e que mais tarde foi corrompida e retorcida por Xenu, tornando-se naquilo a que chamamos hoje em dia “implantação”.</w:t>
      </w:r>
    </w:p>
    <w:p w:rsidR="00E220A8" w:rsidRPr="00E220A8" w:rsidRDefault="00394E2C" w:rsidP="00E220A8">
      <w:r w:rsidRPr="00E220A8">
        <w:t>Os implantes</w:t>
      </w:r>
      <w:r>
        <w:t xml:space="preserve"> de Espinol que vemos hoje aqui</w:t>
      </w:r>
      <w:r w:rsidRPr="00E220A8">
        <w:t xml:space="preserve"> foram feitos FORA do U-MEST, no universo-lar de Espinol. </w:t>
      </w:r>
      <w:r w:rsidR="00E220A8" w:rsidRPr="00E220A8">
        <w:t>Isto significa que os implantes não vão responder às técnicas convencionais de D/L</w:t>
      </w:r>
      <w:r w:rsidR="00E220A8" w:rsidRPr="00E220A8">
        <w:rPr>
          <w:rStyle w:val="Refdenotaderodap"/>
        </w:rPr>
        <w:footnoteReference w:id="1"/>
      </w:r>
      <w:r w:rsidR="00E220A8" w:rsidRPr="00E220A8">
        <w:t>, visto que não irão encontrar nem uma localização nem uma data. A Localização a ser detectada é NOUTRO UNIVERSO, o tempo é FORA DO TEMPO.</w:t>
      </w:r>
    </w:p>
    <w:p w:rsidR="00E220A8" w:rsidRPr="00E220A8" w:rsidRDefault="00E220A8" w:rsidP="00E220A8">
      <w:r w:rsidRPr="00E220A8">
        <w:t>Estes implantes foram feitos a seres bastante poderosos, que se ofereceram para essa tarefa isto é, foram implantados voluntariamente, sendo depois lançados sobre jogadores e mestres de jogos a fim de os impedir de jogar e de fazerem jogos. Funcionam como “holders” nas “plugs” que conhecemos do VAST e manifestam-se de forma semelhante a esses holders do topo que se interligavam com a organização implantadora só que, neste caso, estes seres estão ligados à organização de Espinol.</w:t>
      </w:r>
    </w:p>
    <w:p w:rsidR="00E220A8" w:rsidRPr="00E220A8" w:rsidRDefault="00E220A8" w:rsidP="00E220A8">
      <w:pPr>
        <w:jc w:val="center"/>
      </w:pPr>
      <w:r w:rsidRPr="00E220A8">
        <w:sym w:font="Wingdings" w:char="F09A"/>
      </w:r>
      <w:r w:rsidRPr="00E220A8">
        <w:sym w:font="Wingdings" w:char="F09B"/>
      </w:r>
    </w:p>
    <w:p w:rsidR="00E220A8" w:rsidRPr="00E220A8" w:rsidRDefault="00E220A8" w:rsidP="00E220A8">
      <w:pPr>
        <w:pStyle w:val="Ttulo3"/>
        <w:rPr>
          <w:rFonts w:ascii="Comic Sans MS" w:hAnsi="Comic Sans MS"/>
          <w:sz w:val="22"/>
          <w:lang w:val="pt-PT"/>
        </w:rPr>
      </w:pPr>
      <w:bookmarkStart w:id="1" w:name="_Toc265700286"/>
      <w:r w:rsidRPr="00E220A8">
        <w:rPr>
          <w:rFonts w:ascii="Comic Sans MS" w:hAnsi="Comic Sans MS"/>
          <w:sz w:val="22"/>
          <w:lang w:val="pt-PT"/>
        </w:rPr>
        <w:t>Pré-requisitos:</w:t>
      </w:r>
      <w:bookmarkEnd w:id="1"/>
    </w:p>
    <w:p w:rsidR="00E220A8" w:rsidRPr="00E220A8" w:rsidRDefault="00E220A8" w:rsidP="00E220A8">
      <w:r w:rsidRPr="00E220A8">
        <w:t>GBC, Cone e Cubo resolvidos</w:t>
      </w:r>
      <w:r w:rsidRPr="00E220A8">
        <w:rPr>
          <w:rStyle w:val="Refdenotaderodap"/>
        </w:rPr>
        <w:footnoteReference w:id="2"/>
      </w:r>
    </w:p>
    <w:p w:rsidR="00E220A8" w:rsidRPr="00E220A8" w:rsidRDefault="00E220A8" w:rsidP="00E220A8"/>
    <w:p w:rsidR="00E220A8" w:rsidRPr="00E220A8" w:rsidRDefault="00E220A8" w:rsidP="00E220A8">
      <w:pPr>
        <w:pStyle w:val="Ttulo3"/>
        <w:rPr>
          <w:rFonts w:ascii="Comic Sans MS" w:hAnsi="Comic Sans MS"/>
          <w:sz w:val="22"/>
          <w:lang w:val="pt-PT"/>
        </w:rPr>
      </w:pPr>
      <w:bookmarkStart w:id="2" w:name="_Toc265700287"/>
      <w:r w:rsidRPr="00E220A8">
        <w:rPr>
          <w:rFonts w:ascii="Comic Sans MS" w:hAnsi="Comic Sans MS"/>
          <w:sz w:val="22"/>
          <w:lang w:val="pt-PT"/>
        </w:rPr>
        <w:t>A Ser Estudado:</w:t>
      </w:r>
      <w:bookmarkEnd w:id="2"/>
    </w:p>
    <w:p w:rsidR="00E220A8" w:rsidRPr="00E220A8" w:rsidRDefault="00E220A8" w:rsidP="00E220A8">
      <w:r w:rsidRPr="00E220A8">
        <w:t>Palestra: “O Ser Livre”</w:t>
      </w:r>
    </w:p>
    <w:p w:rsidR="00E220A8" w:rsidRPr="00E220A8" w:rsidRDefault="00E220A8" w:rsidP="00E220A8">
      <w:r w:rsidRPr="00E220A8">
        <w:t>As “Pré-Lógicas”</w:t>
      </w:r>
    </w:p>
    <w:p w:rsidR="00E220A8" w:rsidRPr="00E220A8" w:rsidRDefault="00E220A8" w:rsidP="00E220A8">
      <w:r w:rsidRPr="00E220A8">
        <w:t>Palestra: “A Linha de ITSA (cont.)”</w:t>
      </w:r>
    </w:p>
    <w:p w:rsidR="00E220A8" w:rsidRPr="00E220A8" w:rsidRDefault="00E220A8" w:rsidP="00E220A8">
      <w:r w:rsidRPr="00E220A8">
        <w:t>Uma História do Homem</w:t>
      </w:r>
    </w:p>
    <w:p w:rsidR="00E220A8" w:rsidRPr="00E220A8" w:rsidRDefault="00E220A8" w:rsidP="00E220A8">
      <w:r w:rsidRPr="00E220A8">
        <w:t>Os Processos do Excalibur da TB 4 e 7.</w:t>
      </w:r>
    </w:p>
    <w:p w:rsidR="00E220A8" w:rsidRPr="00E220A8" w:rsidRDefault="00E220A8" w:rsidP="00E220A8">
      <w:pPr>
        <w:jc w:val="center"/>
      </w:pPr>
      <w:r w:rsidRPr="00E220A8">
        <w:sym w:font="Wingdings" w:char="F09A"/>
      </w:r>
      <w:r w:rsidRPr="00E220A8">
        <w:sym w:font="Wingdings" w:char="F09B"/>
      </w:r>
    </w:p>
    <w:p w:rsidR="00E220A8" w:rsidRPr="00E220A8" w:rsidRDefault="00E220A8" w:rsidP="00E220A8">
      <w:r w:rsidRPr="00E220A8">
        <w:t xml:space="preserve">A entrada neste nível é feita por via de uma Entrevista muito completa do </w:t>
      </w:r>
      <w:r w:rsidR="00394E2C" w:rsidRPr="00E220A8">
        <w:t>D</w:t>
      </w:r>
      <w:r w:rsidR="00394E2C">
        <w:t xml:space="preserve"> </w:t>
      </w:r>
      <w:r w:rsidR="00394E2C" w:rsidRPr="00E220A8">
        <w:t>de</w:t>
      </w:r>
      <w:r w:rsidR="00394E2C">
        <w:t xml:space="preserve"> </w:t>
      </w:r>
      <w:r w:rsidR="00394E2C" w:rsidRPr="00E220A8">
        <w:t>P</w:t>
      </w:r>
      <w:r w:rsidRPr="00E220A8">
        <w:t>, com um TR3 muito bom a fim de obter tantos dados quanto possível.</w:t>
      </w:r>
    </w:p>
    <w:p w:rsidR="00E220A8" w:rsidRPr="00E220A8" w:rsidRDefault="00E220A8" w:rsidP="00E220A8">
      <w:r w:rsidRPr="00E220A8">
        <w:t xml:space="preserve">De todos os modos possíveis, estas áreas devem ser investigadas nesta </w:t>
      </w:r>
      <w:r w:rsidR="00394E2C" w:rsidRPr="00E220A8">
        <w:t>D de P</w:t>
      </w:r>
      <w:r w:rsidRPr="00E220A8">
        <w:t>:</w:t>
      </w:r>
    </w:p>
    <w:p w:rsidR="00E220A8" w:rsidRPr="00E220A8" w:rsidRDefault="00E220A8" w:rsidP="00E220A8">
      <w:pPr>
        <w:ind w:left="720"/>
      </w:pPr>
      <w:r w:rsidRPr="00E220A8">
        <w:t xml:space="preserve">Estados não </w:t>
      </w:r>
      <w:r w:rsidR="00394E2C" w:rsidRPr="00E220A8">
        <w:t>ótimos</w:t>
      </w:r>
      <w:r w:rsidRPr="00E220A8">
        <w:t xml:space="preserve"> do corpo;</w:t>
      </w:r>
    </w:p>
    <w:p w:rsidR="00E220A8" w:rsidRPr="00E220A8" w:rsidRDefault="00E220A8" w:rsidP="00E220A8">
      <w:pPr>
        <w:ind w:left="720"/>
      </w:pPr>
      <w:r w:rsidRPr="00E220A8">
        <w:t>Áreas em que o funcionamento como OT é difícil ou não tem lugar;</w:t>
      </w:r>
    </w:p>
    <w:p w:rsidR="00E220A8" w:rsidRPr="00E220A8" w:rsidRDefault="00E220A8" w:rsidP="00E220A8">
      <w:pPr>
        <w:ind w:left="720"/>
      </w:pPr>
      <w:r w:rsidRPr="00E220A8">
        <w:t>Montanha Russa na Vida;</w:t>
      </w:r>
    </w:p>
    <w:p w:rsidR="00E220A8" w:rsidRPr="00E220A8" w:rsidRDefault="00E220A8" w:rsidP="00E220A8">
      <w:pPr>
        <w:ind w:left="720"/>
      </w:pPr>
      <w:r w:rsidRPr="00E220A8">
        <w:t>Compulsões;</w:t>
      </w:r>
    </w:p>
    <w:p w:rsidR="00E220A8" w:rsidRPr="00E220A8" w:rsidRDefault="00E220A8" w:rsidP="00E220A8">
      <w:pPr>
        <w:ind w:left="720"/>
      </w:pPr>
      <w:r w:rsidRPr="00E220A8">
        <w:t>Incapacidades;</w:t>
      </w:r>
    </w:p>
    <w:p w:rsidR="00E220A8" w:rsidRPr="00E220A8" w:rsidRDefault="00E220A8" w:rsidP="00E220A8">
      <w:pPr>
        <w:ind w:left="720"/>
      </w:pPr>
      <w:r w:rsidRPr="00E220A8">
        <w:lastRenderedPageBreak/>
        <w:t>Jogos nas Dinâmicas;</w:t>
      </w:r>
    </w:p>
    <w:p w:rsidR="00E220A8" w:rsidRPr="00E220A8" w:rsidRDefault="00E220A8" w:rsidP="00E220A8">
      <w:pPr>
        <w:ind w:left="720"/>
      </w:pPr>
      <w:r w:rsidRPr="00E220A8">
        <w:t>Ética.</w:t>
      </w:r>
    </w:p>
    <w:p w:rsidR="00E220A8" w:rsidRPr="00E220A8" w:rsidRDefault="00E220A8" w:rsidP="00E220A8">
      <w:r w:rsidRPr="00E220A8">
        <w:t>A entrevista deve ser tão completa quanto possível como antes do Excalibur. Neste nível, ela pode também ser feita em Solo.</w:t>
      </w:r>
    </w:p>
    <w:p w:rsidR="00E220A8" w:rsidRPr="00E220A8" w:rsidRDefault="00E220A8" w:rsidP="00E220A8">
      <w:r w:rsidRPr="00E220A8">
        <w:t>Os resultados da entrevista são então postos numa lista de stacks. Tendo-se encontrado o primeiro stack, este terá de ser fraseado como no Excalibur.</w:t>
      </w:r>
    </w:p>
    <w:p w:rsidR="00E220A8" w:rsidRPr="00E220A8" w:rsidRDefault="00E220A8" w:rsidP="00E220A8">
      <w:r w:rsidRPr="00E220A8">
        <w:t>A entrada no nível é feita com “impedir”.</w:t>
      </w:r>
    </w:p>
    <w:p w:rsidR="00E220A8" w:rsidRPr="00E220A8" w:rsidRDefault="00E220A8" w:rsidP="00E220A8">
      <w:r w:rsidRPr="00E220A8">
        <w:t>Usando a pergunta “Quem ou o quê impede...(fraseado do stack)...?” encontra-se a primeira plug.</w:t>
      </w:r>
      <w:r w:rsidRPr="00E220A8">
        <w:rPr>
          <w:rStyle w:val="Refdenotaderodap"/>
        </w:rPr>
        <w:footnoteReference w:id="3"/>
      </w:r>
    </w:p>
    <w:p w:rsidR="00E220A8" w:rsidRPr="00E220A8" w:rsidRDefault="00E220A8" w:rsidP="00E220A8"/>
    <w:p w:rsidR="00E220A8" w:rsidRPr="00E220A8" w:rsidRDefault="00E220A8" w:rsidP="00E220A8">
      <w:r w:rsidRPr="00E220A8">
        <w:t>Exemplo:</w:t>
      </w:r>
    </w:p>
    <w:p w:rsidR="00E220A8" w:rsidRPr="00E220A8" w:rsidRDefault="00E220A8" w:rsidP="00E220A8">
      <w:r w:rsidRPr="00E220A8">
        <w:t>Assunto do Stack: Problemas de dinheiro</w:t>
      </w:r>
    </w:p>
    <w:p w:rsidR="00E220A8" w:rsidRPr="00E220A8" w:rsidRDefault="00E220A8" w:rsidP="00E220A8">
      <w:r w:rsidRPr="00E220A8">
        <w:t>Fraseado: “ser pobre”.</w:t>
      </w:r>
    </w:p>
    <w:p w:rsidR="00E220A8" w:rsidRPr="00E220A8" w:rsidRDefault="00E220A8" w:rsidP="00E220A8">
      <w:r w:rsidRPr="00E220A8">
        <w:t>Pergunta: “Quem ou o quê impede ser pobre?” Encontra-se então um fraseado para toda e quaisquer respostas. Não se tem de fazer um L&amp;N</w:t>
      </w:r>
      <w:r w:rsidRPr="00E220A8">
        <w:rPr>
          <w:rStyle w:val="Refdenotaderodap"/>
        </w:rPr>
        <w:footnoteReference w:id="4"/>
      </w:r>
      <w:r w:rsidRPr="00E220A8">
        <w:t>, boas leituras e interesse é o que é importante aqui visto que não se trata de uma pergunta de listing. Não é uma lista que se reduza a um item visto haver mais do que uma plug no stack. A resposta poderia ser, por exemplo, “estar ocupado” ou “trabalhar muito”. Este é o primeiro ser na plug.</w:t>
      </w:r>
    </w:p>
    <w:p w:rsidR="00E220A8" w:rsidRPr="00E220A8" w:rsidRDefault="00E220A8" w:rsidP="00E220A8">
      <w:r w:rsidRPr="00E220A8">
        <w:t>Entra-se na plug com V/I</w:t>
      </w:r>
      <w:r w:rsidRPr="00E220A8">
        <w:rPr>
          <w:rStyle w:val="Refdenotaderodap"/>
        </w:rPr>
        <w:footnoteReference w:id="5"/>
      </w:r>
      <w:r w:rsidRPr="00E220A8">
        <w:t xml:space="preserve"> sobre o primeiro ser a fim de resolver possíveis </w:t>
      </w:r>
      <w:r w:rsidRPr="00E220A8">
        <w:rPr>
          <w:i/>
        </w:rPr>
        <w:sym w:font="Symbol" w:char="F071"/>
      </w:r>
      <w:r w:rsidRPr="00E220A8">
        <w:rPr>
          <w:i/>
        </w:rPr>
        <w:t>ns laço</w:t>
      </w:r>
      <w:r w:rsidRPr="00E220A8">
        <w:rPr>
          <w:rStyle w:val="Refdenotaderodap"/>
          <w:i/>
        </w:rPr>
        <w:footnoteReference w:id="6"/>
      </w:r>
      <w:r w:rsidRPr="00E220A8">
        <w:t>. Isto pode, por exemplo, ser assim:</w:t>
      </w:r>
    </w:p>
    <w:p w:rsidR="00E220A8" w:rsidRPr="00E220A8" w:rsidRDefault="00E220A8" w:rsidP="00E220A8"/>
    <w:p w:rsidR="00E220A8" w:rsidRPr="00E220A8" w:rsidRDefault="00E220A8" w:rsidP="00E220A8">
      <w:pPr>
        <w:ind w:left="720"/>
      </w:pPr>
      <w:r w:rsidRPr="00E220A8">
        <w:t>“Qual é o valor de estar ocupado?” - “</w:t>
      </w:r>
      <w:r w:rsidR="00394E2C" w:rsidRPr="00E220A8">
        <w:t>Fazer</w:t>
      </w:r>
      <w:r w:rsidRPr="00E220A8">
        <w:t xml:space="preserve"> sempre muito dinheiro”</w:t>
      </w:r>
    </w:p>
    <w:p w:rsidR="00E220A8" w:rsidRPr="00E220A8" w:rsidRDefault="00E220A8" w:rsidP="00E220A8">
      <w:pPr>
        <w:ind w:left="720"/>
      </w:pPr>
      <w:r w:rsidRPr="00E220A8">
        <w:t>“Qual é a importância de estar ocupado?” - “</w:t>
      </w:r>
      <w:r w:rsidR="00394E2C" w:rsidRPr="00E220A8">
        <w:t>Dar</w:t>
      </w:r>
      <w:r w:rsidRPr="00E220A8">
        <w:t xml:space="preserve"> uma boa impressão.”</w:t>
      </w:r>
    </w:p>
    <w:p w:rsidR="00E220A8" w:rsidRPr="00E220A8" w:rsidRDefault="00E220A8" w:rsidP="00E220A8">
      <w:r w:rsidRPr="00E220A8">
        <w:t xml:space="preserve">Quando se descobre que as respostas são bastante lógicas, isto é, que não demonstram a ilógica e irracionalidade do </w:t>
      </w:r>
      <w:r w:rsidRPr="00E220A8">
        <w:rPr>
          <w:i/>
        </w:rPr>
        <w:sym w:font="Symbol" w:char="F071"/>
      </w:r>
      <w:r w:rsidRPr="00E220A8">
        <w:rPr>
          <w:i/>
        </w:rPr>
        <w:t>n laço</w:t>
      </w:r>
      <w:r w:rsidRPr="00E220A8">
        <w:t xml:space="preserve"> típico, e quando vêem que </w:t>
      </w:r>
      <w:r w:rsidRPr="00E220A8">
        <w:rPr>
          <w:u w:val="single"/>
        </w:rPr>
        <w:t>não existe mudança no ser</w:t>
      </w:r>
      <w:r w:rsidRPr="00E220A8">
        <w:t xml:space="preserve">, mudam para o PrPr2. A razão é porque este ser não é um </w:t>
      </w:r>
      <w:r w:rsidRPr="00E220A8">
        <w:rPr>
          <w:i/>
        </w:rPr>
        <w:sym w:font="Symbol" w:char="F071"/>
      </w:r>
      <w:r w:rsidRPr="00E220A8">
        <w:rPr>
          <w:i/>
        </w:rPr>
        <w:t>n laço</w:t>
      </w:r>
      <w:r w:rsidRPr="00E220A8">
        <w:t xml:space="preserve"> mas sim um grande ser que foi implantado com uma consideração. (Semelhante ao </w:t>
      </w:r>
      <w:r w:rsidRPr="00E220A8">
        <w:rPr>
          <w:i/>
        </w:rPr>
        <w:sym w:font="Symbol" w:char="F071"/>
      </w:r>
      <w:r w:rsidRPr="00E220A8">
        <w:rPr>
          <w:i/>
        </w:rPr>
        <w:t>n postulado</w:t>
      </w:r>
      <w:r w:rsidRPr="00E220A8">
        <w:t>.)  Este ser mantém ali a consideração para a pessoa e, visto que esta consideração parece ser pró-sobrevivência, a pessoa concorda com ela. E, quando se tem em conta o Axioma 37</w:t>
      </w:r>
      <w:r w:rsidRPr="00E220A8">
        <w:rPr>
          <w:rStyle w:val="Refdenotaderodap"/>
        </w:rPr>
        <w:footnoteReference w:id="7"/>
      </w:r>
      <w:r w:rsidRPr="00E220A8">
        <w:t>:</w:t>
      </w:r>
    </w:p>
    <w:p w:rsidR="00E220A8" w:rsidRPr="00E220A8" w:rsidRDefault="00E220A8" w:rsidP="00E220A8">
      <w:pPr>
        <w:pStyle w:val="Avanodecorpodetexto2"/>
        <w:rPr>
          <w:lang w:val="pt-PT"/>
        </w:rPr>
      </w:pPr>
      <w:r w:rsidRPr="00E220A8">
        <w:rPr>
          <w:lang w:val="pt-PT"/>
        </w:rPr>
        <w:t xml:space="preserve">“QUANDO UMA CONSIDERAÇÃO PRIMÁRIA É ALTERADA MAS CONTINUA A EXISTIR, É CONSEGUIDA PERSISTÊNCIA PARA A CONSIDERAÇÃO ALTERANTE. </w:t>
      </w:r>
      <w:r w:rsidRPr="00E220A8">
        <w:rPr>
          <w:lang w:val="pt-PT"/>
        </w:rPr>
        <w:tab/>
        <w:t>Toda a consideração depende da Verdade Básica, mas a persistência é da consideração alterante, visto que Verdade Básica não tem nem persistência nem impersistência.”</w:t>
      </w:r>
    </w:p>
    <w:p w:rsidR="00E220A8" w:rsidRPr="00E220A8" w:rsidRDefault="00E220A8" w:rsidP="00E220A8">
      <w:r w:rsidRPr="00E220A8">
        <w:t>A consideração alterada está ainda lá, visto ser desconhecida, de acordo com o Axioma 38</w:t>
      </w:r>
      <w:r w:rsidRPr="00E220A8">
        <w:rPr>
          <w:rStyle w:val="Refdenotaderodap"/>
        </w:rPr>
        <w:footnoteReference w:id="8"/>
      </w:r>
    </w:p>
    <w:p w:rsidR="00E220A8" w:rsidRPr="00E220A8" w:rsidRDefault="00E220A8" w:rsidP="00E220A8">
      <w:r w:rsidRPr="00E220A8">
        <w:t>As considerações aqui encontradas são normalmente muito gerais e parecem ser lógicas e úteis. Como, por exemplo “estar ocupado” ou “trabalhar muito”. Como é que isto poderia ser uma aberração?</w:t>
      </w:r>
    </w:p>
    <w:p w:rsidR="00E220A8" w:rsidRPr="00E220A8" w:rsidRDefault="00E220A8" w:rsidP="00E220A8">
      <w:r w:rsidRPr="00E220A8">
        <w:lastRenderedPageBreak/>
        <w:t>Bom, “estar ocupado” não diz com quê, pode significar “estar ocupado a gastar dinheiro” ou “estar ocupado a limpar o chão”. Estas não seriam soluções para “ser pobre” mas, de facto, mantêm o problema e impedem a pessoa de o resolver.</w:t>
      </w:r>
    </w:p>
    <w:p w:rsidR="00E220A8" w:rsidRPr="00E220A8" w:rsidRDefault="00E220A8" w:rsidP="00E220A8">
      <w:r w:rsidRPr="00E220A8">
        <w:t>Auditando este ser com PrPr2, cada vez mais carga é libertada, ele cognita sobre o seu estado de ter sido implantado e, finalmente, faz blow. Se o processo encalhar e as respostas se tornarem estereotipadas, sem mais TAA</w:t>
      </w:r>
      <w:r w:rsidRPr="00E220A8">
        <w:rPr>
          <w:rStyle w:val="Refdenotaderodap"/>
        </w:rPr>
        <w:footnoteReference w:id="9"/>
      </w:r>
      <w:r w:rsidRPr="00E220A8">
        <w:t xml:space="preserve"> e a mesma resposta se repetir várias vezes, então existe um holder.</w:t>
      </w:r>
    </w:p>
    <w:p w:rsidR="00E220A8" w:rsidRPr="00E220A8" w:rsidRDefault="00E220A8" w:rsidP="00E220A8">
      <w:r w:rsidRPr="00E220A8">
        <w:t>Exemplo: “Que condição encontraste em estares ocupado?” Resposta repetida: “limpar o chão”. Esta resposta “limpar o chão” é então o holder. Este é auditado primeiro com V/I e depois com PrPr2 até fazer blow ou até que um novo holder se manifeste.</w:t>
      </w:r>
    </w:p>
    <w:p w:rsidR="00E220A8" w:rsidRPr="00E220A8" w:rsidRDefault="00E220A8" w:rsidP="00E220A8">
      <w:r w:rsidRPr="00E220A8">
        <w:t>Pode suceder que o PrPr2 encalhe e que não se consiga encontrar um holder. Neste caso, procure o oposto, por exemplo, “nunca limpar o chão” e resolva-o como antes com V/I e PrPr2 até blow e, depois, termine o primeiro “limpar o chão” até blow. Mas até neste passo outro holder pode surgir sendo tratado com V/I e PrPr2 como anteriormente, e assim por diante.</w:t>
      </w:r>
    </w:p>
    <w:p w:rsidR="00E220A8" w:rsidRPr="00E220A8" w:rsidRDefault="00E220A8" w:rsidP="00E220A8">
      <w:r w:rsidRPr="00E220A8">
        <w:t>Se um holder der muitos O/Ws</w:t>
      </w:r>
      <w:r w:rsidRPr="00E220A8">
        <w:rPr>
          <w:rStyle w:val="Refdenotaderodap"/>
        </w:rPr>
        <w:footnoteReference w:id="10"/>
      </w:r>
      <w:r w:rsidRPr="00E220A8">
        <w:t xml:space="preserve"> mas não tiver cognições no PrPr2, mude para PrPr1a</w:t>
      </w:r>
      <w:r w:rsidRPr="00E220A8">
        <w:rPr>
          <w:rStyle w:val="Refdenotaderodap"/>
        </w:rPr>
        <w:footnoteReference w:id="11"/>
      </w:r>
      <w:r w:rsidRPr="00E220A8">
        <w:t xml:space="preserve"> até EP e depois de novo para o PrPr2 até blow total ou até encontrar o holder seguinte, usando sempre o mesmo fraseado. </w:t>
      </w:r>
    </w:p>
    <w:p w:rsidR="00E220A8" w:rsidRPr="00E220A8" w:rsidRDefault="00E220A8" w:rsidP="00E220A8">
      <w:r w:rsidRPr="00E220A8">
        <w:t>Basicamente, tudo se passa como no Excalibur, sobem até ao holder do topo, fazem-no libertar-se, descem de novo até à base e libertam tudo o que o tipo estava a segurar, isto é, tudo o que pertença a esta plug.</w:t>
      </w:r>
    </w:p>
    <w:p w:rsidR="00E220A8" w:rsidRPr="00E220A8" w:rsidRDefault="00E220A8" w:rsidP="00E220A8">
      <w:r w:rsidRPr="00E220A8">
        <w:t xml:space="preserve">Se não fez uma audição exaustiva do ULR, pode ser que encontre </w:t>
      </w:r>
      <w:r w:rsidRPr="00E220A8">
        <w:rPr>
          <w:i/>
        </w:rPr>
        <w:sym w:font="Symbol" w:char="F071"/>
      </w:r>
      <w:r w:rsidRPr="00E220A8">
        <w:rPr>
          <w:i/>
        </w:rPr>
        <w:t>ns-postulado</w:t>
      </w:r>
      <w:r w:rsidRPr="00E220A8">
        <w:t xml:space="preserve">, </w:t>
      </w:r>
      <w:r w:rsidRPr="00E220A8">
        <w:rPr>
          <w:i/>
        </w:rPr>
        <w:t>SIPs</w:t>
      </w:r>
      <w:r w:rsidRPr="00E220A8">
        <w:rPr>
          <w:rStyle w:val="Refdenotaderodap"/>
        </w:rPr>
        <w:footnoteReference w:id="12"/>
      </w:r>
      <w:r w:rsidRPr="00E220A8">
        <w:t xml:space="preserve">, </w:t>
      </w:r>
      <w:r w:rsidRPr="00E220A8">
        <w:rPr>
          <w:i/>
        </w:rPr>
        <w:sym w:font="Symbol" w:char="F071"/>
      </w:r>
      <w:r w:rsidRPr="00E220A8">
        <w:rPr>
          <w:i/>
        </w:rPr>
        <w:t>ns laço</w:t>
      </w:r>
      <w:r w:rsidRPr="00E220A8">
        <w:t xml:space="preserve">, </w:t>
      </w:r>
      <w:r w:rsidRPr="00E220A8">
        <w:rPr>
          <w:i/>
        </w:rPr>
        <w:t>BSTs</w:t>
      </w:r>
      <w:r w:rsidRPr="00E220A8">
        <w:rPr>
          <w:rStyle w:val="Refdenotaderodap"/>
        </w:rPr>
        <w:footnoteReference w:id="13"/>
      </w:r>
      <w:r w:rsidRPr="00E220A8">
        <w:t>, etc., os quais são tratados com os processos adequados do ULR.</w:t>
      </w:r>
    </w:p>
    <w:p w:rsidR="00E220A8" w:rsidRPr="00E220A8" w:rsidRDefault="00E220A8" w:rsidP="00E220A8"/>
    <w:p w:rsidR="00E220A8" w:rsidRPr="00E220A8" w:rsidRDefault="00E220A8" w:rsidP="00E220A8">
      <w:pPr>
        <w:pStyle w:val="Ttulo3"/>
        <w:rPr>
          <w:lang w:val="pt-PT"/>
        </w:rPr>
      </w:pPr>
      <w:bookmarkStart w:id="3" w:name="_Toc265700288"/>
      <w:r w:rsidRPr="00E220A8">
        <w:rPr>
          <w:lang w:val="pt-PT"/>
        </w:rPr>
        <w:t>Fenómenos que podem surgir nas Plugs ou quando se está a fazer o nível</w:t>
      </w:r>
      <w:bookmarkEnd w:id="3"/>
    </w:p>
    <w:p w:rsidR="00E220A8" w:rsidRPr="00E220A8" w:rsidRDefault="00E220A8" w:rsidP="00E220A8"/>
    <w:p w:rsidR="00E220A8" w:rsidRPr="00E220A8" w:rsidRDefault="00E220A8" w:rsidP="00E220A8">
      <w:pPr>
        <w:pStyle w:val="Ttulo4"/>
      </w:pPr>
      <w:r w:rsidRPr="00E220A8">
        <w:t>Fraseados</w:t>
      </w:r>
    </w:p>
    <w:p w:rsidR="00E220A8" w:rsidRPr="00E220A8" w:rsidRDefault="00E220A8" w:rsidP="00E220A8">
      <w:r w:rsidRPr="00E220A8">
        <w:t xml:space="preserve">O fenómeno aqui é que estas plugs parecem oferecer soluções para estados ou situações não </w:t>
      </w:r>
      <w:r w:rsidR="00394E2C" w:rsidRPr="00E220A8">
        <w:t>ótimas</w:t>
      </w:r>
      <w:r w:rsidRPr="00E220A8">
        <w:t xml:space="preserve">. Mas, de facto, estas soluções são ilógicas e </w:t>
      </w:r>
      <w:r w:rsidR="00394E2C" w:rsidRPr="00E220A8">
        <w:t>contra sobrevivência</w:t>
      </w:r>
      <w:r w:rsidRPr="00E220A8">
        <w:t>. É um pouco como os Engramas pró-sobrevivência</w:t>
      </w:r>
      <w:r w:rsidRPr="00E220A8">
        <w:rPr>
          <w:rStyle w:val="Refdenotaderodap"/>
        </w:rPr>
        <w:footnoteReference w:id="14"/>
      </w:r>
      <w:r w:rsidRPr="00E220A8">
        <w:t>.</w:t>
      </w:r>
    </w:p>
    <w:p w:rsidR="00E220A8" w:rsidRPr="00E220A8" w:rsidRDefault="00E220A8" w:rsidP="00E220A8">
      <w:r w:rsidRPr="00E220A8">
        <w:t>Um exemplo poderia ser o stack: “os heróis são os únicos que se divertem”. Isto levaria a pessoa a meter-se em todo o tipo de grandes lutas, batalhas e discussões visto que acredita que isto é divertido e que assim se transforma em herói o qual, é claro, é o único que se diverte.</w:t>
      </w:r>
    </w:p>
    <w:p w:rsidR="00E220A8" w:rsidRPr="00E220A8" w:rsidRDefault="00E220A8" w:rsidP="00E220A8">
      <w:r w:rsidRPr="00E220A8">
        <w:t>Outro exemplo: Stack “controlo remoto”. Dependendo das considerações constantes nesta plug, a pessoa sente-se (e está a ser) controlada remotamente, ou a plug pode impedir a capacidade de OT de controlar à distância.</w:t>
      </w:r>
    </w:p>
    <w:p w:rsidR="00E220A8" w:rsidRPr="00E220A8" w:rsidRDefault="00394E2C" w:rsidP="00E220A8">
      <w:r w:rsidRPr="00E220A8">
        <w:lastRenderedPageBreak/>
        <w:t>Uma característica especial dos seres que encontramos nestas plugs é que os seus nomes (ou fraseados)</w:t>
      </w:r>
      <w:r>
        <w:t>,</w:t>
      </w:r>
      <w:r w:rsidRPr="00E220A8">
        <w:t xml:space="preserve"> desde a parte de baixo até ao holder do topo, são muito simples e portanto, muito básicos.</w:t>
      </w:r>
    </w:p>
    <w:p w:rsidR="00E220A8" w:rsidRPr="00E220A8" w:rsidRDefault="00E220A8" w:rsidP="00E220A8">
      <w:r w:rsidRPr="00E220A8">
        <w:t>Exemplo:</w:t>
      </w:r>
    </w:p>
    <w:p w:rsidR="00E220A8" w:rsidRPr="00E220A8" w:rsidRDefault="00E220A8" w:rsidP="00E220A8">
      <w:pPr>
        <w:jc w:val="center"/>
      </w:pPr>
      <w:r w:rsidRPr="00E220A8">
        <w:t>Stack: ser pobre</w:t>
      </w:r>
    </w:p>
    <w:p w:rsidR="00E220A8" w:rsidRPr="00E220A8" w:rsidRDefault="00E220A8" w:rsidP="00E220A8">
      <w:pPr>
        <w:jc w:val="center"/>
      </w:pPr>
    </w:p>
    <w:p w:rsidR="00E220A8" w:rsidRPr="00E220A8" w:rsidRDefault="00E220A8" w:rsidP="00E220A8">
      <w:pPr>
        <w:jc w:val="center"/>
      </w:pPr>
      <w:r w:rsidRPr="00E220A8">
        <w:t>Ordem</w:t>
      </w:r>
    </w:p>
    <w:p w:rsidR="00E220A8" w:rsidRPr="00E220A8" w:rsidRDefault="00E220A8" w:rsidP="00E220A8">
      <w:pPr>
        <w:jc w:val="center"/>
      </w:pPr>
      <w:r w:rsidRPr="00E220A8">
        <w:t>|</w:t>
      </w:r>
    </w:p>
    <w:p w:rsidR="00E220A8" w:rsidRPr="00E220A8" w:rsidRDefault="00E220A8" w:rsidP="00E220A8">
      <w:pPr>
        <w:jc w:val="center"/>
      </w:pPr>
      <w:r w:rsidRPr="00E220A8">
        <w:t>Trabalhar muito</w:t>
      </w:r>
    </w:p>
    <w:p w:rsidR="00E220A8" w:rsidRPr="00E220A8" w:rsidRDefault="00E220A8" w:rsidP="00E220A8">
      <w:pPr>
        <w:jc w:val="center"/>
      </w:pPr>
      <w:r w:rsidRPr="00E220A8">
        <w:t>|</w:t>
      </w:r>
      <w:r w:rsidRPr="00E220A8">
        <w:tab/>
      </w:r>
      <w:r w:rsidRPr="00E220A8">
        <w:tab/>
        <w:t>|</w:t>
      </w:r>
    </w:p>
    <w:p w:rsidR="00E220A8" w:rsidRPr="00E220A8" w:rsidRDefault="00E220A8" w:rsidP="00E220A8">
      <w:pPr>
        <w:jc w:val="center"/>
      </w:pPr>
      <w:r w:rsidRPr="00E220A8">
        <w:t>estar ocupado - ser preguiçoso</w:t>
      </w:r>
    </w:p>
    <w:p w:rsidR="00E220A8" w:rsidRPr="00E220A8" w:rsidRDefault="00E220A8" w:rsidP="00E220A8">
      <w:pPr>
        <w:jc w:val="center"/>
      </w:pPr>
      <w:r w:rsidRPr="00E220A8">
        <w:t>|</w:t>
      </w:r>
    </w:p>
    <w:p w:rsidR="00E220A8" w:rsidRPr="00E220A8" w:rsidRDefault="00E220A8" w:rsidP="00E220A8">
      <w:pPr>
        <w:jc w:val="center"/>
      </w:pPr>
      <w:r w:rsidRPr="00E220A8">
        <w:t>fazer dinheiro</w:t>
      </w:r>
    </w:p>
    <w:p w:rsidR="00E220A8" w:rsidRPr="00E220A8" w:rsidRDefault="00E220A8" w:rsidP="00E220A8">
      <w:r w:rsidRPr="00E220A8">
        <w:t>A “solução” para “ser pobre” é “fazer dinheiro”, a solução para “fazer dinheiro” é “estar ocupado” junto com “ser preguiçoso”, o que dá origem a algo semelhante a um GPM</w:t>
      </w:r>
      <w:r w:rsidRPr="00E220A8">
        <w:rPr>
          <w:rStyle w:val="Refdenotaderodap"/>
        </w:rPr>
        <w:footnoteReference w:id="15"/>
      </w:r>
      <w:r w:rsidRPr="00E220A8">
        <w:t>. Isto está a ser seguro por “trabalhar muito”, ( o que é claro não tem nada a ver com fazer dinheiro ). O holder do topo “ordem” pode significar receber ordens, dar ordens ou trazer ordem às coisas.</w:t>
      </w:r>
    </w:p>
    <w:p w:rsidR="00E220A8" w:rsidRPr="00E220A8" w:rsidRDefault="00E220A8" w:rsidP="00E220A8"/>
    <w:p w:rsidR="00E220A8" w:rsidRPr="00E220A8" w:rsidRDefault="00E220A8" w:rsidP="00E220A8">
      <w:r w:rsidRPr="00E220A8">
        <w:t xml:space="preserve">Parece haver um padrão neste nível. </w:t>
      </w:r>
    </w:p>
    <w:p w:rsidR="00E220A8" w:rsidRPr="00E220A8" w:rsidRDefault="00E220A8" w:rsidP="00E220A8">
      <w:r w:rsidRPr="00E220A8">
        <w:t>Ou se encontram dicotomias ou um ser tem um duplo significado.</w:t>
      </w:r>
    </w:p>
    <w:p w:rsidR="00E220A8" w:rsidRPr="00E220A8" w:rsidRDefault="00E220A8" w:rsidP="00E220A8">
      <w:r w:rsidRPr="00E220A8">
        <w:t>Estes seres estão, junto com as suas considerações, muito chegados e muito dirigidos ao Thetan. Assim, este entra em acordo com eles visto estes parecerem muito pró-sobrevivência, considerando-os a seguir como a solução para os seus problemas (que, em primeiro lugar, ele não teria tido se não fossem eles), transformando-os nas suas próprias considerações.</w:t>
      </w:r>
    </w:p>
    <w:p w:rsidR="00E220A8" w:rsidRPr="00E220A8" w:rsidRDefault="00E220A8" w:rsidP="00E220A8">
      <w:r w:rsidRPr="00E220A8">
        <w:t>O exemplo de “ser diligente” como solução para “fazer dinheiro” é uma armadilha semelhante. Ser diligente é algo que nos é ensinado desde criança. Está correcto para o Homo Sapiens mas não para um OT. Como todos bem sabemos, um OT que esteja em boa forma, pode fazer em 10 minutos aquilo que um terrestre leva 3 dias a fazer. Portanto, diligência não é o que um OT precisa. Se a sua solução for diligência, ele dependerá mais dela do que das suas capacidades OT visto que, trabalhar só 10 minutos por dia significaria que é preguiçoso e isto é inaceitável na sociedade, mesmo que ele faça tanto dinheiro em 10 minutos como as pessoas terrivelmente diligentes que o rodeiam durante uma semana.</w:t>
      </w:r>
    </w:p>
    <w:p w:rsidR="00E220A8" w:rsidRPr="00E220A8" w:rsidRDefault="00E220A8" w:rsidP="00E220A8">
      <w:r w:rsidRPr="00E220A8">
        <w:t>A solução “trabalhar muito” também é uma tal armadilha. Trabalhar muito como solução para os problemas é outra armadilha. Ninguém trabalha mais do que o pessoal da construção de estradas. E estas pessoas, de uma maneira geral, não são muito ricas. Um OT não tem de trabalhar muito para alcançar alguma coisa, tem de postular bem.</w:t>
      </w:r>
    </w:p>
    <w:p w:rsidR="00E220A8" w:rsidRPr="00E220A8" w:rsidRDefault="00E220A8" w:rsidP="00E220A8">
      <w:r w:rsidRPr="00E220A8">
        <w:t>“Usar esforço” é outra armadilha visto que o esforço está na zona negativa da escala de tom! (a propósito, fazer dinheiro não faz muito mais sentido visto que para o conseguir, tudo o que há a fazer é arranjar emprego na casa da moeda.)</w:t>
      </w:r>
    </w:p>
    <w:p w:rsidR="00E220A8" w:rsidRPr="00E220A8" w:rsidRDefault="00E220A8" w:rsidP="00E220A8">
      <w:r w:rsidRPr="00E220A8">
        <w:t xml:space="preserve">Vejamos mais alguns dados sobre a entrada no stack com “impedir”. </w:t>
      </w:r>
    </w:p>
    <w:p w:rsidR="00E220A8" w:rsidRPr="00E220A8" w:rsidRDefault="00E220A8" w:rsidP="00E220A8">
      <w:r w:rsidRPr="00E220A8">
        <w:t xml:space="preserve">Com um número bastante grande de fraseados de stacks, a entrada é um pouco difícil, pois parece ser ilógica. </w:t>
      </w:r>
    </w:p>
    <w:p w:rsidR="00E220A8" w:rsidRPr="00E220A8" w:rsidRDefault="00E220A8" w:rsidP="00E220A8">
      <w:r w:rsidRPr="00E220A8">
        <w:lastRenderedPageBreak/>
        <w:t xml:space="preserve">Vejamos o fraseado “Não consigo fazê-lo!”. Perguntando “Quem ou o que é que impede não conseguir fazê-lo?” não faz muito sentido de início pois vocês querem ver-se livres disso, querem pará-lo e não reforçá-lo. </w:t>
      </w:r>
    </w:p>
    <w:p w:rsidR="00E220A8" w:rsidRPr="00E220A8" w:rsidRDefault="00E220A8" w:rsidP="00E220A8">
      <w:r w:rsidRPr="00E220A8">
        <w:t>E quando obtêm uma resposta como “coragem”, ficam de novo na dúvida, porque é que deverão auditar coragem como parte de uma plug. Ora coragem, em si mesma, pode ter um holder como “perder todos os jogos” por exemplo, o que vos mostra então o potencial aberrativo disto.</w:t>
      </w:r>
    </w:p>
    <w:p w:rsidR="00E220A8" w:rsidRPr="00E220A8" w:rsidRDefault="00E220A8" w:rsidP="00E220A8"/>
    <w:p w:rsidR="00E220A8" w:rsidRPr="00E220A8" w:rsidRDefault="00E220A8" w:rsidP="00E220A8">
      <w:pPr>
        <w:pStyle w:val="Ttulo4"/>
      </w:pPr>
      <w:r w:rsidRPr="00E220A8">
        <w:t>Entidades</w:t>
      </w:r>
    </w:p>
    <w:p w:rsidR="00E220A8" w:rsidRPr="00E220A8" w:rsidRDefault="00E220A8" w:rsidP="00E220A8">
      <w:pPr>
        <w:pStyle w:val="Corpodetexto"/>
        <w:rPr>
          <w:lang w:val="pt-PT"/>
        </w:rPr>
      </w:pPr>
    </w:p>
    <w:p w:rsidR="00E220A8" w:rsidRPr="00E220A8" w:rsidRDefault="00E220A8" w:rsidP="00E220A8">
      <w:r w:rsidRPr="00E220A8">
        <w:t>Um ser pode também aparecer como negro e extremamente mau. Parece ser “o mal”. Ele adora tudo aquilo que destrua, que seja feio ou pervertido. Se este ser for um holder para “pronto a ajudar” ele assegurar-se-á que a ajuda destrua. Estes seres apelidam-se a si mesmos muitas vezes de “o poder negro”, “</w:t>
      </w:r>
      <w:r w:rsidR="00394E2C" w:rsidRPr="00E220A8">
        <w:t>feiura</w:t>
      </w:r>
      <w:r w:rsidRPr="00E220A8">
        <w:t xml:space="preserve">” ou algo assim. </w:t>
      </w:r>
    </w:p>
    <w:p w:rsidR="00E220A8" w:rsidRPr="00E220A8" w:rsidRDefault="00E220A8" w:rsidP="00E220A8">
      <w:r w:rsidRPr="00E220A8">
        <w:t>É isto que usam no PrPr2 para limpar o implante. Pode ser útil alterar o comando para “Que condição encontraste no implante do (por exemplo poder negro)?”</w:t>
      </w:r>
    </w:p>
    <w:p w:rsidR="00E220A8" w:rsidRPr="00E220A8" w:rsidRDefault="00E220A8" w:rsidP="00E220A8">
      <w:r w:rsidRPr="00E220A8">
        <w:t>Quando levam um ser a atravessar o seu implante, podem encontrar um momento em que ele se mete num remoinho negro, semelhante ao secador ou ao buraco negro dos implantes Pré</w:t>
      </w:r>
      <w:r w:rsidR="00394E2C">
        <w:t xml:space="preserve"> </w:t>
      </w:r>
      <w:r w:rsidRPr="00E220A8">
        <w:t>Is</w:t>
      </w:r>
      <w:r w:rsidRPr="00E220A8">
        <w:rPr>
          <w:rStyle w:val="Refdenotaderodap"/>
        </w:rPr>
        <w:footnoteReference w:id="16"/>
      </w:r>
      <w:r w:rsidRPr="00E220A8">
        <w:t>. Este é o momento em que o ser foi enviado de outro universo (o GUM de Espinol) para o nosso jogo depois de ter tido o seu implante.</w:t>
      </w:r>
    </w:p>
    <w:p w:rsidR="00E220A8" w:rsidRPr="00E220A8" w:rsidRDefault="00E220A8" w:rsidP="00E220A8">
      <w:r w:rsidRPr="00E220A8">
        <w:t>Podem encontrar subitamente, neste nível, alguns dos vossos próprios MOCOs, que deixaram para trás num ou mais dos vossos corpos anteriores, como que marcadores sabe Deus por que razão. Eles são tratados com MOC! e com os passos apropriados de blow/can’t blow no final da sessão ou imediatamente se estiverem a interferir.</w:t>
      </w:r>
    </w:p>
    <w:p w:rsidR="00E220A8" w:rsidRPr="00E220A8" w:rsidRDefault="00E220A8" w:rsidP="00E220A8">
      <w:r w:rsidRPr="00E220A8">
        <w:t>Outro ser que irão encontrar é a “energia vital” ou “bateria da vida”. Aparece primeiro como uma fonte de energia que o thetan está a usar para dar energia ao corpo. Parece emitir energia ou theta.</w:t>
      </w:r>
    </w:p>
    <w:p w:rsidR="00E220A8" w:rsidRPr="00E220A8" w:rsidRDefault="00E220A8" w:rsidP="00E220A8">
      <w:r w:rsidRPr="00E220A8">
        <w:t xml:space="preserve">Esta bateria da vida tem uma </w:t>
      </w:r>
      <w:r w:rsidR="00394E2C" w:rsidRPr="00E220A8">
        <w:t>contraparte</w:t>
      </w:r>
      <w:r w:rsidRPr="00E220A8">
        <w:t>, uma “bateria da morte” que funciona como uma bateria de armazenagem, sugando, apanhando e armazenando energia. Esta energia é congelada e transforma-se em energia negativa, isto é, em energia hostil à vida que repele qualquer theta livre.</w:t>
      </w:r>
    </w:p>
    <w:p w:rsidR="00E220A8" w:rsidRPr="00E220A8" w:rsidRDefault="00E220A8" w:rsidP="00E220A8">
      <w:r w:rsidRPr="00E220A8">
        <w:t>Contudo, estes são de facto seres implantados que estão ligados, através de um monitor, com a Organização de Espinol, podendo ser ligados e desligados a partir de lá. Se isto sucede, o corpo sofre quer uma súbita explosão ou amplificação de energia, quer uma súbita implosão ou descarga de energia até ao extremo de total ausência de energia.</w:t>
      </w:r>
    </w:p>
    <w:p w:rsidR="00E220A8" w:rsidRPr="00E220A8" w:rsidRDefault="00E220A8" w:rsidP="00E220A8">
      <w:r w:rsidRPr="00E220A8">
        <w:t xml:space="preserve">Este efeito de vaivém surge especialmente quando o OT usa as suas capacidades de OT a fim de resolver algo ou até mais, quando o OT tenta fazer operações </w:t>
      </w:r>
      <w:r w:rsidR="00394E2C" w:rsidRPr="00E220A8">
        <w:t>O</w:t>
      </w:r>
      <w:r w:rsidR="00394E2C">
        <w:t>MNI</w:t>
      </w:r>
      <w:r w:rsidRPr="00E220A8">
        <w:rPr>
          <w:rStyle w:val="Refdenotaderodap"/>
        </w:rPr>
        <w:footnoteReference w:id="17"/>
      </w:r>
      <w:r w:rsidRPr="00E220A8">
        <w:t xml:space="preserve"> por qualquer razão. Estas acções ligam o monitor e a bateria da morte é iniciada o que resulta em cansaço, apatia e paragem da acção. Depois de algum tempo, o interruptor é ligado para a bateria da vida, o OT sente-se de novo energético, por vezes frenético, e inicia novas actividades OT até que o ciclo seja repetido. Este vaivém contínuo cria um efeito PTS.</w:t>
      </w:r>
    </w:p>
    <w:p w:rsidR="00E220A8" w:rsidRPr="00E220A8" w:rsidRDefault="00E220A8" w:rsidP="00E220A8"/>
    <w:p w:rsidR="00E220A8" w:rsidRPr="00E220A8" w:rsidRDefault="00E220A8" w:rsidP="00E220A8">
      <w:pPr>
        <w:pStyle w:val="Ttulo3"/>
        <w:rPr>
          <w:lang w:val="pt-PT"/>
        </w:rPr>
      </w:pPr>
      <w:bookmarkStart w:id="4" w:name="_Toc265700289"/>
      <w:r w:rsidRPr="00E220A8">
        <w:rPr>
          <w:lang w:val="pt-PT"/>
        </w:rPr>
        <w:lastRenderedPageBreak/>
        <w:t>Tratando da Matriz Genética</w:t>
      </w:r>
      <w:bookmarkEnd w:id="4"/>
    </w:p>
    <w:p w:rsidR="00E220A8" w:rsidRPr="00E220A8" w:rsidRDefault="00E220A8" w:rsidP="00E220A8">
      <w:pPr>
        <w:pStyle w:val="Corpodetexto"/>
        <w:rPr>
          <w:lang w:val="pt-PT"/>
        </w:rPr>
      </w:pPr>
    </w:p>
    <w:p w:rsidR="00E220A8" w:rsidRPr="00E220A8" w:rsidRDefault="00E220A8" w:rsidP="00E220A8">
      <w:r w:rsidRPr="00E220A8">
        <w:t>A certa altura, irão encontrar a “matriz genética” ou “padrão” do vosso corpo. Trata-se de uma área onde o thetan armazenou o conceito que fez do seu corpo corrente, como é que este deveria ser e como deveria funcionar. Este padrão serve normalmente como banco de dados ou original para a body org</w:t>
      </w:r>
      <w:r w:rsidRPr="00E220A8">
        <w:rPr>
          <w:rStyle w:val="Refdenotaderodap"/>
        </w:rPr>
        <w:footnoteReference w:id="18"/>
      </w:r>
      <w:r w:rsidRPr="00E220A8">
        <w:t xml:space="preserve">, sobre o qual esta funciona, mantêm, repara e constrói o corpo. Bastantes plugs podem ser encontradas nesta área de modo a que a body org obtenha informação errada quando precisa de dados. E estes dados, é claro, estão errados e são </w:t>
      </w:r>
      <w:r w:rsidR="00394E2C" w:rsidRPr="00E220A8">
        <w:t>contra sobrevivência</w:t>
      </w:r>
      <w:r w:rsidRPr="00E220A8">
        <w:t>, se provêm de seres implantados.</w:t>
      </w:r>
    </w:p>
    <w:p w:rsidR="00E220A8" w:rsidRPr="00E220A8" w:rsidRDefault="00E220A8" w:rsidP="00E220A8"/>
    <w:p w:rsidR="00E220A8" w:rsidRPr="00E220A8" w:rsidRDefault="00E220A8" w:rsidP="00E220A8">
      <w:pPr>
        <w:rPr>
          <w:b/>
        </w:rPr>
      </w:pPr>
      <w:r w:rsidRPr="00E220A8">
        <w:rPr>
          <w:b/>
        </w:rPr>
        <w:t>EP do nível: Auto Determinação como Mestre de Jogos</w:t>
      </w:r>
    </w:p>
    <w:p w:rsidR="00E220A8" w:rsidRPr="00E220A8" w:rsidRDefault="00E220A8" w:rsidP="00E220A8"/>
    <w:p w:rsidR="00E220A8" w:rsidRPr="00E220A8" w:rsidRDefault="00E220A8" w:rsidP="00E220A8">
      <w:pPr>
        <w:pStyle w:val="Avanodecorpodetexto3"/>
      </w:pPr>
      <w:r w:rsidRPr="00E220A8">
        <w:t>Doro</w:t>
      </w:r>
      <w:r w:rsidRPr="00E220A8">
        <w:br/>
      </w:r>
    </w:p>
    <w:p w:rsidR="00B80D97" w:rsidRPr="00E220A8" w:rsidRDefault="00B80D97" w:rsidP="00E220A8">
      <w:pPr>
        <w:jc w:val="center"/>
      </w:pPr>
    </w:p>
    <w:p w:rsidR="00B80D97" w:rsidRPr="00E220A8" w:rsidRDefault="00B80D97">
      <w:pPr>
        <w:pStyle w:val="Corpodetexto"/>
        <w:tabs>
          <w:tab w:val="left" w:pos="7938"/>
        </w:tabs>
        <w:spacing w:after="0"/>
        <w:rPr>
          <w:lang w:val="pt-PT"/>
        </w:rPr>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p>
    <w:p w:rsidR="00B80D97" w:rsidRPr="00E220A8" w:rsidRDefault="00B80D97">
      <w:pPr>
        <w:pStyle w:val="Cabealho"/>
        <w:tabs>
          <w:tab w:val="clear" w:pos="4252"/>
          <w:tab w:val="clear" w:pos="8504"/>
        </w:tabs>
        <w:ind w:left="1080" w:right="3685"/>
      </w:pPr>
      <w:r w:rsidRPr="00E220A8">
        <w:t>© knightsofeternity</w:t>
      </w:r>
    </w:p>
    <w:p w:rsidR="00B80D97" w:rsidRPr="00E220A8" w:rsidRDefault="00B80D97">
      <w:pPr>
        <w:pStyle w:val="Cabealho"/>
        <w:tabs>
          <w:tab w:val="clear" w:pos="4252"/>
          <w:tab w:val="clear" w:pos="8504"/>
        </w:tabs>
        <w:ind w:left="1080" w:right="3685"/>
      </w:pPr>
    </w:p>
    <w:sectPr w:rsidR="00B80D97" w:rsidRPr="00E220A8" w:rsidSect="00F35476">
      <w:headerReference w:type="even" r:id="rId7"/>
      <w:headerReference w:type="default" r:id="rId8"/>
      <w:footerReference w:type="even" r:id="rId9"/>
      <w:footerReference w:type="default" r:id="rId10"/>
      <w:headerReference w:type="first" r:id="rId11"/>
      <w:footerReference w:type="first" r:id="rId12"/>
      <w:pgSz w:w="11906" w:h="16838" w:code="9"/>
      <w:pgMar w:top="1702" w:right="1134" w:bottom="1134" w:left="1134" w:header="425" w:footer="720" w:gutter="28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465" w:rsidRDefault="00F37465">
      <w:pPr>
        <w:spacing w:after="0"/>
      </w:pPr>
      <w:r>
        <w:separator/>
      </w:r>
    </w:p>
  </w:endnote>
  <w:endnote w:type="continuationSeparator" w:id="0">
    <w:p w:rsidR="00F37465" w:rsidRDefault="00F374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2C" w:rsidRDefault="00394E2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D97" w:rsidRDefault="00F35476">
    <w:pPr>
      <w:pStyle w:val="Rodap"/>
      <w:pBdr>
        <w:top w:val="single" w:sz="2" w:space="1" w:color="auto"/>
      </w:pBdr>
      <w:tabs>
        <w:tab w:val="clear" w:pos="4252"/>
        <w:tab w:val="center" w:pos="4678"/>
      </w:tabs>
      <w:jc w:val="left"/>
      <w:rPr>
        <w:rStyle w:val="Nmerodepgina"/>
        <w:lang w:val="fr-FR"/>
      </w:rPr>
    </w:pPr>
    <w:fldSimple w:instr=" FILENAME  \* MERGEFORMAT ">
      <w:r w:rsidR="00487078">
        <w:rPr>
          <w:rStyle w:val="Nmerodepgina"/>
          <w:noProof/>
          <w:lang w:val="fr-FR"/>
        </w:rPr>
        <w:t>DR971016_ONível_PT.docx</w:t>
      </w:r>
    </w:fldSimple>
    <w:r w:rsidR="00B80D97">
      <w:rPr>
        <w:rStyle w:val="Nmerodepgina"/>
        <w:lang w:val="fr-FR"/>
      </w:rPr>
      <w:tab/>
    </w:r>
    <w:r>
      <w:rPr>
        <w:rStyle w:val="Nmerodepgina"/>
      </w:rPr>
      <w:fldChar w:fldCharType="begin"/>
    </w:r>
    <w:r w:rsidR="00B80D97">
      <w:rPr>
        <w:rStyle w:val="Nmerodepgina"/>
        <w:lang w:val="fr-FR"/>
      </w:rPr>
      <w:instrText xml:space="preserve"> PAGE </w:instrText>
    </w:r>
    <w:r>
      <w:rPr>
        <w:rStyle w:val="Nmerodepgina"/>
      </w:rPr>
      <w:fldChar w:fldCharType="separate"/>
    </w:r>
    <w:r w:rsidR="00394E2C">
      <w:rPr>
        <w:rStyle w:val="Nmerodepgina"/>
        <w:noProof/>
        <w:lang w:val="fr-FR"/>
      </w:rPr>
      <w:t>1</w:t>
    </w:r>
    <w:r>
      <w:rPr>
        <w:rStyle w:val="Nmerodepgina"/>
      </w:rPr>
      <w:fldChar w:fldCharType="end"/>
    </w:r>
    <w:r w:rsidR="00B80D97">
      <w:rPr>
        <w:rStyle w:val="Nmerodepgina"/>
        <w:lang w:val="fr-FR"/>
      </w:rPr>
      <w:t>/</w:t>
    </w:r>
    <w:r>
      <w:rPr>
        <w:rStyle w:val="Nmerodepgina"/>
      </w:rPr>
      <w:fldChar w:fldCharType="begin"/>
    </w:r>
    <w:r w:rsidR="00B80D97">
      <w:rPr>
        <w:rStyle w:val="Nmerodepgina"/>
        <w:lang w:val="fr-FR"/>
      </w:rPr>
      <w:instrText xml:space="preserve"> NUMPAGES </w:instrText>
    </w:r>
    <w:r>
      <w:rPr>
        <w:rStyle w:val="Nmerodepgina"/>
      </w:rPr>
      <w:fldChar w:fldCharType="separate"/>
    </w:r>
    <w:r w:rsidR="00394E2C">
      <w:rPr>
        <w:rStyle w:val="Nmerodepgina"/>
        <w:noProof/>
        <w:lang w:val="fr-FR"/>
      </w:rPr>
      <w:t>6</w:t>
    </w:r>
    <w:r>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2C" w:rsidRDefault="00394E2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465" w:rsidRDefault="00F37465">
      <w:pPr>
        <w:spacing w:after="0"/>
      </w:pPr>
      <w:r>
        <w:t>OMNI</w:t>
      </w:r>
      <w:r>
        <w:separator/>
      </w:r>
    </w:p>
  </w:footnote>
  <w:footnote w:type="continuationSeparator" w:id="0">
    <w:p w:rsidR="00F37465" w:rsidRDefault="00F37465">
      <w:pPr>
        <w:spacing w:after="0"/>
      </w:pPr>
      <w:r>
        <w:continuationSeparator/>
      </w:r>
    </w:p>
  </w:footnote>
  <w:footnote w:id="1">
    <w:p w:rsidR="00E220A8" w:rsidRDefault="00E220A8" w:rsidP="00E220A8">
      <w:pPr>
        <w:pStyle w:val="Textodenotaderodap"/>
      </w:pPr>
      <w:r>
        <w:rPr>
          <w:rStyle w:val="Refdenotaderodap"/>
        </w:rPr>
        <w:footnoteRef/>
      </w:r>
      <w:r>
        <w:t xml:space="preserve"> D/L: Date / Locate, Datar e Localizar</w:t>
      </w:r>
    </w:p>
  </w:footnote>
  <w:footnote w:id="2">
    <w:p w:rsidR="00E220A8" w:rsidRDefault="00E220A8" w:rsidP="00E220A8">
      <w:pPr>
        <w:pStyle w:val="Textodenotaderodap"/>
      </w:pPr>
      <w:r>
        <w:rPr>
          <w:rStyle w:val="Refdenotaderodap"/>
        </w:rPr>
        <w:footnoteRef/>
      </w:r>
      <w:r>
        <w:t xml:space="preserve"> Posteriormente descobriu-se ser este nível necessário após o Super Static RD.</w:t>
      </w:r>
    </w:p>
  </w:footnote>
  <w:footnote w:id="3">
    <w:p w:rsidR="00E220A8" w:rsidRDefault="00E220A8" w:rsidP="00E220A8">
      <w:pPr>
        <w:pStyle w:val="Textodenotaderodap"/>
      </w:pPr>
      <w:r>
        <w:rPr>
          <w:rStyle w:val="Refdenotaderodap"/>
        </w:rPr>
        <w:footnoteRef/>
      </w:r>
      <w:r>
        <w:t xml:space="preserve"> Posteriormente Doro alterou a pergunta para “Quem ou o quê seria a solução para….?”</w:t>
      </w:r>
    </w:p>
  </w:footnote>
  <w:footnote w:id="4">
    <w:p w:rsidR="00E220A8" w:rsidRDefault="00E220A8" w:rsidP="00E220A8">
      <w:pPr>
        <w:pStyle w:val="Textodenotaderodap"/>
      </w:pPr>
      <w:r>
        <w:rPr>
          <w:rStyle w:val="Refdenotaderodap"/>
        </w:rPr>
        <w:footnoteRef/>
      </w:r>
      <w:r>
        <w:t xml:space="preserve"> L&amp;N: Listing &amp; Nulling, Listagem e Nulificação, um processo de encontrar o item correcto numa lista de itens dada pelo pc.</w:t>
      </w:r>
    </w:p>
  </w:footnote>
  <w:footnote w:id="5">
    <w:p w:rsidR="00E220A8" w:rsidRDefault="00E220A8" w:rsidP="00E220A8">
      <w:pPr>
        <w:pStyle w:val="Textodenotaderodap"/>
      </w:pPr>
      <w:r>
        <w:rPr>
          <w:rStyle w:val="Refdenotaderodap"/>
        </w:rPr>
        <w:footnoteRef/>
      </w:r>
      <w:r>
        <w:t xml:space="preserve"> V/I: Processo: </w:t>
      </w:r>
      <w:r>
        <w:tab/>
        <w:t>(V) “Qual é o valor de………?”</w:t>
      </w:r>
    </w:p>
    <w:p w:rsidR="00E220A8" w:rsidRDefault="00E220A8" w:rsidP="00E220A8">
      <w:pPr>
        <w:pStyle w:val="Textodenotaderodap"/>
      </w:pPr>
      <w:r>
        <w:tab/>
      </w:r>
      <w:r>
        <w:tab/>
        <w:t>(I) “Qual é a importância de………?”</w:t>
      </w:r>
    </w:p>
  </w:footnote>
  <w:footnote w:id="6">
    <w:p w:rsidR="00E220A8" w:rsidRDefault="00E220A8" w:rsidP="00E220A8">
      <w:pPr>
        <w:pStyle w:val="Textodenotaderodap"/>
      </w:pPr>
      <w:r>
        <w:rPr>
          <w:rStyle w:val="Refdenotaderodap"/>
        </w:rPr>
        <w:footnoteRef/>
      </w:r>
      <w:r>
        <w:t xml:space="preserve"> Thetans encontrados nos níveis mais avançados que estão a ser considerações totalmente ilógicas.</w:t>
      </w:r>
    </w:p>
  </w:footnote>
  <w:footnote w:id="7">
    <w:p w:rsidR="00E220A8" w:rsidRDefault="00E220A8" w:rsidP="00E220A8">
      <w:pPr>
        <w:pStyle w:val="Textodenotaderodap"/>
      </w:pPr>
      <w:r>
        <w:rPr>
          <w:rStyle w:val="Refdenotaderodap"/>
        </w:rPr>
        <w:footnoteRef/>
      </w:r>
      <w:r>
        <w:t xml:space="preserve"> Ver Scn 0-8</w:t>
      </w:r>
    </w:p>
  </w:footnote>
  <w:footnote w:id="8">
    <w:p w:rsidR="00E220A8" w:rsidRDefault="00E220A8" w:rsidP="00E220A8">
      <w:pPr>
        <w:pStyle w:val="Textodenotaderodap"/>
      </w:pPr>
      <w:r>
        <w:rPr>
          <w:rStyle w:val="Refdenotaderodap"/>
        </w:rPr>
        <w:footnoteRef/>
      </w:r>
      <w:r>
        <w:t xml:space="preserve"> Ver Scn 0-8</w:t>
      </w:r>
    </w:p>
  </w:footnote>
  <w:footnote w:id="9">
    <w:p w:rsidR="00E220A8" w:rsidRDefault="00E220A8" w:rsidP="00E220A8">
      <w:pPr>
        <w:pStyle w:val="Textodenotaderodap"/>
      </w:pPr>
      <w:r>
        <w:rPr>
          <w:rStyle w:val="Refdenotaderodap"/>
        </w:rPr>
        <w:footnoteRef/>
      </w:r>
      <w:r>
        <w:t xml:space="preserve"> TAA: Tone Arm Action, Acção do TA.</w:t>
      </w:r>
    </w:p>
  </w:footnote>
  <w:footnote w:id="10">
    <w:p w:rsidR="00E220A8" w:rsidRDefault="00E220A8" w:rsidP="00E220A8">
      <w:pPr>
        <w:pStyle w:val="Textodenotaderodap"/>
      </w:pPr>
      <w:r>
        <w:rPr>
          <w:rStyle w:val="Refdenotaderodap"/>
        </w:rPr>
        <w:footnoteRef/>
      </w:r>
      <w:r>
        <w:t xml:space="preserve"> O/Ws: Overts e Withholds</w:t>
      </w:r>
    </w:p>
  </w:footnote>
  <w:footnote w:id="11">
    <w:p w:rsidR="00E220A8" w:rsidRDefault="00E220A8" w:rsidP="00E220A8">
      <w:pPr>
        <w:pStyle w:val="Textodenotaderodap"/>
      </w:pPr>
      <w:r>
        <w:rPr>
          <w:rStyle w:val="Refdenotaderodap"/>
        </w:rPr>
        <w:footnoteRef/>
      </w:r>
      <w:r>
        <w:t xml:space="preserve"> POWER PROCESS 1AA (Pr Pr 1AA)</w:t>
      </w:r>
      <w:r>
        <w:br/>
        <w:t>1. O que fizeste?</w:t>
      </w:r>
      <w:r>
        <w:br/>
        <w:t>2. Que problema tentavas resolver?</w:t>
      </w:r>
      <w:r>
        <w:br/>
        <w:t>3. O que é que não disseste?</w:t>
      </w:r>
      <w:r>
        <w:br/>
        <w:t>4. Que problema tentavas resolver?</w:t>
      </w:r>
    </w:p>
  </w:footnote>
  <w:footnote w:id="12">
    <w:p w:rsidR="00E220A8" w:rsidRDefault="00E220A8" w:rsidP="00E220A8">
      <w:pPr>
        <w:pStyle w:val="Textodenotaderodap"/>
      </w:pPr>
      <w:r>
        <w:rPr>
          <w:rStyle w:val="Refdenotaderodap"/>
        </w:rPr>
        <w:footnoteRef/>
      </w:r>
      <w:r>
        <w:t xml:space="preserve"> Souce in Pawn: Fonte em penhor, um tipo de implante em que o Thetan é implantado para se sentir uma Fonte nova e limpa.</w:t>
      </w:r>
    </w:p>
  </w:footnote>
  <w:footnote w:id="13">
    <w:p w:rsidR="00E220A8" w:rsidRDefault="00E220A8" w:rsidP="00E220A8">
      <w:pPr>
        <w:pStyle w:val="Textodenotaderodap"/>
      </w:pPr>
      <w:r>
        <w:rPr>
          <w:rStyle w:val="Refdenotaderodap"/>
        </w:rPr>
        <w:footnoteRef/>
      </w:r>
      <w:r>
        <w:t xml:space="preserve"> Black Static Tech: O produto dos níveis de OT da Igreja de LTA.</w:t>
      </w:r>
    </w:p>
  </w:footnote>
  <w:footnote w:id="14">
    <w:p w:rsidR="00E220A8" w:rsidRDefault="00E220A8" w:rsidP="00E220A8">
      <w:pPr>
        <w:pStyle w:val="Textodenotaderodap"/>
      </w:pPr>
      <w:r>
        <w:rPr>
          <w:rStyle w:val="Refdenotaderodap"/>
        </w:rPr>
        <w:footnoteRef/>
      </w:r>
      <w:r>
        <w:t xml:space="preserve"> Qualquer engrama que, pelo seu conteúdo, parece ajudar a sobrevivência embora não ajude em nada o indivíduo que o tem. Estão na base dos Fac-símiles de Serviço.</w:t>
      </w:r>
    </w:p>
  </w:footnote>
  <w:footnote w:id="15">
    <w:p w:rsidR="00E220A8" w:rsidRDefault="00E220A8" w:rsidP="00E220A8">
      <w:pPr>
        <w:pStyle w:val="Textodenotaderodap"/>
      </w:pPr>
      <w:r>
        <w:rPr>
          <w:rStyle w:val="Refdenotaderodap"/>
        </w:rPr>
        <w:footnoteRef/>
      </w:r>
      <w:r>
        <w:t xml:space="preserve"> Goal Problem Mass, Massa de um Problema de Metas: Itens (valências) em oposição um ao outro. Qualquer par destes itens em oposição um ao outro constituem um problema específico.</w:t>
      </w:r>
    </w:p>
  </w:footnote>
  <w:footnote w:id="16">
    <w:p w:rsidR="00E220A8" w:rsidRDefault="00E220A8" w:rsidP="00E220A8">
      <w:pPr>
        <w:pStyle w:val="Textodenotaderodap"/>
      </w:pPr>
      <w:r>
        <w:rPr>
          <w:rStyle w:val="Refdenotaderodap"/>
        </w:rPr>
        <w:footnoteRef/>
      </w:r>
      <w:r>
        <w:t xml:space="preserve"> Os implantes ou experiências laboratoriais anteriores ao Incidente I. São normalmente constituídos pelo “aspirador”, “secador” e “electro esfera”.</w:t>
      </w:r>
    </w:p>
  </w:footnote>
  <w:footnote w:id="17">
    <w:p w:rsidR="00E220A8" w:rsidRDefault="00E220A8" w:rsidP="00E220A8">
      <w:pPr>
        <w:pStyle w:val="Textodenotaderodap"/>
      </w:pPr>
      <w:r>
        <w:rPr>
          <w:rStyle w:val="Refdenotaderodap"/>
        </w:rPr>
        <w:footnoteRef/>
      </w:r>
      <w:r>
        <w:t xml:space="preserve"> </w:t>
      </w:r>
      <w:r w:rsidR="00394E2C">
        <w:t>OMNI</w:t>
      </w:r>
      <w:r>
        <w:t xml:space="preserve"> significa “em todo o lado” ou “tudo”. Portanto um “Ponto de Vista OMNI” daria uma infinidade de consciência – querendo dizer que não só se está consciente do que são a infinidade de possibilidades mas que também se tem consciência do que são todas essas – digamos – criações de que os outros seres e Jogadores, etc. estão conscientes. E tudo isto é uma “Atitude de Responsabilidade Total” e é um dos estados últimos de Operação de OT.</w:t>
      </w:r>
    </w:p>
  </w:footnote>
  <w:footnote w:id="18">
    <w:p w:rsidR="00E220A8" w:rsidRDefault="00E220A8" w:rsidP="00E220A8">
      <w:pPr>
        <w:pStyle w:val="Textodenotaderodap"/>
      </w:pPr>
      <w:r>
        <w:rPr>
          <w:rStyle w:val="Refdenotaderodap"/>
        </w:rPr>
        <w:footnoteRef/>
      </w:r>
      <w:r>
        <w:t xml:space="preserve"> Organização do Corpo: Conjunto de Lambda Thetans que controlam o corpo.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2C" w:rsidRDefault="00394E2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5" w:name="_MON_1008790160"/>
  <w:bookmarkStart w:id="6" w:name="_MON_1102618397"/>
  <w:bookmarkEnd w:id="5"/>
  <w:bookmarkEnd w:id="6"/>
  <w:bookmarkStart w:id="7" w:name="_MON_1008790112"/>
  <w:bookmarkEnd w:id="7"/>
  <w:p w:rsidR="00B80D97" w:rsidRDefault="00B80D97">
    <w:pPr>
      <w:pStyle w:val="Cabealho"/>
    </w:pPr>
    <w:r>
      <w:object w:dxaOrig="1089"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0.3pt" o:ole="" fillcolor="window">
          <v:imagedata r:id="rId1" o:title=""/>
        </v:shape>
        <o:OLEObject Type="Embed" ProgID="Word.Picture.8" ShapeID="_x0000_i1025" DrawAspect="Content" ObjectID="_1407351076" r:id="rId2"/>
      </w:obje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2C" w:rsidRDefault="00394E2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686986"/>
    <w:lvl w:ilvl="0">
      <w:start w:val="1"/>
      <w:numFmt w:val="decimal"/>
      <w:lvlText w:val="%1."/>
      <w:lvlJc w:val="left"/>
      <w:pPr>
        <w:tabs>
          <w:tab w:val="num" w:pos="1800"/>
        </w:tabs>
        <w:ind w:left="1800" w:hanging="360"/>
      </w:pPr>
    </w:lvl>
  </w:abstractNum>
  <w:abstractNum w:abstractNumId="1">
    <w:nsid w:val="FFFFFF7D"/>
    <w:multiLevelType w:val="singleLevel"/>
    <w:tmpl w:val="35382842"/>
    <w:lvl w:ilvl="0">
      <w:start w:val="1"/>
      <w:numFmt w:val="decimal"/>
      <w:lvlText w:val="%1."/>
      <w:lvlJc w:val="left"/>
      <w:pPr>
        <w:tabs>
          <w:tab w:val="num" w:pos="1440"/>
        </w:tabs>
        <w:ind w:left="1440" w:hanging="360"/>
      </w:pPr>
    </w:lvl>
  </w:abstractNum>
  <w:abstractNum w:abstractNumId="2">
    <w:nsid w:val="FFFFFF7E"/>
    <w:multiLevelType w:val="singleLevel"/>
    <w:tmpl w:val="48044B4E"/>
    <w:lvl w:ilvl="0">
      <w:start w:val="1"/>
      <w:numFmt w:val="decimal"/>
      <w:lvlText w:val="%1."/>
      <w:lvlJc w:val="left"/>
      <w:pPr>
        <w:tabs>
          <w:tab w:val="num" w:pos="1080"/>
        </w:tabs>
        <w:ind w:left="1080" w:hanging="360"/>
      </w:pPr>
    </w:lvl>
  </w:abstractNum>
  <w:abstractNum w:abstractNumId="3">
    <w:nsid w:val="FFFFFF7F"/>
    <w:multiLevelType w:val="singleLevel"/>
    <w:tmpl w:val="F3187EB4"/>
    <w:lvl w:ilvl="0">
      <w:start w:val="1"/>
      <w:numFmt w:val="decimal"/>
      <w:lvlText w:val="%1."/>
      <w:lvlJc w:val="left"/>
      <w:pPr>
        <w:tabs>
          <w:tab w:val="num" w:pos="720"/>
        </w:tabs>
        <w:ind w:left="720" w:hanging="360"/>
      </w:pPr>
    </w:lvl>
  </w:abstractNum>
  <w:abstractNum w:abstractNumId="4">
    <w:nsid w:val="FFFFFF80"/>
    <w:multiLevelType w:val="singleLevel"/>
    <w:tmpl w:val="9536D7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A26EB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5E20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22DA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DCCC7A"/>
    <w:lvl w:ilvl="0">
      <w:start w:val="1"/>
      <w:numFmt w:val="decimal"/>
      <w:lvlText w:val="%1."/>
      <w:lvlJc w:val="left"/>
      <w:pPr>
        <w:tabs>
          <w:tab w:val="num" w:pos="360"/>
        </w:tabs>
        <w:ind w:left="360" w:hanging="360"/>
      </w:pPr>
    </w:lvl>
  </w:abstractNum>
  <w:abstractNum w:abstractNumId="9">
    <w:nsid w:val="FFFFFF89"/>
    <w:multiLevelType w:val="singleLevel"/>
    <w:tmpl w:val="8EB0A268"/>
    <w:lvl w:ilvl="0">
      <w:start w:val="1"/>
      <w:numFmt w:val="bullet"/>
      <w:lvlText w:val=""/>
      <w:lvlJc w:val="left"/>
      <w:pPr>
        <w:tabs>
          <w:tab w:val="num" w:pos="360"/>
        </w:tabs>
        <w:ind w:left="360" w:hanging="360"/>
      </w:pPr>
      <w:rPr>
        <w:rFonts w:ascii="Symbol" w:hAnsi="Symbol" w:hint="default"/>
      </w:rPr>
    </w:lvl>
  </w:abstractNum>
  <w:abstractNum w:abstractNumId="10">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11">
    <w:nsid w:val="061B6D8C"/>
    <w:multiLevelType w:val="singleLevel"/>
    <w:tmpl w:val="A468A1D2"/>
    <w:lvl w:ilvl="0">
      <w:start w:val="1"/>
      <w:numFmt w:val="decimal"/>
      <w:lvlText w:val="%1. "/>
      <w:legacy w:legacy="1" w:legacySpace="0" w:legacyIndent="283"/>
      <w:lvlJc w:val="left"/>
      <w:pPr>
        <w:ind w:left="1003" w:hanging="283"/>
      </w:pPr>
      <w:rPr>
        <w:rFonts w:ascii="Times-Roman" w:hAnsi="Times-Roman" w:hint="default"/>
        <w:b w:val="0"/>
        <w:i w:val="0"/>
        <w:sz w:val="20"/>
        <w:u w:val="none"/>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259"/>
  <w:mirrorMargins/>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rsids>
    <w:rsidRoot w:val="008B501D"/>
    <w:rsid w:val="001E47BA"/>
    <w:rsid w:val="00394E2C"/>
    <w:rsid w:val="00487078"/>
    <w:rsid w:val="00531F00"/>
    <w:rsid w:val="008B501D"/>
    <w:rsid w:val="00991E0A"/>
    <w:rsid w:val="00B80D97"/>
    <w:rsid w:val="00E220A8"/>
    <w:rsid w:val="00E44945"/>
    <w:rsid w:val="00F35476"/>
    <w:rsid w:val="00F3746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76"/>
    <w:pPr>
      <w:spacing w:after="120"/>
      <w:jc w:val="both"/>
    </w:pPr>
    <w:rPr>
      <w:rFonts w:ascii="Univers" w:hAnsi="Univers"/>
      <w:sz w:val="22"/>
    </w:rPr>
  </w:style>
  <w:style w:type="paragraph" w:styleId="Ttulo1">
    <w:name w:val="heading 1"/>
    <w:basedOn w:val="HeadingBase"/>
    <w:next w:val="Corpodetexto"/>
    <w:qFormat/>
    <w:rsid w:val="00F35476"/>
    <w:pPr>
      <w:shd w:val="pct10" w:color="auto" w:fill="auto"/>
      <w:spacing w:before="220" w:after="220" w:line="280" w:lineRule="atLeast"/>
      <w:ind w:left="0"/>
      <w:outlineLvl w:val="0"/>
    </w:pPr>
    <w:rPr>
      <w:b/>
      <w:spacing w:val="-10"/>
      <w:position w:val="6"/>
      <w:sz w:val="28"/>
    </w:rPr>
  </w:style>
  <w:style w:type="paragraph" w:styleId="Ttulo2">
    <w:name w:val="heading 2"/>
    <w:basedOn w:val="HeadingBase"/>
    <w:next w:val="Corpodetexto"/>
    <w:qFormat/>
    <w:rsid w:val="00F35476"/>
    <w:pPr>
      <w:jc w:val="center"/>
      <w:outlineLvl w:val="1"/>
    </w:pPr>
    <w:rPr>
      <w:b/>
      <w:sz w:val="28"/>
    </w:rPr>
  </w:style>
  <w:style w:type="paragraph" w:styleId="Ttulo3">
    <w:name w:val="heading 3"/>
    <w:basedOn w:val="HeadingBase"/>
    <w:next w:val="Corpodetexto"/>
    <w:qFormat/>
    <w:rsid w:val="00F35476"/>
    <w:pPr>
      <w:outlineLvl w:val="2"/>
    </w:pPr>
    <w:rPr>
      <w:b/>
      <w:sz w:val="24"/>
      <w:u w:val="single"/>
    </w:rPr>
  </w:style>
  <w:style w:type="paragraph" w:styleId="Ttulo4">
    <w:name w:val="heading 4"/>
    <w:basedOn w:val="HeadingBase"/>
    <w:next w:val="Corpodetexto"/>
    <w:qFormat/>
    <w:rsid w:val="00F35476"/>
    <w:pPr>
      <w:outlineLvl w:val="3"/>
    </w:pPr>
    <w:rPr>
      <w:b/>
      <w:lang w:val="pt-PT"/>
    </w:rPr>
  </w:style>
  <w:style w:type="paragraph" w:styleId="Ttulo5">
    <w:name w:val="heading 5"/>
    <w:basedOn w:val="HeadingBase"/>
    <w:next w:val="Corpodetexto"/>
    <w:qFormat/>
    <w:rsid w:val="00F35476"/>
    <w:pPr>
      <w:spacing w:before="220" w:after="220"/>
      <w:outlineLvl w:val="4"/>
    </w:pPr>
    <w:rPr>
      <w:rFonts w:ascii="Times New Roman" w:hAnsi="Times New Roman"/>
      <w:i/>
      <w:sz w:val="20"/>
    </w:rPr>
  </w:style>
  <w:style w:type="paragraph" w:styleId="Ttulo6">
    <w:name w:val="heading 6"/>
    <w:basedOn w:val="HeadingBase"/>
    <w:next w:val="Corpodetexto"/>
    <w:qFormat/>
    <w:rsid w:val="00F35476"/>
    <w:pPr>
      <w:outlineLvl w:val="5"/>
    </w:pPr>
    <w:rPr>
      <w:rFonts w:ascii="Times New Roman" w:hAnsi="Times New Roman"/>
      <w:i/>
      <w:sz w:val="20"/>
    </w:rPr>
  </w:style>
  <w:style w:type="paragraph" w:styleId="Ttulo7">
    <w:name w:val="heading 7"/>
    <w:basedOn w:val="HeadingBase"/>
    <w:next w:val="Corpodetexto"/>
    <w:qFormat/>
    <w:rsid w:val="00F35476"/>
    <w:pPr>
      <w:outlineLvl w:val="6"/>
    </w:pPr>
    <w:rPr>
      <w:rFonts w:ascii="Times New Roman" w:hAnsi="Times New Roman"/>
      <w:sz w:val="20"/>
    </w:rPr>
  </w:style>
  <w:style w:type="paragraph" w:styleId="Ttulo8">
    <w:name w:val="heading 8"/>
    <w:basedOn w:val="HeadingBase"/>
    <w:next w:val="Corpodetexto"/>
    <w:qFormat/>
    <w:rsid w:val="00F35476"/>
    <w:pPr>
      <w:outlineLvl w:val="7"/>
    </w:pPr>
    <w:rPr>
      <w:i/>
      <w:sz w:val="18"/>
    </w:rPr>
  </w:style>
  <w:style w:type="paragraph" w:styleId="Ttulo9">
    <w:name w:val="heading 9"/>
    <w:basedOn w:val="HeadingBase"/>
    <w:next w:val="Corpodetexto"/>
    <w:qFormat/>
    <w:rsid w:val="00F35476"/>
    <w:pPr>
      <w:outlineLvl w:val="8"/>
    </w:pPr>
    <w:rPr>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Base">
    <w:name w:val="Heading Base"/>
    <w:basedOn w:val="Normal"/>
    <w:next w:val="Corpodetexto"/>
    <w:rsid w:val="00F35476"/>
    <w:pPr>
      <w:keepNext/>
      <w:keepLines/>
      <w:spacing w:before="140" w:line="220" w:lineRule="atLeast"/>
      <w:ind w:left="1080"/>
    </w:pPr>
    <w:rPr>
      <w:rFonts w:ascii="Arial" w:hAnsi="Arial"/>
      <w:spacing w:val="-4"/>
      <w:kern w:val="28"/>
      <w:lang w:val="en-US"/>
    </w:rPr>
  </w:style>
  <w:style w:type="paragraph" w:styleId="Corpodetexto">
    <w:name w:val="Body Text"/>
    <w:basedOn w:val="Normal"/>
    <w:semiHidden/>
    <w:rsid w:val="00F35476"/>
    <w:pPr>
      <w:spacing w:after="220" w:line="220" w:lineRule="atLeast"/>
      <w:ind w:left="1080"/>
    </w:pPr>
    <w:rPr>
      <w:rFonts w:ascii="Arial" w:hAnsi="Arial"/>
      <w:lang w:val="en-US"/>
    </w:rPr>
  </w:style>
  <w:style w:type="paragraph" w:styleId="Cabealho">
    <w:name w:val="header"/>
    <w:basedOn w:val="Normal"/>
    <w:semiHidden/>
    <w:rsid w:val="00F35476"/>
    <w:pPr>
      <w:tabs>
        <w:tab w:val="center" w:pos="4252"/>
        <w:tab w:val="right" w:pos="8504"/>
      </w:tabs>
    </w:pPr>
  </w:style>
  <w:style w:type="paragraph" w:styleId="Rodap">
    <w:name w:val="footer"/>
    <w:basedOn w:val="Normal"/>
    <w:semiHidden/>
    <w:rsid w:val="00F35476"/>
    <w:pPr>
      <w:tabs>
        <w:tab w:val="center" w:pos="4252"/>
        <w:tab w:val="right" w:pos="8504"/>
      </w:tabs>
    </w:pPr>
  </w:style>
  <w:style w:type="character" w:styleId="Nmerodepgina">
    <w:name w:val="page number"/>
    <w:basedOn w:val="Tipodeletrapredefinidodopargrafo"/>
    <w:semiHidden/>
    <w:rsid w:val="00F35476"/>
    <w:rPr>
      <w:sz w:val="16"/>
    </w:rPr>
  </w:style>
  <w:style w:type="paragraph" w:customStyle="1" w:styleId="FootnoteBase">
    <w:name w:val="Footnote Base"/>
    <w:basedOn w:val="Normal"/>
    <w:rsid w:val="00F35476"/>
    <w:pPr>
      <w:keepLines/>
      <w:spacing w:line="220" w:lineRule="atLeast"/>
    </w:pPr>
    <w:rPr>
      <w:rFonts w:ascii="Arial" w:hAnsi="Arial"/>
      <w:sz w:val="18"/>
      <w:lang w:val="en-US"/>
    </w:rPr>
  </w:style>
  <w:style w:type="paragraph" w:customStyle="1" w:styleId="BlockQuotation">
    <w:name w:val="Block Quotation"/>
    <w:basedOn w:val="Corpodetexto"/>
    <w:rsid w:val="00F35476"/>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Corpodetexto"/>
    <w:rsid w:val="00F35476"/>
    <w:pPr>
      <w:keepNext/>
    </w:pPr>
  </w:style>
  <w:style w:type="paragraph" w:styleId="Legenda">
    <w:name w:val="caption"/>
    <w:basedOn w:val="Picture"/>
    <w:next w:val="Corpodetexto"/>
    <w:qFormat/>
    <w:rsid w:val="00F35476"/>
    <w:pPr>
      <w:spacing w:before="60" w:after="220" w:line="220" w:lineRule="atLeast"/>
      <w:ind w:left="1800"/>
    </w:pPr>
    <w:rPr>
      <w:i/>
      <w:sz w:val="18"/>
    </w:rPr>
  </w:style>
  <w:style w:type="paragraph" w:customStyle="1" w:styleId="Picture">
    <w:name w:val="Picture"/>
    <w:basedOn w:val="Normal"/>
    <w:next w:val="Legenda"/>
    <w:rsid w:val="00F35476"/>
    <w:pPr>
      <w:keepNext/>
    </w:pPr>
    <w:rPr>
      <w:rFonts w:ascii="Arial" w:hAnsi="Arial"/>
      <w:lang w:val="en-US"/>
    </w:rPr>
  </w:style>
  <w:style w:type="paragraph" w:customStyle="1" w:styleId="DocumentLabel">
    <w:name w:val="Document Label"/>
    <w:basedOn w:val="HeadingBase"/>
    <w:next w:val="Corpodetexto"/>
    <w:rsid w:val="00F35476"/>
    <w:pPr>
      <w:spacing w:before="160"/>
    </w:pPr>
    <w:rPr>
      <w:rFonts w:ascii="Times New Roman" w:hAnsi="Times New Roman"/>
      <w:spacing w:val="-30"/>
      <w:sz w:val="60"/>
    </w:rPr>
  </w:style>
  <w:style w:type="paragraph" w:styleId="Textodenotadefim">
    <w:name w:val="endnote text"/>
    <w:basedOn w:val="FootnoteBase"/>
    <w:semiHidden/>
    <w:rsid w:val="00F35476"/>
  </w:style>
  <w:style w:type="paragraph" w:customStyle="1" w:styleId="HeaderBase">
    <w:name w:val="Header Base"/>
    <w:basedOn w:val="Normal"/>
    <w:rsid w:val="00F35476"/>
    <w:pPr>
      <w:keepLines/>
      <w:tabs>
        <w:tab w:val="center" w:pos="4320"/>
        <w:tab w:val="right" w:pos="8309"/>
      </w:tabs>
    </w:pPr>
    <w:rPr>
      <w:rFonts w:ascii="Arial" w:hAnsi="Arial"/>
      <w:spacing w:val="-4"/>
      <w:lang w:val="en-US"/>
    </w:rPr>
  </w:style>
  <w:style w:type="paragraph" w:styleId="Textodenotaderodap">
    <w:name w:val="footnote text"/>
    <w:basedOn w:val="FootnoteBase"/>
    <w:semiHidden/>
    <w:rsid w:val="00F35476"/>
    <w:pPr>
      <w:spacing w:line="240" w:lineRule="auto"/>
      <w:jc w:val="left"/>
    </w:pPr>
    <w:rPr>
      <w:sz w:val="16"/>
      <w:lang w:val="pt-PT"/>
    </w:rPr>
  </w:style>
  <w:style w:type="paragraph" w:styleId="ndiceremissivo1">
    <w:name w:val="index 1"/>
    <w:basedOn w:val="IndexBase"/>
    <w:autoRedefine/>
    <w:semiHidden/>
    <w:rsid w:val="00F35476"/>
    <w:pPr>
      <w:tabs>
        <w:tab w:val="right" w:pos="4080"/>
      </w:tabs>
      <w:ind w:hanging="360"/>
    </w:pPr>
  </w:style>
  <w:style w:type="paragraph" w:customStyle="1" w:styleId="IndexBase">
    <w:name w:val="Index Base"/>
    <w:basedOn w:val="Normal"/>
    <w:rsid w:val="00F35476"/>
    <w:pPr>
      <w:spacing w:line="220" w:lineRule="atLeast"/>
      <w:ind w:left="360"/>
    </w:pPr>
    <w:rPr>
      <w:rFonts w:ascii="Arial" w:hAnsi="Arial"/>
      <w:lang w:val="en-US"/>
    </w:rPr>
  </w:style>
  <w:style w:type="paragraph" w:styleId="ndiceremissivo2">
    <w:name w:val="index 2"/>
    <w:basedOn w:val="IndexBase"/>
    <w:autoRedefine/>
    <w:semiHidden/>
    <w:rsid w:val="00F35476"/>
    <w:pPr>
      <w:tabs>
        <w:tab w:val="right" w:pos="4080"/>
      </w:tabs>
      <w:ind w:left="720" w:hanging="360"/>
    </w:pPr>
  </w:style>
  <w:style w:type="paragraph" w:styleId="ndiceremissivo3">
    <w:name w:val="index 3"/>
    <w:basedOn w:val="IndexBase"/>
    <w:autoRedefine/>
    <w:semiHidden/>
    <w:rsid w:val="00F35476"/>
    <w:pPr>
      <w:tabs>
        <w:tab w:val="right" w:pos="4080"/>
      </w:tabs>
      <w:ind w:left="720" w:hanging="360"/>
    </w:pPr>
  </w:style>
  <w:style w:type="paragraph" w:styleId="ndiceremissivo4">
    <w:name w:val="index 4"/>
    <w:basedOn w:val="IndexBase"/>
    <w:autoRedefine/>
    <w:semiHidden/>
    <w:rsid w:val="00F35476"/>
    <w:pPr>
      <w:tabs>
        <w:tab w:val="right" w:pos="4080"/>
      </w:tabs>
      <w:ind w:left="720" w:hanging="360"/>
    </w:pPr>
  </w:style>
  <w:style w:type="paragraph" w:styleId="ndiceremissivo5">
    <w:name w:val="index 5"/>
    <w:basedOn w:val="IndexBase"/>
    <w:autoRedefine/>
    <w:semiHidden/>
    <w:rsid w:val="00F35476"/>
    <w:pPr>
      <w:tabs>
        <w:tab w:val="right" w:pos="4080"/>
      </w:tabs>
      <w:ind w:left="720" w:hanging="360"/>
    </w:pPr>
  </w:style>
  <w:style w:type="paragraph" w:styleId="Ttulodendiceremissivo">
    <w:name w:val="index heading"/>
    <w:basedOn w:val="HeadingBase"/>
    <w:next w:val="ndiceremissivo1"/>
    <w:semiHidden/>
    <w:rsid w:val="00F35476"/>
    <w:pPr>
      <w:keepLines w:val="0"/>
      <w:spacing w:before="440"/>
      <w:ind w:left="0"/>
    </w:pPr>
    <w:rPr>
      <w:b/>
      <w:caps/>
      <w:spacing w:val="0"/>
      <w:kern w:val="0"/>
      <w:sz w:val="24"/>
    </w:rPr>
  </w:style>
  <w:style w:type="paragraph" w:customStyle="1" w:styleId="SectionHeading">
    <w:name w:val="Section Heading"/>
    <w:basedOn w:val="Ttulo1"/>
    <w:rsid w:val="00F35476"/>
    <w:pPr>
      <w:outlineLvl w:val="9"/>
    </w:pPr>
  </w:style>
  <w:style w:type="paragraph" w:styleId="Lista">
    <w:name w:val="List"/>
    <w:basedOn w:val="Corpodetexto"/>
    <w:semiHidden/>
    <w:rsid w:val="00F35476"/>
    <w:pPr>
      <w:ind w:left="1440" w:hanging="360"/>
    </w:pPr>
  </w:style>
  <w:style w:type="paragraph" w:styleId="Listacommarcas">
    <w:name w:val="List Bullet"/>
    <w:basedOn w:val="Lista"/>
    <w:autoRedefine/>
    <w:semiHidden/>
    <w:rsid w:val="00F35476"/>
    <w:pPr>
      <w:ind w:left="1800" w:right="720"/>
    </w:pPr>
  </w:style>
  <w:style w:type="paragraph" w:styleId="Listanumerada">
    <w:name w:val="List Number"/>
    <w:basedOn w:val="Lista"/>
    <w:semiHidden/>
    <w:rsid w:val="00F35476"/>
    <w:pPr>
      <w:ind w:left="1800" w:right="720"/>
    </w:pPr>
  </w:style>
  <w:style w:type="paragraph" w:styleId="Textodemacro">
    <w:name w:val="macro"/>
    <w:basedOn w:val="Normal"/>
    <w:semiHidden/>
    <w:rsid w:val="00F35476"/>
    <w:rPr>
      <w:rFonts w:ascii="Courier New" w:hAnsi="Courier New"/>
      <w:lang w:val="en-US"/>
    </w:rPr>
  </w:style>
  <w:style w:type="paragraph" w:customStyle="1" w:styleId="SubtitleCover">
    <w:name w:val="Subtitle Cover"/>
    <w:basedOn w:val="TitleCover"/>
    <w:next w:val="Corpodetexto"/>
    <w:rsid w:val="00F35476"/>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F35476"/>
    <w:pPr>
      <w:spacing w:before="1800" w:line="240" w:lineRule="atLeast"/>
    </w:pPr>
    <w:rPr>
      <w:b/>
      <w:spacing w:val="-48"/>
      <w:sz w:val="72"/>
    </w:rPr>
  </w:style>
  <w:style w:type="paragraph" w:customStyle="1" w:styleId="TOCBase">
    <w:name w:val="TOC Base"/>
    <w:basedOn w:val="Normal"/>
    <w:rsid w:val="00F35476"/>
    <w:pPr>
      <w:tabs>
        <w:tab w:val="right" w:leader="dot" w:pos="6480"/>
      </w:tabs>
      <w:spacing w:after="220" w:line="220" w:lineRule="atLeast"/>
    </w:pPr>
    <w:rPr>
      <w:rFonts w:ascii="Arial" w:hAnsi="Arial"/>
      <w:lang w:val="en-US"/>
    </w:rPr>
  </w:style>
  <w:style w:type="paragraph" w:styleId="ndicedeilustraes">
    <w:name w:val="table of figures"/>
    <w:basedOn w:val="TOCBase"/>
    <w:semiHidden/>
    <w:rsid w:val="00F35476"/>
    <w:pPr>
      <w:ind w:left="1440" w:hanging="360"/>
    </w:pPr>
  </w:style>
  <w:style w:type="paragraph" w:styleId="ndice1">
    <w:name w:val="toc 1"/>
    <w:basedOn w:val="TOCBase"/>
    <w:autoRedefine/>
    <w:uiPriority w:val="39"/>
    <w:rsid w:val="00F35476"/>
    <w:pPr>
      <w:tabs>
        <w:tab w:val="clear" w:pos="6480"/>
        <w:tab w:val="left" w:pos="7938"/>
      </w:tabs>
      <w:spacing w:before="360" w:after="0" w:line="240" w:lineRule="auto"/>
      <w:jc w:val="left"/>
    </w:pPr>
    <w:rPr>
      <w:b/>
      <w:caps/>
      <w:noProof/>
      <w:sz w:val="24"/>
    </w:rPr>
  </w:style>
  <w:style w:type="paragraph" w:styleId="ndice2">
    <w:name w:val="toc 2"/>
    <w:basedOn w:val="TOCBase"/>
    <w:autoRedefine/>
    <w:uiPriority w:val="39"/>
    <w:rsid w:val="00F35476"/>
    <w:pPr>
      <w:tabs>
        <w:tab w:val="clear" w:pos="6480"/>
        <w:tab w:val="left" w:pos="7938"/>
      </w:tabs>
      <w:spacing w:before="240" w:after="0" w:line="240" w:lineRule="auto"/>
      <w:ind w:left="708"/>
      <w:jc w:val="left"/>
    </w:pPr>
    <w:rPr>
      <w:rFonts w:ascii="Times New Roman" w:hAnsi="Times New Roman"/>
      <w:b/>
      <w:noProof/>
      <w:sz w:val="20"/>
    </w:rPr>
  </w:style>
  <w:style w:type="paragraph" w:styleId="ndice3">
    <w:name w:val="toc 3"/>
    <w:basedOn w:val="TOCBase"/>
    <w:autoRedefine/>
    <w:uiPriority w:val="39"/>
    <w:rsid w:val="00F35476"/>
    <w:pPr>
      <w:tabs>
        <w:tab w:val="clear" w:pos="6480"/>
      </w:tabs>
      <w:spacing w:after="0" w:line="240" w:lineRule="auto"/>
      <w:ind w:left="1080"/>
      <w:jc w:val="left"/>
    </w:pPr>
    <w:rPr>
      <w:rFonts w:ascii="Times New Roman" w:hAnsi="Times New Roman"/>
      <w:noProof/>
      <w:sz w:val="20"/>
    </w:rPr>
  </w:style>
  <w:style w:type="paragraph" w:styleId="ndice4">
    <w:name w:val="toc 4"/>
    <w:basedOn w:val="TOCBase"/>
    <w:autoRedefine/>
    <w:uiPriority w:val="39"/>
    <w:rsid w:val="00F35476"/>
    <w:pPr>
      <w:tabs>
        <w:tab w:val="clear" w:pos="6480"/>
      </w:tabs>
      <w:spacing w:after="0" w:line="240" w:lineRule="auto"/>
      <w:ind w:left="1080"/>
      <w:jc w:val="left"/>
    </w:pPr>
    <w:rPr>
      <w:rFonts w:ascii="Times New Roman" w:hAnsi="Times New Roman"/>
      <w:noProof/>
      <w:sz w:val="20"/>
    </w:rPr>
  </w:style>
  <w:style w:type="paragraph" w:styleId="ndice5">
    <w:name w:val="toc 5"/>
    <w:basedOn w:val="TOCBase"/>
    <w:autoRedefine/>
    <w:semiHidden/>
    <w:rsid w:val="00F35476"/>
    <w:pPr>
      <w:tabs>
        <w:tab w:val="clear" w:pos="6480"/>
      </w:tabs>
      <w:spacing w:after="0" w:line="240" w:lineRule="auto"/>
      <w:ind w:left="660"/>
      <w:jc w:val="left"/>
    </w:pPr>
    <w:rPr>
      <w:rFonts w:ascii="Times New Roman" w:hAnsi="Times New Roman"/>
      <w:sz w:val="20"/>
      <w:lang w:val="pt-PT"/>
    </w:rPr>
  </w:style>
  <w:style w:type="paragraph" w:customStyle="1" w:styleId="SectionLabel">
    <w:name w:val="Section Label"/>
    <w:basedOn w:val="HeadingBase"/>
    <w:next w:val="Corpodetexto"/>
    <w:rsid w:val="00F35476"/>
    <w:pPr>
      <w:spacing w:before="400" w:after="440"/>
    </w:pPr>
    <w:rPr>
      <w:rFonts w:ascii="Times New Roman" w:hAnsi="Times New Roman"/>
      <w:spacing w:val="-30"/>
      <w:sz w:val="60"/>
    </w:rPr>
  </w:style>
  <w:style w:type="paragraph" w:customStyle="1" w:styleId="FooterFirst">
    <w:name w:val="Footer First"/>
    <w:basedOn w:val="Rodap"/>
    <w:rsid w:val="00F35476"/>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Even">
    <w:name w:val="Footer Even"/>
    <w:basedOn w:val="Rodap"/>
    <w:rsid w:val="00F35476"/>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Odd">
    <w:name w:val="Footer Odd"/>
    <w:basedOn w:val="Rodap"/>
    <w:rsid w:val="00F35476"/>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HeaderFirst">
    <w:name w:val="Header First"/>
    <w:basedOn w:val="Cabealho"/>
    <w:rsid w:val="00F35476"/>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Even">
    <w:name w:val="Header Even"/>
    <w:basedOn w:val="Cabealho"/>
    <w:rsid w:val="00F35476"/>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Odd">
    <w:name w:val="Header Odd"/>
    <w:basedOn w:val="Cabealho"/>
    <w:rsid w:val="00F35476"/>
    <w:pPr>
      <w:keepLines/>
      <w:tabs>
        <w:tab w:val="clear" w:pos="4252"/>
        <w:tab w:val="clear" w:pos="8504"/>
        <w:tab w:val="center" w:pos="4320"/>
        <w:tab w:val="right" w:pos="8309"/>
        <w:tab w:val="right" w:pos="8640"/>
      </w:tabs>
    </w:pPr>
    <w:rPr>
      <w:rFonts w:ascii="Arial" w:hAnsi="Arial"/>
      <w:spacing w:val="-4"/>
      <w:lang w:val="en-US"/>
    </w:rPr>
  </w:style>
  <w:style w:type="paragraph" w:customStyle="1" w:styleId="ChapterLabel">
    <w:name w:val="Chapter Label"/>
    <w:basedOn w:val="HeadingBase"/>
    <w:next w:val="ChapterTitle"/>
    <w:rsid w:val="00F35476"/>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F35476"/>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Corpodetexto"/>
    <w:rsid w:val="00F35476"/>
    <w:pPr>
      <w:spacing w:before="0" w:line="400" w:lineRule="atLeast"/>
    </w:pPr>
    <w:rPr>
      <w:i/>
      <w:spacing w:val="-14"/>
      <w:sz w:val="34"/>
    </w:rPr>
  </w:style>
  <w:style w:type="paragraph" w:styleId="Avanodecorpodetexto">
    <w:name w:val="Body Text Indent"/>
    <w:basedOn w:val="Corpodetexto"/>
    <w:semiHidden/>
    <w:rsid w:val="00F35476"/>
    <w:pPr>
      <w:ind w:left="1440"/>
    </w:pPr>
  </w:style>
  <w:style w:type="paragraph" w:styleId="Subttulo">
    <w:name w:val="Subtitle"/>
    <w:basedOn w:val="Ttulo"/>
    <w:next w:val="Corpodetexto"/>
    <w:qFormat/>
    <w:rsid w:val="00F35476"/>
    <w:pPr>
      <w:spacing w:before="0" w:after="160" w:line="400" w:lineRule="atLeast"/>
    </w:pPr>
    <w:rPr>
      <w:i/>
      <w:spacing w:val="-14"/>
      <w:sz w:val="34"/>
    </w:rPr>
  </w:style>
  <w:style w:type="paragraph" w:styleId="Ttulo">
    <w:name w:val="Title"/>
    <w:basedOn w:val="HeadingBase"/>
    <w:next w:val="Subttulo"/>
    <w:qFormat/>
    <w:rsid w:val="00F35476"/>
    <w:pPr>
      <w:spacing w:before="660" w:after="400" w:line="540" w:lineRule="atLeast"/>
      <w:ind w:right="2160"/>
    </w:pPr>
    <w:rPr>
      <w:rFonts w:ascii="Times New Roman" w:hAnsi="Times New Roman"/>
      <w:spacing w:val="-40"/>
      <w:sz w:val="60"/>
    </w:rPr>
  </w:style>
  <w:style w:type="paragraph" w:styleId="Listanumerada5">
    <w:name w:val="List Number 5"/>
    <w:basedOn w:val="Listanumerada"/>
    <w:semiHidden/>
    <w:rsid w:val="00F35476"/>
    <w:pPr>
      <w:ind w:left="3240"/>
    </w:pPr>
  </w:style>
  <w:style w:type="paragraph" w:styleId="Listanumerada4">
    <w:name w:val="List Number 4"/>
    <w:basedOn w:val="Listanumerada"/>
    <w:semiHidden/>
    <w:rsid w:val="00F35476"/>
    <w:pPr>
      <w:ind w:left="2880"/>
    </w:pPr>
  </w:style>
  <w:style w:type="paragraph" w:styleId="Listanumerada3">
    <w:name w:val="List Number 3"/>
    <w:basedOn w:val="Listanumerada"/>
    <w:semiHidden/>
    <w:rsid w:val="00F35476"/>
    <w:pPr>
      <w:ind w:left="2520"/>
    </w:pPr>
  </w:style>
  <w:style w:type="paragraph" w:styleId="Listacommarcas5">
    <w:name w:val="List Bullet 5"/>
    <w:basedOn w:val="Listacommarcas"/>
    <w:autoRedefine/>
    <w:semiHidden/>
    <w:rsid w:val="00F35476"/>
    <w:pPr>
      <w:ind w:left="3240"/>
    </w:pPr>
  </w:style>
  <w:style w:type="paragraph" w:styleId="Listacommarcas4">
    <w:name w:val="List Bullet 4"/>
    <w:basedOn w:val="Listacommarcas"/>
    <w:autoRedefine/>
    <w:semiHidden/>
    <w:rsid w:val="00F35476"/>
    <w:pPr>
      <w:ind w:left="2880"/>
    </w:pPr>
  </w:style>
  <w:style w:type="paragraph" w:styleId="Listacommarcas3">
    <w:name w:val="List Bullet 3"/>
    <w:basedOn w:val="Listacommarcas"/>
    <w:autoRedefine/>
    <w:semiHidden/>
    <w:rsid w:val="00F35476"/>
    <w:pPr>
      <w:ind w:left="2520"/>
    </w:pPr>
  </w:style>
  <w:style w:type="paragraph" w:styleId="Listacommarcas2">
    <w:name w:val="List Bullet 2"/>
    <w:basedOn w:val="Listacommarcas"/>
    <w:autoRedefine/>
    <w:semiHidden/>
    <w:rsid w:val="00F35476"/>
    <w:pPr>
      <w:ind w:left="2160"/>
    </w:pPr>
  </w:style>
  <w:style w:type="paragraph" w:styleId="Lista5">
    <w:name w:val="List 5"/>
    <w:basedOn w:val="Lista"/>
    <w:semiHidden/>
    <w:rsid w:val="00F35476"/>
    <w:pPr>
      <w:ind w:left="2880"/>
    </w:pPr>
  </w:style>
  <w:style w:type="paragraph" w:styleId="Lista4">
    <w:name w:val="List 4"/>
    <w:basedOn w:val="Lista"/>
    <w:semiHidden/>
    <w:rsid w:val="00F35476"/>
    <w:pPr>
      <w:ind w:left="2520"/>
    </w:pPr>
  </w:style>
  <w:style w:type="paragraph" w:styleId="Lista3">
    <w:name w:val="List 3"/>
    <w:basedOn w:val="Lista"/>
    <w:semiHidden/>
    <w:rsid w:val="00F35476"/>
    <w:pPr>
      <w:ind w:left="2160"/>
    </w:pPr>
  </w:style>
  <w:style w:type="paragraph" w:styleId="Lista2">
    <w:name w:val="List 2"/>
    <w:basedOn w:val="Lista"/>
    <w:semiHidden/>
    <w:rsid w:val="00F35476"/>
    <w:pPr>
      <w:ind w:left="1800"/>
    </w:pPr>
  </w:style>
  <w:style w:type="paragraph" w:styleId="Textodecomentrio">
    <w:name w:val="annotation text"/>
    <w:basedOn w:val="FootnoteBase"/>
    <w:semiHidden/>
    <w:rsid w:val="00F35476"/>
  </w:style>
  <w:style w:type="paragraph" w:styleId="Listanumerada2">
    <w:name w:val="List Number 2"/>
    <w:basedOn w:val="Listanumerada"/>
    <w:semiHidden/>
    <w:rsid w:val="00F35476"/>
    <w:pPr>
      <w:ind w:left="2160"/>
    </w:pPr>
  </w:style>
  <w:style w:type="paragraph" w:styleId="Listadecont">
    <w:name w:val="List Continue"/>
    <w:basedOn w:val="Lista"/>
    <w:semiHidden/>
    <w:rsid w:val="00F35476"/>
    <w:pPr>
      <w:ind w:left="1800" w:firstLine="0"/>
    </w:pPr>
  </w:style>
  <w:style w:type="paragraph" w:styleId="Listadecont2">
    <w:name w:val="List Continue 2"/>
    <w:basedOn w:val="Listadecont"/>
    <w:semiHidden/>
    <w:rsid w:val="00F35476"/>
    <w:pPr>
      <w:ind w:left="2160"/>
    </w:pPr>
  </w:style>
  <w:style w:type="paragraph" w:styleId="Listadecont3">
    <w:name w:val="List Continue 3"/>
    <w:basedOn w:val="Listadecont"/>
    <w:semiHidden/>
    <w:rsid w:val="00F35476"/>
    <w:pPr>
      <w:ind w:left="2520"/>
    </w:pPr>
  </w:style>
  <w:style w:type="paragraph" w:styleId="Listadecont4">
    <w:name w:val="List Continue 4"/>
    <w:basedOn w:val="Listadecont"/>
    <w:semiHidden/>
    <w:rsid w:val="00F35476"/>
    <w:pPr>
      <w:ind w:left="2880"/>
    </w:pPr>
  </w:style>
  <w:style w:type="paragraph" w:styleId="Listadecont5">
    <w:name w:val="List Continue 5"/>
    <w:basedOn w:val="Listadecont"/>
    <w:semiHidden/>
    <w:rsid w:val="00F35476"/>
    <w:pPr>
      <w:ind w:left="3240"/>
    </w:pPr>
  </w:style>
  <w:style w:type="paragraph" w:styleId="Avanonormal">
    <w:name w:val="Normal Indent"/>
    <w:basedOn w:val="Normal"/>
    <w:semiHidden/>
    <w:rsid w:val="00F35476"/>
    <w:pPr>
      <w:ind w:left="1440"/>
    </w:pPr>
    <w:rPr>
      <w:rFonts w:ascii="Arial" w:hAnsi="Arial"/>
      <w:lang w:val="en-US"/>
    </w:rPr>
  </w:style>
  <w:style w:type="paragraph" w:customStyle="1" w:styleId="ReturnAddress">
    <w:name w:val="Return Address"/>
    <w:basedOn w:val="Normal"/>
    <w:rsid w:val="00F35476"/>
    <w:pPr>
      <w:keepLines/>
      <w:framePr w:w="2160" w:h="1200" w:wrap="notBeside" w:vAnchor="page" w:hAnchor="page" w:x="9241" w:y="673" w:anchorLock="1"/>
      <w:spacing w:line="220" w:lineRule="atLeast"/>
    </w:pPr>
    <w:rPr>
      <w:rFonts w:ascii="Arial" w:hAnsi="Arial"/>
      <w:sz w:val="16"/>
      <w:lang w:val="en-US"/>
    </w:rPr>
  </w:style>
  <w:style w:type="paragraph" w:customStyle="1" w:styleId="CompanyName">
    <w:name w:val="Company Name"/>
    <w:basedOn w:val="DocumentLabel"/>
    <w:rsid w:val="00F35476"/>
    <w:pPr>
      <w:spacing w:before="0"/>
    </w:pPr>
  </w:style>
  <w:style w:type="paragraph" w:customStyle="1" w:styleId="PartLabel">
    <w:name w:val="Part Label"/>
    <w:basedOn w:val="HeadingBase"/>
    <w:next w:val="Normal"/>
    <w:rsid w:val="00F35476"/>
    <w:pPr>
      <w:spacing w:before="400" w:after="440"/>
    </w:pPr>
    <w:rPr>
      <w:rFonts w:ascii="Times New Roman" w:hAnsi="Times New Roman"/>
      <w:spacing w:val="-30"/>
      <w:sz w:val="60"/>
    </w:rPr>
  </w:style>
  <w:style w:type="paragraph" w:customStyle="1" w:styleId="PartSubtitle">
    <w:name w:val="Part Subtitle"/>
    <w:basedOn w:val="Normal"/>
    <w:next w:val="Corpodetexto"/>
    <w:rsid w:val="00F35476"/>
    <w:pPr>
      <w:keepNext/>
      <w:keepLines/>
      <w:spacing w:after="160" w:line="400" w:lineRule="atLeast"/>
      <w:ind w:right="2160"/>
    </w:pPr>
    <w:rPr>
      <w:rFonts w:ascii="Arial" w:hAnsi="Arial"/>
      <w:i/>
      <w:spacing w:val="-14"/>
      <w:kern w:val="28"/>
      <w:sz w:val="34"/>
      <w:lang w:val="en-US"/>
    </w:rPr>
  </w:style>
  <w:style w:type="paragraph" w:customStyle="1" w:styleId="PartTitle">
    <w:name w:val="Part Title"/>
    <w:basedOn w:val="HeadingBase"/>
    <w:next w:val="PartSubtitle"/>
    <w:rsid w:val="00F35476"/>
    <w:pPr>
      <w:spacing w:before="660" w:after="400" w:line="540" w:lineRule="atLeast"/>
      <w:ind w:right="2160"/>
    </w:pPr>
    <w:rPr>
      <w:rFonts w:ascii="Times New Roman" w:hAnsi="Times New Roman"/>
      <w:spacing w:val="-40"/>
      <w:sz w:val="60"/>
    </w:rPr>
  </w:style>
  <w:style w:type="paragraph" w:styleId="ndicedeautoridades">
    <w:name w:val="table of authorities"/>
    <w:basedOn w:val="Normal"/>
    <w:semiHidden/>
    <w:rsid w:val="00F35476"/>
    <w:pPr>
      <w:tabs>
        <w:tab w:val="right" w:leader="dot" w:pos="7560"/>
      </w:tabs>
      <w:ind w:left="1440" w:hanging="360"/>
    </w:pPr>
    <w:rPr>
      <w:rFonts w:ascii="Arial" w:hAnsi="Arial"/>
      <w:lang w:val="en-US"/>
    </w:rPr>
  </w:style>
  <w:style w:type="paragraph" w:styleId="Ttulodendicedeautoridades">
    <w:name w:val="toa heading"/>
    <w:basedOn w:val="Normal"/>
    <w:next w:val="ndicedeautoridades"/>
    <w:semiHidden/>
    <w:rsid w:val="00F35476"/>
    <w:pPr>
      <w:keepNext/>
      <w:spacing w:before="240" w:line="360" w:lineRule="exact"/>
    </w:pPr>
    <w:rPr>
      <w:rFonts w:ascii="Arial" w:hAnsi="Arial"/>
      <w:b/>
      <w:kern w:val="28"/>
      <w:sz w:val="28"/>
      <w:lang w:val="en-US"/>
    </w:rPr>
  </w:style>
  <w:style w:type="paragraph" w:styleId="Cabealhodamensagem">
    <w:name w:val="Message Header"/>
    <w:basedOn w:val="Corpodetexto"/>
    <w:semiHidden/>
    <w:rsid w:val="00F35476"/>
    <w:pPr>
      <w:keepLines/>
      <w:tabs>
        <w:tab w:val="left" w:pos="3600"/>
        <w:tab w:val="left" w:pos="4680"/>
      </w:tabs>
      <w:spacing w:after="120" w:line="280" w:lineRule="exact"/>
      <w:ind w:right="2160" w:hanging="1080"/>
    </w:pPr>
  </w:style>
  <w:style w:type="paragraph" w:styleId="Avanodecorpodetexto2">
    <w:name w:val="Body Text Indent 2"/>
    <w:basedOn w:val="Normal"/>
    <w:semiHidden/>
    <w:rsid w:val="00F35476"/>
    <w:pPr>
      <w:ind w:left="57"/>
    </w:pPr>
    <w:rPr>
      <w:rFonts w:ascii="Arial" w:hAnsi="Arial"/>
      <w:lang w:val="en-US"/>
    </w:rPr>
  </w:style>
  <w:style w:type="paragraph" w:customStyle="1" w:styleId="Question">
    <w:name w:val="Question"/>
    <w:basedOn w:val="Normal"/>
    <w:rsid w:val="00F35476"/>
    <w:pPr>
      <w:ind w:firstLine="454"/>
    </w:pPr>
    <w:rPr>
      <w:i/>
      <w:sz w:val="20"/>
      <w:lang w:val="en-US"/>
    </w:rPr>
  </w:style>
  <w:style w:type="paragraph" w:styleId="ndice6">
    <w:name w:val="toc 6"/>
    <w:basedOn w:val="Normal"/>
    <w:next w:val="Normal"/>
    <w:autoRedefine/>
    <w:semiHidden/>
    <w:rsid w:val="00F35476"/>
    <w:pPr>
      <w:spacing w:after="0"/>
      <w:ind w:left="880"/>
      <w:jc w:val="left"/>
    </w:pPr>
    <w:rPr>
      <w:rFonts w:ascii="Times New Roman" w:hAnsi="Times New Roman"/>
      <w:sz w:val="20"/>
    </w:rPr>
  </w:style>
  <w:style w:type="paragraph" w:styleId="ndice7">
    <w:name w:val="toc 7"/>
    <w:basedOn w:val="Normal"/>
    <w:next w:val="Normal"/>
    <w:autoRedefine/>
    <w:semiHidden/>
    <w:rsid w:val="00F35476"/>
    <w:pPr>
      <w:spacing w:after="0"/>
      <w:ind w:left="1100"/>
      <w:jc w:val="left"/>
    </w:pPr>
    <w:rPr>
      <w:rFonts w:ascii="Times New Roman" w:hAnsi="Times New Roman"/>
      <w:sz w:val="20"/>
    </w:rPr>
  </w:style>
  <w:style w:type="paragraph" w:styleId="ndice8">
    <w:name w:val="toc 8"/>
    <w:basedOn w:val="Normal"/>
    <w:next w:val="Normal"/>
    <w:autoRedefine/>
    <w:semiHidden/>
    <w:rsid w:val="00F35476"/>
    <w:pPr>
      <w:spacing w:after="0"/>
      <w:ind w:left="1320"/>
      <w:jc w:val="left"/>
    </w:pPr>
    <w:rPr>
      <w:rFonts w:ascii="Times New Roman" w:hAnsi="Times New Roman"/>
      <w:sz w:val="20"/>
    </w:rPr>
  </w:style>
  <w:style w:type="paragraph" w:styleId="ndice9">
    <w:name w:val="toc 9"/>
    <w:basedOn w:val="Normal"/>
    <w:next w:val="Normal"/>
    <w:autoRedefine/>
    <w:semiHidden/>
    <w:rsid w:val="00F35476"/>
    <w:pPr>
      <w:spacing w:after="0"/>
      <w:ind w:left="1540"/>
      <w:jc w:val="left"/>
    </w:pPr>
    <w:rPr>
      <w:rFonts w:ascii="Times New Roman" w:hAnsi="Times New Roman"/>
      <w:sz w:val="20"/>
    </w:rPr>
  </w:style>
  <w:style w:type="paragraph" w:styleId="Textodebloco">
    <w:name w:val="Block Text"/>
    <w:basedOn w:val="Normal"/>
    <w:semiHidden/>
    <w:rsid w:val="00F35476"/>
    <w:pPr>
      <w:spacing w:after="0" w:line="240" w:lineRule="atLeast"/>
      <w:ind w:left="-720" w:right="-1440" w:firstLine="360"/>
      <w:jc w:val="left"/>
    </w:pPr>
    <w:rPr>
      <w:rFonts w:ascii="Comic Sans MS" w:hAnsi="Comic Sans MS"/>
    </w:rPr>
  </w:style>
  <w:style w:type="character" w:styleId="Refdenotaderodap">
    <w:name w:val="footnote reference"/>
    <w:basedOn w:val="Tipodeletrapredefinidodopargrafo"/>
    <w:semiHidden/>
    <w:rsid w:val="00F35476"/>
    <w:rPr>
      <w:vertAlign w:val="superscript"/>
    </w:rPr>
  </w:style>
  <w:style w:type="paragraph" w:styleId="Avanodecorpodetexto3">
    <w:name w:val="Body Text Indent 3"/>
    <w:basedOn w:val="Normal"/>
    <w:semiHidden/>
    <w:rsid w:val="00F35476"/>
    <w:pPr>
      <w:ind w:left="7371" w:firstLine="18"/>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2004</Words>
  <Characters>10826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Fran</cp:lastModifiedBy>
  <cp:revision>6</cp:revision>
  <cp:lastPrinted>2002-12-28T22:32:00Z</cp:lastPrinted>
  <dcterms:created xsi:type="dcterms:W3CDTF">2012-02-20T15:03:00Z</dcterms:created>
  <dcterms:modified xsi:type="dcterms:W3CDTF">2012-08-24T21:05:00Z</dcterms:modified>
</cp:coreProperties>
</file>