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DFEF" w14:textId="77777777" w:rsidR="00FD2116" w:rsidRPr="00857617" w:rsidRDefault="00FD2116">
      <w:pPr>
        <w:tabs>
          <w:tab w:val="left" w:pos="9498"/>
        </w:tabs>
        <w:ind w:left="709"/>
        <w:rPr>
          <w:rFonts w:ascii="Times-Roman" w:hAnsi="Times-Roman"/>
          <w:snapToGrid w:val="0"/>
          <w:color w:val="385623" w:themeColor="accent6" w:themeShade="80"/>
        </w:rPr>
      </w:pPr>
    </w:p>
    <w:p w14:paraId="53A9A7AB" w14:textId="77777777" w:rsidR="002B35E3" w:rsidRPr="00857617" w:rsidRDefault="002B35E3" w:rsidP="002B5937">
      <w:pPr>
        <w:ind w:left="709"/>
        <w:jc w:val="center"/>
        <w:rPr>
          <w:rFonts w:ascii="Times-Roman" w:hAnsi="Times-Roman"/>
          <w:caps/>
          <w:snapToGrid w:val="0"/>
          <w:color w:val="385623" w:themeColor="accent6" w:themeShade="80"/>
        </w:rPr>
      </w:pP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 xml:space="preserve">GABINETE DE COMUNICAÇÕES </w:t>
      </w:r>
      <w:r w:rsidR="002B5937" w:rsidRPr="00857617">
        <w:rPr>
          <w:rFonts w:ascii="Times-Roman" w:hAnsi="Times-Roman"/>
          <w:caps/>
          <w:snapToGrid w:val="0"/>
          <w:color w:val="385623" w:themeColor="accent6" w:themeShade="80"/>
        </w:rPr>
        <w:t>HUBBARD</w:t>
      </w:r>
    </w:p>
    <w:p w14:paraId="2E922EC7" w14:textId="77777777" w:rsidR="002B35E3" w:rsidRPr="00857617" w:rsidRDefault="002B35E3" w:rsidP="002B5937">
      <w:pPr>
        <w:ind w:left="709"/>
        <w:jc w:val="center"/>
        <w:rPr>
          <w:rFonts w:ascii="Times-Roman" w:hAnsi="Times-Roman"/>
          <w:caps/>
          <w:snapToGrid w:val="0"/>
          <w:color w:val="385623" w:themeColor="accent6" w:themeShade="80"/>
        </w:rPr>
      </w:pP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>Solar de St. Hill, Grinstead Oriental, Sussex,</w:t>
      </w:r>
    </w:p>
    <w:p w14:paraId="39195219" w14:textId="77777777" w:rsidR="00FD2116" w:rsidRPr="00857617" w:rsidRDefault="002B35E3">
      <w:pPr>
        <w:ind w:left="709"/>
        <w:jc w:val="center"/>
        <w:rPr>
          <w:rFonts w:ascii="Times-Roman" w:hAnsi="Times-Roman"/>
          <w:caps/>
          <w:snapToGrid w:val="0"/>
          <w:color w:val="385623" w:themeColor="accent6" w:themeShade="80"/>
        </w:rPr>
      </w:pP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 xml:space="preserve"> </w:t>
      </w:r>
      <w:r w:rsidR="00FD2116" w:rsidRPr="00857617">
        <w:rPr>
          <w:rFonts w:ascii="Times-Roman" w:hAnsi="Times-Roman"/>
          <w:caps/>
          <w:snapToGrid w:val="0"/>
          <w:color w:val="385623" w:themeColor="accent6" w:themeShade="80"/>
        </w:rPr>
        <w:t xml:space="preserve">HCOPL DE 15 de NOVEMBRO </w:t>
      </w: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 xml:space="preserve">de </w:t>
      </w:r>
      <w:r w:rsidR="00FD2116" w:rsidRPr="00857617">
        <w:rPr>
          <w:rFonts w:ascii="Times-Roman" w:hAnsi="Times-Roman"/>
          <w:caps/>
          <w:snapToGrid w:val="0"/>
          <w:color w:val="385623" w:themeColor="accent6" w:themeShade="80"/>
        </w:rPr>
        <w:t>1978R-1</w:t>
      </w:r>
    </w:p>
    <w:p w14:paraId="1B6F5FB4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  <w:sz w:val="20"/>
        </w:rPr>
      </w:pPr>
      <w:r w:rsidRPr="00857617">
        <w:rPr>
          <w:rFonts w:ascii="Times-Roman" w:hAnsi="Times-Roman"/>
          <w:snapToGrid w:val="0"/>
          <w:color w:val="385623" w:themeColor="accent6" w:themeShade="80"/>
          <w:sz w:val="20"/>
        </w:rPr>
        <w:t>ADIÇÃO DE 15 1981 de OUTUBRO</w:t>
      </w:r>
    </w:p>
    <w:p w14:paraId="1AB72EF8" w14:textId="77777777" w:rsidR="00FD2116" w:rsidRPr="00857617" w:rsidRDefault="00FD2116">
      <w:pPr>
        <w:ind w:left="709"/>
        <w:rPr>
          <w:rFonts w:ascii="Times-Roman" w:hAnsi="Times-Roman"/>
          <w:snapToGrid w:val="0"/>
          <w:color w:val="385623" w:themeColor="accent6" w:themeShade="80"/>
          <w:sz w:val="16"/>
        </w:rPr>
      </w:pPr>
      <w:r w:rsidRPr="00857617">
        <w:rPr>
          <w:rFonts w:ascii="Times-Roman" w:hAnsi="Times-Roman"/>
          <w:snapToGrid w:val="0"/>
          <w:color w:val="385623" w:themeColor="accent6" w:themeShade="80"/>
          <w:sz w:val="16"/>
        </w:rPr>
        <w:t>Confidencial</w:t>
      </w:r>
    </w:p>
    <w:p w14:paraId="0091AAE0" w14:textId="77777777" w:rsidR="00FD2116" w:rsidRPr="00857617" w:rsidRDefault="00FD2116">
      <w:pPr>
        <w:ind w:left="709"/>
        <w:rPr>
          <w:rFonts w:ascii="Times-Roman" w:hAnsi="Times-Roman"/>
          <w:snapToGrid w:val="0"/>
          <w:color w:val="385623" w:themeColor="accent6" w:themeShade="80"/>
          <w:sz w:val="16"/>
        </w:rPr>
      </w:pPr>
      <w:r w:rsidRPr="00857617">
        <w:rPr>
          <w:rFonts w:ascii="Times-Roman" w:hAnsi="Times-Roman"/>
          <w:snapToGrid w:val="0"/>
          <w:color w:val="385623" w:themeColor="accent6" w:themeShade="80"/>
          <w:sz w:val="16"/>
        </w:rPr>
        <w:t>Só Flag</w:t>
      </w:r>
    </w:p>
    <w:p w14:paraId="6F55117D" w14:textId="77777777" w:rsidR="00FD2116" w:rsidRPr="00857617" w:rsidRDefault="00FD2116">
      <w:pPr>
        <w:ind w:left="709"/>
        <w:rPr>
          <w:rFonts w:ascii="Times-Roman" w:hAnsi="Times-Roman"/>
          <w:snapToGrid w:val="0"/>
          <w:color w:val="385623" w:themeColor="accent6" w:themeShade="80"/>
          <w:sz w:val="16"/>
        </w:rPr>
      </w:pPr>
      <w:r w:rsidRPr="00857617">
        <w:rPr>
          <w:rFonts w:ascii="Times-Roman" w:hAnsi="Times-Roman"/>
          <w:snapToGrid w:val="0"/>
          <w:color w:val="385623" w:themeColor="accent6" w:themeShade="80"/>
          <w:sz w:val="16"/>
        </w:rPr>
        <w:t>Estudantes de ACS</w:t>
      </w:r>
    </w:p>
    <w:p w14:paraId="2D8CD881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CONFIDENCIAL</w:t>
      </w:r>
    </w:p>
    <w:p w14:paraId="0F5AA80E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NED PARA OTs</w:t>
      </w:r>
    </w:p>
    <w:p w14:paraId="23EDD6BD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>parte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B</w:t>
      </w:r>
    </w:p>
    <w:p w14:paraId="7653C63B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</w:rPr>
      </w:pPr>
    </w:p>
    <w:p w14:paraId="06E8C0C5" w14:textId="77777777" w:rsidR="00FD2116" w:rsidRPr="00857617" w:rsidRDefault="00FD2116">
      <w:pPr>
        <w:ind w:left="709"/>
        <w:jc w:val="center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CHECKSHEET</w:t>
      </w:r>
    </w:p>
    <w:p w14:paraId="2A37F872" w14:textId="77777777" w:rsidR="00FD2116" w:rsidRPr="00857617" w:rsidRDefault="00FD2116">
      <w:pPr>
        <w:ind w:left="709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NOME: _____________________________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COMEÇOU: _____________</w:t>
      </w:r>
    </w:p>
    <w:p w14:paraId="4042EDB4" w14:textId="77777777" w:rsidR="00FD2116" w:rsidRPr="00857617" w:rsidRDefault="00FD2116">
      <w:pPr>
        <w:ind w:left="4963" w:firstLine="709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COMPLETOU: _____________</w:t>
      </w:r>
    </w:p>
    <w:p w14:paraId="62A5E662" w14:textId="77777777" w:rsidR="00B55984" w:rsidRPr="00857617" w:rsidRDefault="00B55984">
      <w:pPr>
        <w:ind w:left="4963" w:firstLine="709"/>
        <w:rPr>
          <w:rFonts w:ascii="Times-Roman" w:hAnsi="Times-Roman"/>
          <w:snapToGrid w:val="0"/>
          <w:color w:val="385623" w:themeColor="accent6" w:themeShade="80"/>
        </w:rPr>
      </w:pPr>
    </w:p>
    <w:p w14:paraId="11842F32" w14:textId="77777777" w:rsidR="00FD2116" w:rsidRPr="00857617" w:rsidRDefault="00FD2116">
      <w:pPr>
        <w:ind w:left="709"/>
        <w:jc w:val="center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SECÇÃO de NED PARA OTs</w:t>
      </w:r>
    </w:p>
    <w:p w14:paraId="171352BB" w14:textId="77777777" w:rsidR="00FD2116" w:rsidRPr="00857617" w:rsidRDefault="00FD2116">
      <w:pPr>
        <w:ind w:left="709"/>
        <w:rPr>
          <w:rFonts w:ascii="Times-Roman" w:hAnsi="Times-Roman"/>
          <w:snapToGrid w:val="0"/>
          <w:color w:val="385623" w:themeColor="accent6" w:themeShade="80"/>
        </w:rPr>
      </w:pPr>
    </w:p>
    <w:p w14:paraId="5B5980E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A. RD de NED PARA OTs - TEORIA BÁSICA E TÉCNICA:</w:t>
      </w:r>
    </w:p>
    <w:p w14:paraId="13B4491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ESTRELA</w:t>
      </w:r>
    </w:p>
    <w:p w14:paraId="066498E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M4</w:t>
      </w:r>
    </w:p>
    <w:p w14:paraId="5C4B7DF5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1A. HCOB 30 80 de JULHO A NATUREZA DE UM SER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72C133E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1B. HCOB 25 JAN. 88 PORQUE os SERES </w:t>
      </w: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>fazem mock-ups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0EB194C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1. HCOB 15 Set. 78I NED para OTs Série 1, RD de NED PARA OTs, TEORIA.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6366866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1A. DEMO: O que acontece com um pc em R3RA se pedir um incidente anterior, quando ele não o tem.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050118E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1B. DEMO: A mecânica dub-in e como se relaciona com um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ABE6222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1C. DEMO: A diferença entre o que é manejado em OT III e NOTs.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4C77B41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2. HCOB 15 Set. 78II, NED para OTs Série 2, PORQUE </w:t>
      </w:r>
      <w:r w:rsidRPr="00857617">
        <w:rPr>
          <w:rFonts w:ascii="Times-Roman" w:hAnsi="Times-Roman"/>
          <w:caps/>
          <w:snapToGrid w:val="0"/>
          <w:color w:val="385623" w:themeColor="accent6" w:themeShade="80"/>
        </w:rPr>
        <w:t>não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PODEM SER CORRIDOS ENGRAMAS DEPOIS DE CLARO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3D062B3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2A. DEMO: O que acontece com um Claro se o correr em R3RA (inclusive má paternidade e má identificação).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C67510E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3. HCOB 16 Set. 78IV NED para OTs Série 10, OT III E BTs dormentes.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29D72BC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3A. DEMO: O EP de OT III.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D475876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3B. DEMO: um BT dormente.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5196942" w14:textId="77777777" w:rsidR="00FD2116" w:rsidRPr="00857617" w:rsidRDefault="00FD2116" w:rsidP="00D8783A">
      <w:pPr>
        <w:tabs>
          <w:tab w:val="left" w:pos="8364"/>
          <w:tab w:val="left" w:pos="9072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4. HCOB 22 Set. 78II, NED para OTs Série 5, MÁS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CONCEÇÕES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AE7B9E8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4A. DEMO: BTs/CLs com más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conceções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de:</w:t>
      </w:r>
    </w:p>
    <w:p w14:paraId="66D3C435" w14:textId="77777777" w:rsidR="00FD2116" w:rsidRPr="00857617" w:rsidRDefault="00FD2116" w:rsidP="00B55984">
      <w:pPr>
        <w:tabs>
          <w:tab w:val="left" w:pos="8364"/>
        </w:tabs>
        <w:ind w:left="155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ab/>
        <w:t>(a) Identidade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51B17AB" w14:textId="77777777" w:rsidR="00FD2116" w:rsidRPr="00857617" w:rsidRDefault="00FD2116" w:rsidP="00B55984">
      <w:pPr>
        <w:tabs>
          <w:tab w:val="left" w:pos="8364"/>
        </w:tabs>
        <w:ind w:left="155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(b) Tempo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B67E2F8" w14:textId="77777777" w:rsidR="00FD2116" w:rsidRPr="00857617" w:rsidRDefault="00FD2116" w:rsidP="00B55984">
      <w:pPr>
        <w:tabs>
          <w:tab w:val="left" w:pos="8364"/>
        </w:tabs>
        <w:ind w:left="155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(c) Lugar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B7B3ADB" w14:textId="77777777" w:rsidR="00FD2116" w:rsidRPr="00857617" w:rsidRDefault="00FD2116" w:rsidP="00B55984">
      <w:pPr>
        <w:tabs>
          <w:tab w:val="left" w:pos="8364"/>
        </w:tabs>
        <w:ind w:left="155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(d) Forma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18DB995" w14:textId="77777777" w:rsidR="00FD2116" w:rsidRPr="00857617" w:rsidRDefault="00FD2116" w:rsidP="00B55984">
      <w:pPr>
        <w:tabs>
          <w:tab w:val="left" w:pos="8364"/>
        </w:tabs>
        <w:ind w:left="155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(e) Evento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5152A53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5. HCOB 30 Set. 78I NED para OTs Série 8, PRINCÍPIOS BÁSICOS nos QUAIS O RD de NED PARA OTs É BASEADO.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805778A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5A. DEMO: Em que o RD de NOTs é estruturado.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4C7AFC0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6. HCOB 26 Set. 78I NED para OTs Série 4, Clarificação de palavras E INFORMAÇÃO aos OTs sobre NED PARA 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BAE4D4E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6A. DEMO: cada definição de NOTs 4 anexo #1, com seu parceiro.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8D85E63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6B. PRÁTICA: numa sessão de clarificação de palavras no e-metro:</w:t>
      </w:r>
    </w:p>
    <w:p w14:paraId="5FA9C684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(a) Obtenha clarificação de palavras por outro Estudante de ACS em cada um dos termos do HCOB 26 Set. 78I, Anexo #1.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F31ABE5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Faça clarificação de palavras a outro Estudante de ACS do HCOB 26 Set. 78, I, Anexo #1.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F9C1FEB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Isto é feito mandando o estudante ler a definição dada e dizer o que significa nas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suas próprias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palavras, usando-a em frases ou dando exemplos até a compreender e até dar F/N (como no CS-1 de Dn ou Scn).</w:t>
      </w:r>
    </w:p>
    <w:p w14:paraId="23816F43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7. FITA: 6108C17 RUDIMENTOS - VALÊNCIAS SH Spec-41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7961E9A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8. FITA: 6110C18 VALÊNCIAS - CIRCUITOS SH Spec-68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520DBCE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9. HCOB 17 Set. 78I NED para OTs Série 7, VALÊNCIAS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89D29DB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9A. EXERCÍCIO: Exercite completamente os comandos e procedimento da Técnica de Valências numa boneca. O estudante exercita os seguintes passos numa boneca (que é o “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>-OT”). O treinador, sentando-se ao lado do estudante, dá as respostas da boneca usando palavras (ASSUNTOS NULOS) das listas de verificação preparadas, da parte de trás do Livro de Exercícios de E-metro, como respostas à pergunta “O que” e “Quem” até ele obter “eu” como resposta, dando ele as leituras e F/Ns verbalmente onde aplicável, a itens e respostas. O treinador também tem que dizer onde o BT ou CL está localizado e quando estoirou. O treinador deve manter o exercício muito simples, como dado abaixo.</w:t>
      </w:r>
    </w:p>
    <w:p w14:paraId="305B7CFE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O estudante começa o exercício com o comando seguinte para a boneca: “Localiza um BT ou CL” e acusa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boneca quando a boneca diz que localizou um BT/CL.</w:t>
      </w:r>
    </w:p>
    <w:p w14:paraId="40D6EC39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O estudante pergunta então “Onde está localizado em relação ao corpo” ou “Onde está localizado?” ou “Onde está?”. (Não é uma pergunta rotineira, mas a localização do BT ou CL ou massa deve ser achada e comunicada pela boneca que age como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>-OT).</w:t>
      </w:r>
    </w:p>
    <w:p w14:paraId="10311948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(c) O estudante diz então à boneca:</w:t>
      </w:r>
    </w:p>
    <w:p w14:paraId="46A39913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“Com a tua atenção naquele ponto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exato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[como em (b)], pergunta-lhe ‘O que és tu?'” . O treinador dá uma resposta. (Nota: “Com a tua atenção naquele ponto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exato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” não é um comando de rotina e não necessariamente </w:t>
      </w: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seria usado todas as vezes. Você quer que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>-OT enfoque a atenção dele num BT ou CL de cada vez.</w:t>
      </w:r>
    </w:p>
    <w:p w14:paraId="0D345768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(d) O estudante acusa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boneca e diz para a boneca acusar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resposta do BT/CL.</w:t>
      </w:r>
    </w:p>
    <w:p w14:paraId="2C09DAAB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(e) Depois da boneca acusar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resposta do BT/CL, o estudante diz para a boneca perguntar “Quem és tu?”.</w:t>
      </w:r>
    </w:p>
    <w:p w14:paraId="11169A35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(f) A boneca (o treinador dá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resposta)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retransmite a resposta “eu” ao estudante.</w:t>
      </w:r>
    </w:p>
    <w:p w14:paraId="2B268CB1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(g) O estudante diz para boneca acusar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resposta do BT/CL. O treinador referiria então que estoirou e a F/N. O estudante faz este exercício com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Admin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., escrevendo as perguntas, as respostas, a localização do BT/CL, leituras, F/Ns e estoiros. Este exercício é feito até o estudante estar totalmente confiante e poder fazê-lo rápida e facilmente com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Admin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claro.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0F026F0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Os exercícios seguintes são todos feitos com uma boneca que é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-OT, o treinador que providencia as respostas, 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Admin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mantido, como no Exercício 9A.</w:t>
      </w:r>
    </w:p>
    <w:p w14:paraId="1812875A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9B. EXERCÍCIO: Usando a Técnica de Valência, como no Exercício 9A, exercício de manejo:</w:t>
      </w:r>
    </w:p>
    <w:p w14:paraId="19DF4A16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UM BT ou CL que dá algumas respostas diferentes de “eu” à pergunta “Quem és tu?” 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629EA6C" w14:textId="77777777" w:rsidR="00FD2116" w:rsidRPr="00857617" w:rsidRDefault="00FD2116" w:rsidP="00B55984">
      <w:pPr>
        <w:tabs>
          <w:tab w:val="left" w:pos="8364"/>
        </w:tabs>
        <w:ind w:left="1134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UM BT ou CL que dá uma resposta repetida à pergunta “Quem és tu?”.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1130AD0" w14:textId="77777777" w:rsidR="00FD2116" w:rsidRPr="00857617" w:rsidRDefault="00FD2116" w:rsidP="00D8783A">
      <w:pPr>
        <w:tabs>
          <w:tab w:val="left" w:pos="8364"/>
        </w:tabs>
        <w:ind w:left="709" w:right="2124" w:hanging="425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9C. EXERCÍCIO: Usando a Técnica de Valência, exercite manejar uma massa que não dá nenhuma resposta:</w:t>
      </w:r>
    </w:p>
    <w:p w14:paraId="42929A07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corra Olá &amp; O.K. (Ref. PAB 123, Vol. III, pág. 136-7), seguido da Técnica de Valência.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D2BD32E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(b) agitar para um pouco antes, seguido da Técnica de Valência, se não estoirou.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5513239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9D. EXERCÍCIO: Usando a Técnica de Valência, exercício de manejo:</w:t>
      </w:r>
    </w:p>
    <w:p w14:paraId="77009C7B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UM ridge.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D800A7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UMA massa de energia morta, a ser posta ali por algum BT ou CL.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41EC47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UM “BT Concha” (NOTs Série 1 e as Definições).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B63AA2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9E. EXERCÍCIO: Usando a Técnica de Valência, exercite tudo do anterior ao acaso até o auditor estudante se sentir confiante de saber como e quando fazer estes manejos.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9825D8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10. HCOB 14 Fev. 80 NED para OTs Série 54, CLARIFICAR O ACUSAR de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NA TÉCNICA de VALÊNCIA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949C31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10A. EXERCÍCIO: Usando a Técnica de Valência, com uma boneca e o treinador a providenciar as respostas (ASSUNTOS NULOS como em 9A) e leituras, exercite manejar: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DCEA0D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Quando a resposta à pergunta “O que és tu?” dá um LFBD F/N.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AFD8DF6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Quando obtém a resposta “eu” à pergunta “Quem és tu?” com um LFBD F/N (e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não disse que estoirou ou algo assim).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C3BC3C6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(c) Quando obtém uma F/N depois de acusar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resposta “eu” a “Quem és tu?”, mas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não referiu nenhum estoiro ou que foi embora.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BD25F9D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(d) Quando obtém um LFBD FN depois de acusar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receção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à resposta “eu”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0AAFE53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(e) UMA série de estoiros.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AEB8C6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10B. EXERCÍCIO: Exercite tudo o anterior ao acaso até o estudante ser proficiente a manejá-lo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corretamente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975DB2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11. HCOB 31 Jan. 80 NED para OTs Série 51, AUDITAR BTs CONCEPTUALMENTE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965468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11A. DEMO: A diferença entre auditar verbalmente e conceptualmente.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D5071D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11B. DEMO: como manejaria um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que diz obter uma imagem e lhe indica a você que deve ser a resposta à pergunta “O que és tu?”.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22BAD5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12. HCOB 16 Set. 78III, NED para OTs Série 31, A TÉCNICA “MÃO DO THETAN”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0A63FA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12A. DEMO: usar a Técnica da Mão do Thetan:</w:t>
      </w:r>
    </w:p>
    <w:p w14:paraId="64E470A3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para cortar um fio ou raio ou linha, etc. que está a ligar uma massa ao corpo.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AC209F0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Para separar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Ridges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, massas, massas compostas, ou camadas de CLs.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104052A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Na técnica “Yo-ho!”.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247195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13. HCOB 17 Set. 78V NED para OTs Série 6, ESTOIRAR BTs E CLs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CA2F20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13A. DEMO: porque razão um BT desperto faz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mock-ups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massa.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22C83F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13B. DEMO: um BT preso na banda do tempo.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0D03B4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13C. EXERCÍCIO: Exercite manejar um BT a segurar ali outros BTs e também como descobriria se era isso que estava a acontecer.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F7EFFB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13D. EXERCÍCIO: Exercite manejar um “fantasma”.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625D38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14. HCOB 15 Set. 78IV NED para OTs. série 9R, Rev. 13.2.81, MANEJO DO CL CUMULATIVO E D/L.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4316C3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14A. DEMO:</w:t>
      </w:r>
    </w:p>
    <w:p w14:paraId="07104E7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como uma data certa para um, pode agir como uma data errada para outro.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79F340D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como uma localização certa para um, pode agir como uma localização errada para outro.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19CA41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14B. EXERCÍCIO:</w:t>
      </w:r>
    </w:p>
    <w:p w14:paraId="01512B7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Exercite conferir e manejar BTs restantes com Técnica de Valência depois do CL (ou CL Cum.) se separar.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1FCD417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Exercite conferir se a data agiu como data errada para outros, indicando-o como tal, depois do CL estoirar.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B612CC0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Exercite conferir se a localização agiu como localização errada para outros, indicando-o como tal, depois do CL estoirar.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9FEC882" w14:textId="77777777" w:rsidR="00B55984" w:rsidRPr="00857617" w:rsidRDefault="00B55984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</w:p>
    <w:p w14:paraId="1E5F041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lastRenderedPageBreak/>
        <w:t xml:space="preserve">B. RD de NED PARA OTs - RUDS, REPARAÇÃO DE AUDIÇÃO PASSADA E </w:t>
      </w:r>
      <w:r w:rsidR="002B5937"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FATORES</w:t>
      </w: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 xml:space="preserve"> de SESSÃO,</w:t>
      </w:r>
    </w:p>
    <w:p w14:paraId="3E2D7AB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1. HCOB 22 Dez. 79, VOAR RUDIMENTOS EM OT III E ACIMA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1C8ADF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1A. EXERCÍCIO: Exercite as Perguntas dos 6 Rudimentos (não o manejo) numa boneca até os saber perfeitamente.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AC5E7F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1B. DEMO: identificar de quem é a carga numa pergunta de rudimentos.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561D569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1C. DEMO: quando você não precisaria de identificar de quem é a carga nos Rudimentos.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5450AB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1D. DEMO: porque razão você maneja um rud fora num BT ou CL até F/N usando anterior semelhante, se necessário.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4B7F13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1E. DEMO: o que você faz com o BT ou CL se ainda lá está depois de ter dada F/N no rudimento.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FAD4DF9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1F. EXERCÍCIO: manejo total de rudimentos segundo o HCOB 22 Dez. 79, VOAR RUDIMENTOS EM OT III E ACIMA numa boneca com um treinador a dar dados usando assuntos nulos, e dizendo as leituras.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69553D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2. HCOB 4 Jul. 79, MANEJO de LISTAS de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CORREÇÃO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EM OTs.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9BE988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2A. EXERCÍCIO: Manejar um WCCL numa boneca com o treinador a dar dados como nos exercícios e demonstrações acima.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FEF489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3. HCOB 17 Set. 78III, NED para OTs Série 14, OUT INT, ENTROU, CONTINUOU.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9BFB95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3A. DEMO: manejo de um BT ou CL com </w:t>
      </w:r>
      <w:r w:rsidR="00B551F7" w:rsidRPr="00857617">
        <w:rPr>
          <w:rFonts w:ascii="Times-Roman" w:hAnsi="Times-Roman"/>
          <w:snapToGrid w:val="0"/>
          <w:color w:val="385623" w:themeColor="accent6" w:themeShade="80"/>
        </w:rPr>
        <w:t>Int-fora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B372B0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3B. EXERCÍCIO: Exercite manejar um BT ou CL com </w:t>
      </w:r>
      <w:r w:rsidR="00B551F7" w:rsidRPr="00857617">
        <w:rPr>
          <w:rFonts w:ascii="Times-Roman" w:hAnsi="Times-Roman"/>
          <w:snapToGrid w:val="0"/>
          <w:color w:val="385623" w:themeColor="accent6" w:themeShade="80"/>
        </w:rPr>
        <w:t>Int-fora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E7BA51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4. HCOB 30 Set. 78II, NED para OTs Série 11, O PRIMEIRO PASSO DE NED PARA OTs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879E1A9" w14:textId="77777777" w:rsidR="00FD2116" w:rsidRPr="00857617" w:rsidRDefault="00FD2116" w:rsidP="00B55984">
      <w:pPr>
        <w:tabs>
          <w:tab w:val="left" w:pos="8364"/>
        </w:tabs>
        <w:ind w:left="709" w:right="212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NOTA: Os seguintes 4 HCOBs com as partes especificadas só serão lidos em geral e então reestudados à medida que se correlacionam, depois será feita a prática, e então M4.</w:t>
      </w:r>
    </w:p>
    <w:p w14:paraId="26D2FD1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5. HCOB 16 Set. 78II, NED para OTs Série 12, REPARAÇÃO E ESTOIRAR BTs E CLS DE AUDIÇÃO PASSADA OU MÁ-AUDIÇÃO.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74530E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6. HCOB 1 Nov. 78I NED para OTs Série 26R, LISTA DE NED PARA OTs - PGM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-OT, só os Passos de 3 a 12.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470FE6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7. HCOB 1 Nov. 78II, NED para OTs Série 27, lista NED PARA OTs, Passo 4.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DDDA1D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8. HCOB 31 Jan. 79 II NED para OTs Série 43, (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Adicional)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A97AEA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9. HCOB 29 Out. 78I NED para OTs Série 39, MAIS SOBRE ERROS de CADEIAS de DIANÉTICA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814BB0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9A. EXERCÍCIO: numa boneca, com o treinador a usar frutas &amp; assuntos nulos para as cadeias, itens, datas, etc., exercite manejar os seguintes Passos do Pgm de NOTs Série 26R, junto com as porções referidas em NOTs 27, e NOTs 43 e NOTs 39.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E58AEE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Passo do pgm-3. D/L o ponto em que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ficou Claro (NOTs 11, 12, 27 #4A,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B3A8AD8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(b) Passo do pgm-4. Maneje má atribuição de imagens pelo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(NOTs 11, 12, 27 #4A,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FED397C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Passo do pgm-5. Maneje BTs que ficaram Claros (NOTs 11, 12, 27 #4A,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AC35304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(d) Passo do pgm-6. Maneje BTs que ficaram Exteriores (NOTs 11, 27,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2549BCA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(e) Passo do pgm-7. Maneje BTs auditados depois de apagamento (NOTs 11, 12, 27,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2E97E5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(f) Passo do pgm-8. Maneje BTs O/R, &amp; Cópias (NOTs 11, 12, 27 #4E,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2A05694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(g) Passo do pgm-9. Repare BTs corridos em itens não carregados (NOTs 11,12,39,43)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C261B1F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(h) Passo do pgm-10. L3RG em Cadeias de Dn baralhadas (NOTs 39)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CEB464F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(i) Passo do pgm-11. Repare qualquer falha de D/L num CL (NOTs 9,12,27 #4G)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8F51A90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(j) Passo do pgm-12. Repare Audição Passada por Nome de Auditor (Opcional, só se interessar). (NOTs 11, 12, 13, 27 #4F, 43)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E090CA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9B. EXERCÍCIO: Manejar uma imagem presa (NOTs 12).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C377D1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10. HCOB 20 Set. 78IV NED para OTs Série 18,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FATORES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SESSÃO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7C6E97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10A. DEMO: sobre-restimulação.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4F876A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10B. DEMO: O EP para uma sessão.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AEC52B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11. HCOB 15 Nov. 78, NED para OTs Série 40, O PAPEL do AUDITOR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72CECF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11A. DEMO: O que acontecerá se você deixar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em NOTs, tentar responder a uma pergunta ou procurar um BT ou CL sem leitura.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18CE248" w14:textId="77777777" w:rsidR="00B55984" w:rsidRPr="00857617" w:rsidRDefault="00B55984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</w:p>
    <w:p w14:paraId="64D1B08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NOTA: neste momento DA CHECKSHEET O ESTUDANTE de ACS DEVE COMEÇAR A AUDITAR NED PARA OTs NOUTRO ESTUDANTE, E COMEÇAR A SER AUDITADO EM NED PARA OTs POR ESSE ESTUDANTE, UMA SESSÃO POR DIA. ESTA AUDIÇÃO CONTINUA AO LONGO DO CURSO.</w:t>
      </w:r>
    </w:p>
    <w:p w14:paraId="5B6D4896" w14:textId="77777777" w:rsidR="00B55984" w:rsidRPr="00857617" w:rsidRDefault="00B55984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</w:p>
    <w:p w14:paraId="0A8688C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C. RD de NED PARA OTs - DADOS E TÉCNICAS:</w:t>
      </w:r>
    </w:p>
    <w:p w14:paraId="6639C51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1. HCOB 30 Set. 78III, NED para OTs Série 13 fazer FES DE PASTAS E TABELAS COMPLETAS de FLUXOS.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14A967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1A. PRÁTICA:</w:t>
      </w:r>
    </w:p>
    <w:p w14:paraId="357B12EC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Faça uma (ou preencha uma) tabela completa de fluxos da pasta de um estudante de ACS segundo o HCOB acima.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D91AA58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Faça uma lista completa de todos os auditores a partir da Tabela completa de fluxos de um Estudante de ACS.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840DE2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2. HCOB 11 Dez. 78, NED para OTs Série 41, MANEJAR BTs BARALHADOS EM OT III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B97D63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2A. DEMO: a razão porque um BT ou CL baralhado no OT III precisa de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correção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, encontrando o erro de OT III e correndo a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correta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OT III.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B00BC9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3. HCOB 11 Dez. 78, NED para OTs Série 42, NED para OTs: LISTA DE REPARAÇÃO DE ERROS EM OT III.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650B05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3A. DEMO: As instruções A-F. NOTA: não exercite esta lista (devido a possibilidade de restimulação).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089191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4. HCOB 21 Set. 78, NED para OTs Série 15, “SOLIDEZ” NO CORPO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694AFB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4A. DEMO: massa tomada por massa do corpo.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126056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4B. DEMO: como o corpo aumenta as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perceções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AA9246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5. HCOB 17 Set. 78II, NED para OTs Série 16 “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VISIO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EXTERIOR”,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PERCEÇÃO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do BT.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5E6EFF7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5A. DEMO: como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poderia confundir um 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Visio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exterior do BT com o seu próprio.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790C16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6. HCOB 10 Fev. 79, NED para OTs Série 45, BTs PARCIALMENTE ESTOIRADOS.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759659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6A. EXERCÍCIO: Exercite manejar um BT parcialmente estoirado.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B9C0AE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6B. EXERCÍCIO: Exercite manejar quando está a obter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Visio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exterior de um BT.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C5B3C1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7. HCOB 9 Fev. 79 II, NED para OTs Série 44, ITENS ERRADOS.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31C7DE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8. HCOB 29 Fev. 78, NED para OTs Série 25, RESISTÊNCIA a MUDAR.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717721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8A. DEMO: como manejar a resistência a mudar.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981C95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9. HCOB 29 Out. 78III, NED para OTs Série 35, NOTAS SOBRE PTS.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31592F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9A. EXERCÍCIO: numa boneca com um treinador usando assuntos nulos, exercite manejar PTS em BTs e CLs.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DB362A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10. HCOB 27 Set. 78I NED para OTs Série 24, LISTA DE REPARAÇÃO de NED para OTs.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5DC4323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10A. PRÁTICA: Veja como manejaria cada linha da Lista de reparação de NOTs. Não faça isto com outro estudante. Refira-se só aos seus materiais de curso. Não exercite esta lista (devido a possibilidade de restimulação).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E085E79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11. HCOB 20 Dez. 79 NED para OTs Série 48, AUDITAR UM CORPO SOB CONSTANTE E CONTÍNUA TENSÃO de PT.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21D09B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11A. DEMO: porque razão não corre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maiores ou qualquer coisa pesada num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que está sob contínua pressão de PT ou doente.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F0BAA4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11B. DEMO: quando terminaria sessão nesse pc e porquê.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D90EB37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11C. DEMO: </w:t>
      </w:r>
    </w:p>
    <w:p w14:paraId="1B9C935F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(a) DEMO Rotina 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0CE56B0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DEMO Rotina B.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6E07A1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DEMO Rotina C.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CB8FAF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12. HCOB 26 Set. 78IV NED para OTs Série 22, ANATEN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F8055B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12A. DEMO: O que está a acontecer numa sessão de NOTs quando encontra anaten e como manejaria.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965C0C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12B. DEMO: O que produz um somático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FA13DA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13. PRÁTICA:</w:t>
      </w:r>
    </w:p>
    <w:p w14:paraId="27C7F63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Manejo do Fim do Int Interminável num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em NOTs. (Ref.: HCOB 24 Set. 78RA, Rev. 21 Fev. 79, Int RD Série 4RA, e HCOB 25 Set. 78I, Int RD Série 5).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D3D195C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EXERCÍCIO: Manejo do Fim do Int Interminável num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em NOTs.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C02AA8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14. HCOB 15 Set. 78III, NED para OTs Série 3, AJUDA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D55ABA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14A. DEMO: manejo de uma assist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ência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com NOTs (incluindo incidentes mútuos anteriores).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AA7FE9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15. HCOB 26 Set. 78III, NED para OTs Série 21, REVIVIFICAÇÃO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9DDB7A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15A. DEMO:</w:t>
      </w:r>
    </w:p>
    <w:p w14:paraId="09DC27C4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Revivificação num incidente.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DEE3B5B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(b) Revivificação numa localização passada.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767F1E5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(c) Como funciona D/L.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9B79DE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16. HCOB 26 Set. 78II, NED para OTs Série 30, PROGRAMA de PARTIDAS.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430A9B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16A. DEMO: O que é uma massa e o que é uma categoria em relação a NOTs.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9EB975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17. HCOB 5 Out. 78, NED para OTs Série 29,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Pontos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descanso</w:t>
      </w:r>
      <w:r w:rsidRPr="00857617">
        <w:rPr>
          <w:rFonts w:ascii="Times-Roman" w:hAnsi="Times-Roman"/>
          <w:snapToGrid w:val="0"/>
          <w:color w:val="385623" w:themeColor="accent6" w:themeShade="80"/>
        </w:rPr>
        <w:t>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E18BCF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18. HCOB 23 Set. 78I NED para OTs Série 17,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FATOR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PREVISÃO NA DURAÇÃO E PROGRESSO PELO RD.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6172973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18A. DEMO: A diferença de massa e solidez do pré-OT, BTs e CLs, entre perto do início e perto do fim do RD.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19DFE1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18B. DEMO: O EP do RD.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5288B2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19. HCOB 23 Set. 78, NED para OTs Série 19 TA E COMPORTAMENTO da AGULHA.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F6DFFE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19A. DEMO: porque razão, durante uma sessão de NOTs, o TA salta para cima a um nível mais alto e cai para trás até um nível mais baixo.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9FEFA03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19B. DEMO: porque razão é que você pode ter que operar com uma sensibilidade mais alta.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5CA2EA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20. HCOB 28 Set. 78II, NED PARA OTs Série 20 COMO OPERAR UM E-METRO.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86D06F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(NOTA: Isto foi emitido quando estava a ser usado um Mark V em vez de um Mark VI).</w:t>
      </w:r>
    </w:p>
    <w:p w14:paraId="19B168C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21. HCOB 7 Nov. 78, NED para OTs Série 38, O MEDO BÁSICO.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60D90D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22. HCOB 27 Out. 78, NED para OTs Série 37, IDENTIDADES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COLETIVAS</w:t>
      </w:r>
      <w:r w:rsidRPr="00857617">
        <w:rPr>
          <w:rFonts w:ascii="Times-Roman" w:hAnsi="Times-Roman"/>
          <w:snapToGrid w:val="0"/>
          <w:color w:val="385623" w:themeColor="accent6" w:themeShade="80"/>
        </w:rPr>
        <w:t>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179FC7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22A. DEMO: manejo de uma identidade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coletiva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FD841B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22B. DEMO: Os 2 métodos de manejar uma resposta repetida.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65D0DE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23. HCOB 1 Nov. 74RA Rev. 1.9.78, R/Ss e R/Sdores.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AEC02C7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23A. DEMO: A razão porque é importante uma R/S ser manejado.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B3389C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24. HCOB 10 Ago. 76R Rev. 5.9.78, R/Ss, O QUE SIGNIFICAM.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33A3A8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24A. PRÁTICA: No E-metro, mostre como é uma R/S.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BE49B78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24B. DEMO: o que significa uma R/S.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C2D348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25. HCOB 22 Set. 78I NED para OTs Série 36, R/Ss.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D45A34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25A. EXERCÍCIO: numa boneca com o treinador usando assuntos nulos, exercite manejar uma declaração ou frase de R/S.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39561AF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26. EXERCÍCIO: Trabalhe as perguntas que usaria e exercite-as numa boneca, com o treinador dando respostas nulas, os seguintes passos do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Pgm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NOTs 26R junto com NOTs 27.</w:t>
      </w:r>
    </w:p>
    <w:p w14:paraId="74D16BAF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(a) Passo do pgm-17. Massa mal tomada pela a Massa do Corpo (NOTs 15,27 #5)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11D151B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(b) Passo do pgm-18. BTs/CLs sendo partes do Corpo (NOTs 27 #6)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3BF8273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(c) Passo do pgm-19. BTs no ou ao redor do Corpo (NOTs 14,27 #7)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4FC6739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(d) Passo do pgm-20. Localizar e estoirar BTs/CLs (NOTs 27 #8)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210A97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27. HCOB 27 Set. 78I NED para OTs Série 23, RIDGES RESTANTES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442C13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27A. DEMO: um ridge, mostrando o BT ou CL a fazer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mock-ups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do ridge, e os que estão presos a ele e dentro dele.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FFBBD57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27B. EXERCÍCIO: Processo de Recordação de Verificação de Fluxo (numa boneca). (Veja NOTs 27 #9)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79B825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28. HCOB 4 Out. 78, NED para OTs Série 28 FLUXOS PRESOS, O GÉNERO DE UM BT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73E3B48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28A. DEMO: um fluxo preso.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192252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28B. DEMO: uma inversão de fluxo preso O/R.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EA7BE9A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28C. EXERCÍCIO: Processo de Recordação de Verificação de Fluxo (numa boneca). (Veja NOTs 27 #10)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44802B2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29. EXERCÍCIO: Como no Exercício 26, exercite NOTs 26R Passo do pgm-23, geralmente endereçado ao Corpo (NOTs 27 #11)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99C496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30. HCOB 29 Out. 78II, NED para OTs Série 32, SOMÁTICOS CRÓNICOS, BTs PERDIDOS.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BB9772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30A. DEMO: O manejo de somáticos crónicos.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51CA82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30B. EXERCÍCIO: Manejar somáticos crónicos numa boneca com um treinador usando assuntos nulos (Veja NOTs 27 #12)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76B8E40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31. EXERCÍCIO: Como no Exercício 26, exercite NOTs 26R Passo do pgm-25, Massa que restimula quando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>-OT olha para Partes do Corpo. (NOTs 27 #13).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43CFBE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32. HCOB 11 Nov. 78, NED para OTs Série 33, MASSAS PERIFÉRICAS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299824C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32A. DEMO: O manejo de pôr a atenção do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Pré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-OT na periferia e como disponibilizaria BTs ou CLs ao fazer isto.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46287739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32B. EXERCÍCIO: Manejar massas da periferia numa boneca, com um treinador usando assuntos nulos.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972A8D7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>33. HCOB 22 Fev.79, NED para OTs Série 46, BTs COM PALAVRAS MAL-ENTENDIDAS.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EC3FF7E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33A. EXERCÍCIO: A sequência ao manejar BTs com MUs numa boneca com um treinador.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02D783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34. EXERCÍCIO: Como no exercício 26, exercite NOTs 26R Passo do pgm-28 Limpeza do Corpo de Massas de BT/CL. (NOTs 27 #14)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0B6A927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35. Clarificação de palavras M4:</w:t>
      </w:r>
    </w:p>
    <w:p w14:paraId="128235C1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ab/>
        <w:t>Leia e obtenha M4:</w:t>
      </w:r>
    </w:p>
    <w:p w14:paraId="2854E204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(a) NOTs 26R.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B6F7012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(b) NOTs 27.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D2B3A5B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36. HCOB 14 Nov. 78, NED para OTs Série 34, A SEQUÊNCIA PARA MANEJAR UMA condição física.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5E6A8A66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37. HCOB 11 Jan. 80,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CORRETIVAS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de QUAL em OTs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84C66F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37A. DEMO: A definição de “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subjetivo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617BC05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37B. DEMO: A definição de “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objetivo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”.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3794E9E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37C. DEMO: porque razão perguntas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subjetivas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não serão feitas a Pr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 xml:space="preserve">é 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OTs em situações de não-audição, como em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Cramming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66DF0854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38. HCOB 26 Maio 80, NED para OTs Série 53, ERROS EM NOTs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154F798D" w14:textId="77777777" w:rsidR="00FD2116" w:rsidRPr="00857617" w:rsidRDefault="00FD2116" w:rsidP="00D8783A">
      <w:pPr>
        <w:tabs>
          <w:tab w:val="left" w:pos="8364"/>
        </w:tabs>
        <w:ind w:left="709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38A. PRÁTICA:</w:t>
      </w:r>
    </w:p>
    <w:p w14:paraId="24F6D371" w14:textId="77777777" w:rsidR="00FD2116" w:rsidRPr="00857617" w:rsidRDefault="00FD2116" w:rsidP="00B55984">
      <w:pPr>
        <w:tabs>
          <w:tab w:val="left" w:pos="8364"/>
        </w:tabs>
        <w:ind w:left="1134" w:right="2124" w:hanging="425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Dê 3 exemplos de perguntas de audição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incorretas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, que seriam difíceis ou impossíveis de responder e mostre por que razão.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 ____ ____</w:t>
      </w:r>
    </w:p>
    <w:p w14:paraId="2C1A58E3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09D0D735" w14:textId="77777777" w:rsidR="00FD2116" w:rsidRPr="00857617" w:rsidRDefault="00FD2116" w:rsidP="00D8783A">
      <w:pPr>
        <w:ind w:left="284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SECÇÃO SETE</w:t>
      </w:r>
      <w:r w:rsidR="00B55984"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br/>
      </w: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 xml:space="preserve"> CONCLUSÃO da TEORIA do ESTUDANTE</w:t>
      </w:r>
    </w:p>
    <w:p w14:paraId="2BDCBE75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A. ESTUDANTE ATESTA:</w:t>
      </w:r>
    </w:p>
    <w:p w14:paraId="4E835CCE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A seguinte atestação será assinada, item por item, diante do estudante diplomado no Curso de Especialistas dos Cursos Avançados.</w:t>
      </w:r>
    </w:p>
    <w:p w14:paraId="208C1D8F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Se o estudante tem qualquer pergunta ou reserva sobre atestar quaisquer dos pontos abaixo, ele deve rever a área.</w:t>
      </w:r>
    </w:p>
    <w:p w14:paraId="3A56BECE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Só quando o estudante adquiriu esta perícia sem perguntas, poderá ele alcançar os resultados excelentes exigidos pelo RD de NED PARA OTs.</w:t>
      </w:r>
    </w:p>
    <w:p w14:paraId="2CE2C618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Eu atesto que:</w:t>
      </w:r>
    </w:p>
    <w:p w14:paraId="12D657B8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a) apliquei a Tech de Estudo do Chapéu de Estudante “completamente” enquanto neste Curso.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43EFEEE2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b) estou completamente familiarizado com o e-metro, fiz todos os exercícios de e-metro deste Curso, estou certo da minha capacidade para operar e ler o e-metro impecavelmente, e de saber manejar o TA, sensibilidade e agulha.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66AC210D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c) posso reparar uma data errada e uma localização errada.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747CDE77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d) tenho, sem reservas, uma compreensão completa dos materiais de OT III.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756F66E6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lastRenderedPageBreak/>
        <w:t xml:space="preserve">e) posso verificar a LDN com precisão e posso levar a cabo cada manejo da LDN com êxito num pc.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4DCB8681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f) compreendo e posso usar a Técnica de Valência.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13F3F3EF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g) compreendo e posso usar a técnica de sacudir BT/CL para um pouco antes (manejar pontos presos).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10E1CEFA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h) compreendo e posso correr o processo de Olá &amp; OKs para meter um Nulo em comunicação.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41CDF44F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j) compreendo e posso manejar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Int</w:t>
      </w:r>
      <w:r w:rsidR="00B551F7" w:rsidRPr="00857617">
        <w:rPr>
          <w:rFonts w:ascii="Times-Roman" w:hAnsi="Times-Roman"/>
          <w:snapToGrid w:val="0"/>
          <w:color w:val="385623" w:themeColor="accent6" w:themeShade="80"/>
        </w:rPr>
        <w:t>-fora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competentemente.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152249FA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k) compreendo e posso manejar R/Ss competentemente.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5F7CB60A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l) compreendo e sei fazer uma Assist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ência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4E607CA4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m) compreendo a sobre-restimulação e sei as causas dela.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669A85B4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n) posso manejar competentemente a Lista de reparação de NOTs.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51083A55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o) posso manejar uma L3RG competentemente em NOTs.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43B2B6F4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p) compreendo e sei seguir a Sequência para Manejar uma condição física.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3A2193F2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q) compreendo o termo “Q&amp;A” e a importância de não fazer Q&amp;A neste nível.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35357492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r) sei a importância de completar ciclos e aplanar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ações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começadas neste nível.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5EC5CDB8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s) compreendo e sei manejar “em cima”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6571ED06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t) compreendo o princípio de má </w:t>
      </w:r>
      <w:r w:rsidR="002B5937" w:rsidRPr="00857617">
        <w:rPr>
          <w:rFonts w:ascii="Times-Roman" w:hAnsi="Times-Roman"/>
          <w:snapToGrid w:val="0"/>
          <w:color w:val="385623" w:themeColor="accent6" w:themeShade="80"/>
        </w:rPr>
        <w:t>conceção</w:t>
      </w: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 em NED para 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5E9EEF92" w14:textId="77777777" w:rsidR="00FD2116" w:rsidRPr="00857617" w:rsidRDefault="00FD2116" w:rsidP="00B55984">
      <w:pPr>
        <w:tabs>
          <w:tab w:val="left" w:pos="8505"/>
          <w:tab w:val="left" w:pos="9072"/>
        </w:tabs>
        <w:ind w:left="1134" w:right="1983" w:hanging="2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u) atesto que sou um Auditor de NED para OTs.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_______________</w:t>
      </w:r>
    </w:p>
    <w:p w14:paraId="12599F90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134B23E4" w14:textId="77777777" w:rsidR="00FD2116" w:rsidRPr="00857617" w:rsidRDefault="00FD2116" w:rsidP="00B55984">
      <w:pPr>
        <w:ind w:left="284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SECÇÃO OITO</w:t>
      </w:r>
    </w:p>
    <w:p w14:paraId="44ACADBB" w14:textId="77777777" w:rsidR="00FD2116" w:rsidRPr="00857617" w:rsidRDefault="00FD2116" w:rsidP="00B55984">
      <w:pPr>
        <w:ind w:left="284"/>
        <w:rPr>
          <w:rFonts w:ascii="Times-Roman" w:hAnsi="Times-Roman"/>
          <w:b/>
          <w:snapToGrid w:val="0"/>
          <w:color w:val="385623" w:themeColor="accent6" w:themeShade="80"/>
          <w:sz w:val="26"/>
        </w:rPr>
      </w:pPr>
      <w:r w:rsidRPr="00857617">
        <w:rPr>
          <w:rFonts w:ascii="Times-Roman" w:hAnsi="Times-Roman"/>
          <w:b/>
          <w:snapToGrid w:val="0"/>
          <w:color w:val="385623" w:themeColor="accent6" w:themeShade="80"/>
          <w:sz w:val="26"/>
        </w:rPr>
        <w:t>CONCLUSÃO da AUDIÇÃO do ESTUDANTE</w:t>
      </w:r>
    </w:p>
    <w:p w14:paraId="2F91B8D9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046D357A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A. SECÇÃO de AUDIÇÃO do ESTUDANTE: PRÁTICA:</w:t>
      </w:r>
    </w:p>
    <w:p w14:paraId="6CA93839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1. Auditei NED para OTs com êxito n outro estudante com resultados excelentes.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 xml:space="preserve"> ______________</w:t>
      </w:r>
    </w:p>
    <w:p w14:paraId="32DED7AC" w14:textId="77777777" w:rsidR="00FD2116" w:rsidRPr="00857617" w:rsidRDefault="00FD2116" w:rsidP="00D8783A">
      <w:pPr>
        <w:tabs>
          <w:tab w:val="left" w:pos="8505"/>
          <w:tab w:val="left" w:pos="9072"/>
        </w:tabs>
        <w:ind w:left="284" w:right="1983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 xml:space="preserve">2. Fui auditado em NED para OTs por outro estudante com resultados excelentes. </w:t>
      </w:r>
      <w:r w:rsidRPr="00857617">
        <w:rPr>
          <w:rFonts w:ascii="Times-Roman" w:hAnsi="Times-Roman"/>
          <w:snapToGrid w:val="0"/>
          <w:color w:val="385623" w:themeColor="accent6" w:themeShade="80"/>
        </w:rPr>
        <w:tab/>
        <w:t>______________</w:t>
      </w:r>
    </w:p>
    <w:p w14:paraId="2A04A9CB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0FF28F17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CONCLUSÃO de CURSO de ESTUDANTE</w:t>
      </w:r>
    </w:p>
    <w:p w14:paraId="67681DA0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20456CC7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A. CONCLUSÃO de ESTUDANTE:</w:t>
      </w:r>
    </w:p>
    <w:p w14:paraId="226AC61E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753F2CBC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Completei as exigências desta checksheet e sei e posso aplicar os materiais.</w:t>
      </w:r>
    </w:p>
    <w:p w14:paraId="13A41F36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1A4E1849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ESTUDANTE:____________________________DATA:______________</w:t>
      </w:r>
    </w:p>
    <w:p w14:paraId="41066ECD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2ED596D9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Treinei este estudante no melhor da minha capacidade e ele completou as exigências desta checksheet e sabe e pode aplicar os dados da checksheet.</w:t>
      </w:r>
    </w:p>
    <w:p w14:paraId="5308DDA5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162BE27A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SUPERVISOR:_________________________DATA:______________</w:t>
      </w:r>
    </w:p>
    <w:p w14:paraId="2C9C2C80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7E63FD98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Este estudante está a auditar bem NED para OTs e produziu resultados excelentes.</w:t>
      </w:r>
    </w:p>
    <w:p w14:paraId="5D049AEA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C/S :__________________________________ DATE:______________</w:t>
      </w:r>
    </w:p>
    <w:p w14:paraId="14B7F607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</w:p>
    <w:p w14:paraId="7066170C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B. ESTUDANTE ATESTA em C&amp;A:</w:t>
      </w:r>
    </w:p>
    <w:p w14:paraId="178F2385" w14:textId="77777777" w:rsidR="00FD2116" w:rsidRPr="00857617" w:rsidRDefault="00FD2116" w:rsidP="00D8783A">
      <w:pPr>
        <w:ind w:left="284" w:right="990"/>
        <w:jc w:val="both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Atesto (a) que me matriculei no curso, (b) fui devidamente debitado pelo curso como membro do pessoal contratado, (c) estudei e compreendi todos os materiais desta checksheet, (d) fiz todos os exercícios desta checksheet, e (e) posso produzir o resultado requerido nos materiais deste curso.</w:t>
      </w:r>
    </w:p>
    <w:p w14:paraId="6952580A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170876B7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ESTUDANTE:____________________________ DATE:______________</w:t>
      </w:r>
    </w:p>
    <w:p w14:paraId="3ABF005B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4C7D6D89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C &amp; A:_______________________________________ DATE:______________</w:t>
      </w:r>
    </w:p>
    <w:p w14:paraId="02E00FBE" w14:textId="77777777" w:rsidR="00FD2116" w:rsidRPr="00857617" w:rsidRDefault="00FD2116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(Esta forma vai para Admin de Curso para Arquivar na pasta de Estudante). ____________</w:t>
      </w:r>
    </w:p>
    <w:p w14:paraId="68C89FDF" w14:textId="77777777" w:rsidR="00D8783A" w:rsidRPr="00857617" w:rsidRDefault="00D8783A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73AA2286" w14:textId="77777777" w:rsidR="00D8783A" w:rsidRPr="00857617" w:rsidRDefault="00D8783A" w:rsidP="00D8783A">
      <w:pPr>
        <w:ind w:left="284"/>
        <w:rPr>
          <w:rFonts w:ascii="Times-Roman" w:hAnsi="Times-Roman"/>
          <w:snapToGrid w:val="0"/>
          <w:color w:val="385623" w:themeColor="accent6" w:themeShade="80"/>
        </w:rPr>
      </w:pPr>
    </w:p>
    <w:p w14:paraId="60FB70D4" w14:textId="77777777" w:rsidR="00FD2116" w:rsidRPr="00857617" w:rsidRDefault="00FD2116" w:rsidP="00D8783A">
      <w:pPr>
        <w:ind w:left="284"/>
        <w:jc w:val="right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L. RON HUBBARD</w:t>
      </w:r>
    </w:p>
    <w:p w14:paraId="2924627D" w14:textId="77777777" w:rsidR="00FD2116" w:rsidRPr="00857617" w:rsidRDefault="00FD2116" w:rsidP="00D8783A">
      <w:pPr>
        <w:ind w:left="284"/>
        <w:jc w:val="right"/>
        <w:rPr>
          <w:rFonts w:ascii="Times-Roman" w:hAnsi="Times-Roman"/>
          <w:snapToGrid w:val="0"/>
          <w:color w:val="385623" w:themeColor="accent6" w:themeShade="80"/>
        </w:rPr>
      </w:pPr>
      <w:r w:rsidRPr="00857617">
        <w:rPr>
          <w:rFonts w:ascii="Times-Roman" w:hAnsi="Times-Roman"/>
          <w:snapToGrid w:val="0"/>
          <w:color w:val="385623" w:themeColor="accent6" w:themeShade="80"/>
        </w:rPr>
        <w:t>FUNDADOR</w:t>
      </w:r>
    </w:p>
    <w:sectPr w:rsidR="00FD2116" w:rsidRPr="00857617" w:rsidSect="0053630D">
      <w:footerReference w:type="default" r:id="rId7"/>
      <w:pgSz w:w="11906" w:h="16838"/>
      <w:pgMar w:top="1134" w:right="567" w:bottom="1134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23CD" w14:textId="77777777" w:rsidR="00F0295E" w:rsidRDefault="00F0295E">
      <w:r>
        <w:separator/>
      </w:r>
    </w:p>
  </w:endnote>
  <w:endnote w:type="continuationSeparator" w:id="0">
    <w:p w14:paraId="09E592E8" w14:textId="77777777" w:rsidR="00F0295E" w:rsidRDefault="00F0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83286" w14:textId="77777777" w:rsidR="00FD2116" w:rsidRDefault="00FD2116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551F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A718" w14:textId="77777777" w:rsidR="00F0295E" w:rsidRDefault="00F0295E">
      <w:r>
        <w:separator/>
      </w:r>
    </w:p>
  </w:footnote>
  <w:footnote w:type="continuationSeparator" w:id="0">
    <w:p w14:paraId="613C4C4C" w14:textId="77777777" w:rsidR="00F0295E" w:rsidRDefault="00F0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C6CFC"/>
    <w:multiLevelType w:val="singleLevel"/>
    <w:tmpl w:val="B60425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0FA429B"/>
    <w:multiLevelType w:val="singleLevel"/>
    <w:tmpl w:val="CE90DF60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71"/>
    <w:rsid w:val="000969E8"/>
    <w:rsid w:val="00110B42"/>
    <w:rsid w:val="00136056"/>
    <w:rsid w:val="00164E7E"/>
    <w:rsid w:val="0017140A"/>
    <w:rsid w:val="00184D19"/>
    <w:rsid w:val="00287426"/>
    <w:rsid w:val="002B35E3"/>
    <w:rsid w:val="002B5937"/>
    <w:rsid w:val="003F0C8F"/>
    <w:rsid w:val="0053630D"/>
    <w:rsid w:val="00651900"/>
    <w:rsid w:val="006C13CA"/>
    <w:rsid w:val="007D6157"/>
    <w:rsid w:val="00857617"/>
    <w:rsid w:val="008E51AE"/>
    <w:rsid w:val="00B551F7"/>
    <w:rsid w:val="00B55984"/>
    <w:rsid w:val="00C851A2"/>
    <w:rsid w:val="00D722E3"/>
    <w:rsid w:val="00D8783A"/>
    <w:rsid w:val="00DF3CC7"/>
    <w:rsid w:val="00E44871"/>
    <w:rsid w:val="00F014FD"/>
    <w:rsid w:val="00F0295E"/>
    <w:rsid w:val="00F32E30"/>
    <w:rsid w:val="00FA6D48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D2844"/>
  <w15:chartTrackingRefBased/>
  <w15:docId w15:val="{2243C746-1350-4FF8-938E-2C2A8FCF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984"/>
    <w:pPr>
      <w:spacing w:after="120"/>
    </w:pPr>
    <w:rPr>
      <w:rFonts w:ascii="Garamond" w:hAnsi="Garamond"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-Roman" w:hAnsi="Times-Roman"/>
      <w:snapToGrid w:val="0"/>
      <w:sz w:val="144"/>
    </w:rPr>
  </w:style>
  <w:style w:type="paragraph" w:styleId="Ttulo2">
    <w:name w:val="heading 2"/>
    <w:basedOn w:val="Normal"/>
    <w:next w:val="Normal"/>
    <w:qFormat/>
    <w:pPr>
      <w:keepNext/>
      <w:ind w:left="709"/>
      <w:jc w:val="center"/>
      <w:outlineLvl w:val="1"/>
    </w:pPr>
    <w:rPr>
      <w:rFonts w:ascii="Times-Roman" w:hAnsi="Times-Roman"/>
      <w:i/>
      <w:snapToGrid w:val="0"/>
    </w:rPr>
  </w:style>
  <w:style w:type="paragraph" w:styleId="Ttulo3">
    <w:name w:val="heading 3"/>
    <w:basedOn w:val="Normal"/>
    <w:next w:val="Normal"/>
    <w:qFormat/>
    <w:pPr>
      <w:keepNext/>
      <w:ind w:left="709" w:right="990"/>
      <w:jc w:val="center"/>
      <w:outlineLvl w:val="2"/>
    </w:pPr>
    <w:rPr>
      <w:rFonts w:ascii="Times-Roman" w:hAnsi="Times-Roman"/>
      <w:i/>
      <w:snapToGrid w:val="0"/>
    </w:rPr>
  </w:style>
  <w:style w:type="paragraph" w:styleId="Ttulo4">
    <w:name w:val="heading 4"/>
    <w:basedOn w:val="Normal"/>
    <w:next w:val="Normal"/>
    <w:qFormat/>
    <w:pPr>
      <w:keepNext/>
      <w:ind w:left="709" w:right="990"/>
      <w:jc w:val="center"/>
      <w:outlineLvl w:val="3"/>
    </w:pPr>
    <w:rPr>
      <w:rFonts w:ascii="Times-Roman" w:hAnsi="Times-Roman"/>
      <w:i/>
      <w:snapToGrid w:val="0"/>
    </w:rPr>
  </w:style>
  <w:style w:type="paragraph" w:styleId="Ttulo5">
    <w:name w:val="heading 5"/>
    <w:basedOn w:val="Normal"/>
    <w:next w:val="Normal"/>
    <w:qFormat/>
    <w:pPr>
      <w:keepNext/>
      <w:ind w:left="709" w:right="990" w:hanging="142"/>
      <w:jc w:val="center"/>
      <w:outlineLvl w:val="4"/>
    </w:pPr>
    <w:rPr>
      <w:rFonts w:ascii="Times-Roman" w:hAnsi="Times-Roman"/>
      <w:i/>
      <w:snapToGrid w:val="0"/>
    </w:rPr>
  </w:style>
  <w:style w:type="paragraph" w:styleId="Ttulo6">
    <w:name w:val="heading 6"/>
    <w:basedOn w:val="Normal"/>
    <w:next w:val="Normal"/>
    <w:qFormat/>
    <w:pPr>
      <w:keepNext/>
      <w:ind w:left="709" w:right="990"/>
      <w:jc w:val="both"/>
      <w:outlineLvl w:val="5"/>
    </w:pPr>
    <w:rPr>
      <w:rFonts w:ascii="Times-Roman" w:hAnsi="Times-Roman"/>
      <w:snapToGrid w:val="0"/>
      <w:sz w:val="28"/>
    </w:rPr>
  </w:style>
  <w:style w:type="paragraph" w:styleId="Ttulo7">
    <w:name w:val="heading 7"/>
    <w:basedOn w:val="Normal"/>
    <w:next w:val="Normal"/>
    <w:qFormat/>
    <w:pPr>
      <w:keepNext/>
      <w:ind w:left="709" w:right="990"/>
      <w:jc w:val="center"/>
      <w:outlineLvl w:val="6"/>
    </w:pPr>
    <w:rPr>
      <w:rFonts w:ascii="Times-Roman" w:hAnsi="Times-Roman"/>
      <w:i/>
      <w:snapToGrid w:val="0"/>
      <w:sz w:val="23"/>
    </w:rPr>
  </w:style>
  <w:style w:type="paragraph" w:styleId="Ttulo8">
    <w:name w:val="heading 8"/>
    <w:basedOn w:val="Normal"/>
    <w:next w:val="Normal"/>
    <w:qFormat/>
    <w:pPr>
      <w:keepNext/>
      <w:ind w:left="709" w:right="990"/>
      <w:jc w:val="center"/>
      <w:outlineLvl w:val="7"/>
    </w:pPr>
    <w:rPr>
      <w:rFonts w:ascii="Times-Bold" w:hAnsi="Times-Bold"/>
      <w:b/>
      <w:snapToGrid w:val="0"/>
    </w:rPr>
  </w:style>
  <w:style w:type="paragraph" w:styleId="Ttulo9">
    <w:name w:val="heading 9"/>
    <w:basedOn w:val="Normal"/>
    <w:next w:val="Normal"/>
    <w:qFormat/>
    <w:pPr>
      <w:keepNext/>
      <w:ind w:left="709" w:right="990"/>
      <w:jc w:val="center"/>
      <w:outlineLvl w:val="8"/>
    </w:pPr>
    <w:rPr>
      <w:rFonts w:ascii="Times-Roman" w:hAnsi="Times-Roman"/>
      <w:snapToGrid w:val="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tabs>
        <w:tab w:val="left" w:pos="9072"/>
      </w:tabs>
      <w:ind w:left="1134" w:right="1983" w:hanging="425"/>
      <w:jc w:val="both"/>
    </w:pPr>
    <w:rPr>
      <w:rFonts w:ascii="Times-Roman" w:hAnsi="Times-Roman"/>
      <w:snapToGrid w:val="0"/>
    </w:rPr>
  </w:style>
  <w:style w:type="paragraph" w:styleId="Avanodecorpodetexto">
    <w:name w:val="Body Text Indent"/>
    <w:basedOn w:val="Normal"/>
    <w:pPr>
      <w:ind w:left="709"/>
      <w:jc w:val="both"/>
    </w:pPr>
    <w:rPr>
      <w:rFonts w:ascii="Times-Roman" w:hAnsi="Times-Roman"/>
      <w:snapToGrid w:val="0"/>
    </w:rPr>
  </w:style>
  <w:style w:type="paragraph" w:styleId="Avanodecorpodetexto2">
    <w:name w:val="Body Text Indent 2"/>
    <w:basedOn w:val="Normal"/>
    <w:pPr>
      <w:ind w:left="709"/>
    </w:pPr>
    <w:rPr>
      <w:rFonts w:ascii="Times-Roman" w:hAnsi="Times-Roman"/>
      <w:caps/>
      <w:snapToGrid w:val="0"/>
    </w:rPr>
  </w:style>
  <w:style w:type="paragraph" w:styleId="Ttulo">
    <w:name w:val="Title"/>
    <w:basedOn w:val="Normal"/>
    <w:qFormat/>
    <w:pPr>
      <w:ind w:left="709"/>
      <w:jc w:val="center"/>
    </w:pPr>
    <w:rPr>
      <w:rFonts w:ascii="Times-Roman" w:hAnsi="Times-Roman"/>
      <w:snapToGrid w:val="0"/>
      <w:sz w:val="9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3905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 POLICY LETTER OF 15 NOVEMBER 1978R-1</vt:lpstr>
    </vt:vector>
  </TitlesOfParts>
  <Company>Ron's Org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POLICY LETTER OF 15 NOVEMBER 1978R-1</dc:title>
  <dc:subject/>
  <dc:creator>Eduardo Freitas</dc:creator>
  <cp:keywords/>
  <dc:description/>
  <cp:lastModifiedBy>benito ramalho</cp:lastModifiedBy>
  <cp:revision>7</cp:revision>
  <cp:lastPrinted>2000-03-13T20:00:00Z</cp:lastPrinted>
  <dcterms:created xsi:type="dcterms:W3CDTF">2018-04-16T18:01:00Z</dcterms:created>
  <dcterms:modified xsi:type="dcterms:W3CDTF">2020-12-08T21:30:00Z</dcterms:modified>
</cp:coreProperties>
</file>