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E27" w:rsidRPr="00224D9C" w:rsidRDefault="007B4E27" w:rsidP="00224D9C">
      <w:pPr>
        <w:ind w:left="426" w:right="849" w:firstLine="283"/>
        <w:jc w:val="center"/>
        <w:rPr>
          <w:color w:val="385623" w:themeColor="accent6" w:themeShade="80"/>
        </w:rPr>
      </w:pPr>
      <w:bookmarkStart w:id="0" w:name="_GoBack"/>
      <w:r w:rsidRPr="00224D9C">
        <w:rPr>
          <w:color w:val="385623" w:themeColor="accent6" w:themeShade="80"/>
        </w:rPr>
        <w:t xml:space="preserve">GABINETE DE COMUNICAÇÕES </w:t>
      </w:r>
      <w:r w:rsidR="00567AF1" w:rsidRPr="00224D9C">
        <w:rPr>
          <w:color w:val="385623" w:themeColor="accent6" w:themeShade="80"/>
        </w:rPr>
        <w:t>HUBBARD</w:t>
      </w:r>
    </w:p>
    <w:p w:rsidR="007B4E27" w:rsidRPr="00224D9C" w:rsidRDefault="007B4E27" w:rsidP="00224D9C">
      <w:pPr>
        <w:ind w:left="426" w:right="849" w:firstLine="283"/>
        <w:jc w:val="center"/>
        <w:rPr>
          <w:color w:val="385623" w:themeColor="accent6" w:themeShade="80"/>
        </w:rPr>
      </w:pPr>
      <w:r w:rsidRPr="00224D9C">
        <w:rPr>
          <w:color w:val="385623" w:themeColor="accent6" w:themeShade="80"/>
        </w:rPr>
        <w:t xml:space="preserve">Solar de St. Hill, Grinstead Oriental, Sussex.  </w:t>
      </w:r>
    </w:p>
    <w:p w:rsidR="00361A73" w:rsidRPr="00224D9C" w:rsidRDefault="007B4E27">
      <w:pPr>
        <w:ind w:left="426" w:right="849" w:firstLine="283"/>
        <w:jc w:val="center"/>
        <w:rPr>
          <w:color w:val="385623" w:themeColor="accent6" w:themeShade="80"/>
        </w:rPr>
      </w:pPr>
      <w:r w:rsidRPr="00224D9C">
        <w:rPr>
          <w:color w:val="385623" w:themeColor="accent6" w:themeShade="80"/>
        </w:rPr>
        <w:t xml:space="preserve"> </w:t>
      </w:r>
      <w:r w:rsidR="00361A73" w:rsidRPr="00224D9C">
        <w:rPr>
          <w:color w:val="385623" w:themeColor="accent6" w:themeShade="80"/>
        </w:rPr>
        <w:t xml:space="preserve">HCOPL </w:t>
      </w:r>
      <w:r w:rsidRPr="00224D9C">
        <w:rPr>
          <w:color w:val="385623" w:themeColor="accent6" w:themeShade="80"/>
        </w:rPr>
        <w:t xml:space="preserve">DE </w:t>
      </w:r>
      <w:r w:rsidR="00361A73" w:rsidRPr="00224D9C">
        <w:rPr>
          <w:color w:val="385623" w:themeColor="accent6" w:themeShade="80"/>
        </w:rPr>
        <w:t xml:space="preserve">9 </w:t>
      </w:r>
      <w:r w:rsidRPr="00224D9C">
        <w:rPr>
          <w:color w:val="385623" w:themeColor="accent6" w:themeShade="80"/>
        </w:rPr>
        <w:t xml:space="preserve">DE </w:t>
      </w:r>
      <w:r w:rsidR="00361A73" w:rsidRPr="00224D9C">
        <w:rPr>
          <w:color w:val="385623" w:themeColor="accent6" w:themeShade="80"/>
        </w:rPr>
        <w:t xml:space="preserve">FEVEREIRO </w:t>
      </w:r>
      <w:r w:rsidRPr="00224D9C">
        <w:rPr>
          <w:color w:val="385623" w:themeColor="accent6" w:themeShade="80"/>
        </w:rPr>
        <w:t xml:space="preserve">DE </w:t>
      </w:r>
      <w:r w:rsidR="00361A73" w:rsidRPr="00224D9C">
        <w:rPr>
          <w:color w:val="385623" w:themeColor="accent6" w:themeShade="80"/>
        </w:rPr>
        <w:t>1979R</w:t>
      </w:r>
    </w:p>
    <w:p w:rsidR="00361A73" w:rsidRPr="00224D9C" w:rsidRDefault="00361A73">
      <w:pPr>
        <w:ind w:left="426" w:right="849" w:firstLine="283"/>
        <w:jc w:val="center"/>
        <w:rPr>
          <w:color w:val="385623" w:themeColor="accent6" w:themeShade="80"/>
          <w:sz w:val="20"/>
        </w:rPr>
      </w:pPr>
      <w:r w:rsidRPr="00224D9C">
        <w:rPr>
          <w:color w:val="385623" w:themeColor="accent6" w:themeShade="80"/>
          <w:sz w:val="20"/>
        </w:rPr>
        <w:t>Emissão II</w:t>
      </w:r>
    </w:p>
    <w:p w:rsidR="00361A73" w:rsidRPr="00224D9C" w:rsidRDefault="00361A73">
      <w:pPr>
        <w:ind w:left="426" w:right="849" w:firstLine="283"/>
        <w:jc w:val="center"/>
        <w:rPr>
          <w:color w:val="385623" w:themeColor="accent6" w:themeShade="80"/>
          <w:sz w:val="20"/>
        </w:rPr>
      </w:pPr>
      <w:r w:rsidRPr="00224D9C">
        <w:rPr>
          <w:color w:val="385623" w:themeColor="accent6" w:themeShade="80"/>
          <w:sz w:val="20"/>
        </w:rPr>
        <w:t>Rev. 23 Ago. 84</w:t>
      </w:r>
    </w:p>
    <w:p w:rsidR="00361A73" w:rsidRPr="00224D9C" w:rsidRDefault="00361A73">
      <w:pPr>
        <w:ind w:left="426" w:right="849" w:firstLine="283"/>
        <w:jc w:val="center"/>
        <w:rPr>
          <w:i/>
          <w:color w:val="385623" w:themeColor="accent6" w:themeShade="80"/>
          <w:sz w:val="20"/>
        </w:rPr>
      </w:pPr>
      <w:r w:rsidRPr="00224D9C">
        <w:rPr>
          <w:i/>
          <w:color w:val="385623" w:themeColor="accent6" w:themeShade="80"/>
          <w:sz w:val="20"/>
        </w:rPr>
        <w:t xml:space="preserve">(Rev. para incorporar um </w:t>
      </w:r>
    </w:p>
    <w:p w:rsidR="00361A73" w:rsidRPr="00224D9C" w:rsidRDefault="00361A73">
      <w:pPr>
        <w:ind w:left="426" w:right="849" w:firstLine="283"/>
        <w:jc w:val="center"/>
        <w:rPr>
          <w:color w:val="385623" w:themeColor="accent6" w:themeShade="80"/>
          <w:sz w:val="20"/>
        </w:rPr>
      </w:pPr>
      <w:r w:rsidRPr="00224D9C">
        <w:rPr>
          <w:i/>
          <w:color w:val="385623" w:themeColor="accent6" w:themeShade="80"/>
          <w:sz w:val="20"/>
        </w:rPr>
        <w:t>refinamento recente da lista)</w:t>
      </w:r>
    </w:p>
    <w:p w:rsidR="00361A73" w:rsidRPr="00224D9C" w:rsidRDefault="00361A73">
      <w:pPr>
        <w:ind w:left="426" w:right="849" w:firstLine="283"/>
        <w:jc w:val="center"/>
        <w:rPr>
          <w:color w:val="385623" w:themeColor="accent6" w:themeShade="80"/>
        </w:rPr>
      </w:pPr>
    </w:p>
    <w:p w:rsidR="00361A73" w:rsidRPr="00224D9C" w:rsidRDefault="00361A73">
      <w:pPr>
        <w:ind w:left="426" w:right="849" w:firstLine="283"/>
        <w:jc w:val="center"/>
        <w:rPr>
          <w:color w:val="385623" w:themeColor="accent6" w:themeShade="80"/>
          <w:sz w:val="20"/>
        </w:rPr>
      </w:pPr>
      <w:r w:rsidRPr="00224D9C">
        <w:rPr>
          <w:color w:val="385623" w:themeColor="accent6" w:themeShade="80"/>
          <w:sz w:val="20"/>
        </w:rPr>
        <w:t>(Também emitida como HCOB 9 Fev. 79R, mesmo título)</w:t>
      </w:r>
    </w:p>
    <w:p w:rsidR="00361A73" w:rsidRPr="00224D9C" w:rsidRDefault="00361A73">
      <w:pPr>
        <w:ind w:left="426" w:right="849" w:firstLine="283"/>
        <w:jc w:val="center"/>
        <w:rPr>
          <w:color w:val="385623" w:themeColor="accent6" w:themeShade="80"/>
        </w:rPr>
      </w:pPr>
    </w:p>
    <w:p w:rsidR="00361A73" w:rsidRPr="00224D9C" w:rsidRDefault="007B4E27">
      <w:pPr>
        <w:ind w:left="426" w:right="849" w:firstLine="283"/>
        <w:jc w:val="center"/>
        <w:rPr>
          <w:color w:val="385623" w:themeColor="accent6" w:themeShade="80"/>
        </w:rPr>
      </w:pPr>
      <w:r w:rsidRPr="00224D9C">
        <w:rPr>
          <w:b/>
          <w:i/>
          <w:color w:val="385623" w:themeColor="accent6" w:themeShade="80"/>
        </w:rPr>
        <w:t>KSW</w:t>
      </w:r>
      <w:r w:rsidR="00361A73" w:rsidRPr="00224D9C">
        <w:rPr>
          <w:b/>
          <w:i/>
          <w:color w:val="385623" w:themeColor="accent6" w:themeShade="80"/>
        </w:rPr>
        <w:t xml:space="preserve"> Série 23R</w:t>
      </w:r>
    </w:p>
    <w:p w:rsidR="00361A73" w:rsidRPr="00224D9C" w:rsidRDefault="00361A73">
      <w:pPr>
        <w:ind w:left="426" w:right="849" w:firstLine="283"/>
        <w:jc w:val="center"/>
        <w:rPr>
          <w:color w:val="385623" w:themeColor="accent6" w:themeShade="80"/>
        </w:rPr>
      </w:pPr>
    </w:p>
    <w:p w:rsidR="00361A73" w:rsidRPr="00224D9C" w:rsidRDefault="00361A73" w:rsidP="00224D9C">
      <w:pPr>
        <w:pStyle w:val="Ttulo2"/>
        <w:rPr>
          <w:color w:val="385623" w:themeColor="accent6" w:themeShade="80"/>
        </w:rPr>
      </w:pPr>
      <w:r w:rsidRPr="00224D9C">
        <w:rPr>
          <w:color w:val="385623" w:themeColor="accent6" w:themeShade="80"/>
        </w:rPr>
        <w:t>COMO DERROTAR A TECH VERBAL</w:t>
      </w:r>
    </w:p>
    <w:p w:rsidR="007B4E27" w:rsidRPr="00224D9C" w:rsidRDefault="007B4E27">
      <w:pPr>
        <w:ind w:left="426" w:right="849" w:firstLine="283"/>
        <w:jc w:val="center"/>
        <w:rPr>
          <w:i/>
          <w:color w:val="385623" w:themeColor="accent6" w:themeShade="80"/>
        </w:rPr>
      </w:pPr>
    </w:p>
    <w:p w:rsidR="00361A73" w:rsidRPr="00224D9C" w:rsidRDefault="00361A73">
      <w:pPr>
        <w:ind w:left="426" w:right="849" w:firstLine="283"/>
        <w:jc w:val="center"/>
        <w:rPr>
          <w:color w:val="385623" w:themeColor="accent6" w:themeShade="80"/>
        </w:rPr>
      </w:pPr>
      <w:r w:rsidRPr="00224D9C">
        <w:rPr>
          <w:i/>
          <w:color w:val="385623" w:themeColor="accent6" w:themeShade="80"/>
        </w:rPr>
        <w:t>LISTA</w:t>
      </w:r>
    </w:p>
    <w:p w:rsidR="00361A73" w:rsidRPr="00224D9C" w:rsidRDefault="00361A73">
      <w:pPr>
        <w:ind w:left="426" w:right="849" w:firstLine="283"/>
        <w:jc w:val="center"/>
        <w:rPr>
          <w:color w:val="385623" w:themeColor="accent6" w:themeShade="80"/>
        </w:rPr>
      </w:pPr>
    </w:p>
    <w:p w:rsidR="00361A73" w:rsidRPr="00224D9C" w:rsidRDefault="00361A73" w:rsidP="007B4E27">
      <w:pPr>
        <w:numPr>
          <w:ilvl w:val="0"/>
          <w:numId w:val="1"/>
        </w:numPr>
        <w:spacing w:before="120"/>
        <w:ind w:right="851"/>
        <w:jc w:val="both"/>
        <w:rPr>
          <w:color w:val="385623" w:themeColor="accent6" w:themeShade="80"/>
        </w:rPr>
      </w:pPr>
      <w:r w:rsidRPr="00224D9C">
        <w:rPr>
          <w:color w:val="385623" w:themeColor="accent6" w:themeShade="80"/>
        </w:rPr>
        <w:t>Se não está escrito não é verdade.</w:t>
      </w:r>
    </w:p>
    <w:p w:rsidR="00361A73" w:rsidRPr="00224D9C" w:rsidRDefault="00361A73" w:rsidP="007B4E27">
      <w:pPr>
        <w:numPr>
          <w:ilvl w:val="0"/>
          <w:numId w:val="1"/>
        </w:numPr>
        <w:spacing w:before="120"/>
        <w:ind w:right="851"/>
        <w:jc w:val="both"/>
        <w:rPr>
          <w:color w:val="385623" w:themeColor="accent6" w:themeShade="80"/>
        </w:rPr>
      </w:pPr>
      <w:r w:rsidRPr="00224D9C">
        <w:rPr>
          <w:color w:val="385623" w:themeColor="accent6" w:themeShade="80"/>
        </w:rPr>
        <w:t>Se está escrito leia-a.</w:t>
      </w:r>
    </w:p>
    <w:p w:rsidR="00361A73" w:rsidRPr="00224D9C" w:rsidRDefault="00361A73" w:rsidP="007B4E27">
      <w:pPr>
        <w:numPr>
          <w:ilvl w:val="0"/>
          <w:numId w:val="1"/>
        </w:numPr>
        <w:spacing w:before="120"/>
        <w:ind w:right="851"/>
        <w:jc w:val="both"/>
        <w:rPr>
          <w:color w:val="385623" w:themeColor="accent6" w:themeShade="80"/>
        </w:rPr>
      </w:pPr>
      <w:r w:rsidRPr="00224D9C">
        <w:rPr>
          <w:i/>
          <w:color w:val="385623" w:themeColor="accent6" w:themeShade="80"/>
        </w:rPr>
        <w:t>A pessoa que a escreveu tinha autoridade ou saber para a ordenar?</w:t>
      </w:r>
    </w:p>
    <w:p w:rsidR="00361A73" w:rsidRPr="00224D9C" w:rsidRDefault="00361A73" w:rsidP="007B4E27">
      <w:pPr>
        <w:numPr>
          <w:ilvl w:val="0"/>
          <w:numId w:val="1"/>
        </w:numPr>
        <w:spacing w:before="120"/>
        <w:ind w:right="851"/>
        <w:jc w:val="both"/>
        <w:rPr>
          <w:color w:val="385623" w:themeColor="accent6" w:themeShade="80"/>
        </w:rPr>
      </w:pPr>
      <w:r w:rsidRPr="00224D9C">
        <w:rPr>
          <w:color w:val="385623" w:themeColor="accent6" w:themeShade="80"/>
        </w:rPr>
        <w:t>Se não a pode compreender, clarifique-a.</w:t>
      </w:r>
    </w:p>
    <w:p w:rsidR="00361A73" w:rsidRPr="00224D9C" w:rsidRDefault="00361A73" w:rsidP="007B4E27">
      <w:pPr>
        <w:numPr>
          <w:ilvl w:val="0"/>
          <w:numId w:val="1"/>
        </w:numPr>
        <w:spacing w:before="120"/>
        <w:ind w:right="851"/>
        <w:jc w:val="both"/>
        <w:rPr>
          <w:color w:val="385623" w:themeColor="accent6" w:themeShade="80"/>
        </w:rPr>
      </w:pPr>
      <w:r w:rsidRPr="00224D9C">
        <w:rPr>
          <w:color w:val="385623" w:themeColor="accent6" w:themeShade="80"/>
        </w:rPr>
        <w:t>Se não a pode clarificar, clarifique os mal-entendidos.</w:t>
      </w:r>
    </w:p>
    <w:p w:rsidR="00361A73" w:rsidRPr="00224D9C" w:rsidRDefault="007B4E27" w:rsidP="007B4E27">
      <w:pPr>
        <w:numPr>
          <w:ilvl w:val="0"/>
          <w:numId w:val="1"/>
        </w:numPr>
        <w:spacing w:before="120"/>
        <w:ind w:right="851"/>
        <w:jc w:val="both"/>
        <w:rPr>
          <w:color w:val="385623" w:themeColor="accent6" w:themeShade="80"/>
        </w:rPr>
      </w:pPr>
      <w:r w:rsidRPr="00224D9C">
        <w:rPr>
          <w:color w:val="385623" w:themeColor="accent6" w:themeShade="80"/>
        </w:rPr>
        <w:t xml:space="preserve">Se os mal-entendidos não </w:t>
      </w:r>
      <w:r w:rsidR="00361A73" w:rsidRPr="00224D9C">
        <w:rPr>
          <w:color w:val="385623" w:themeColor="accent6" w:themeShade="80"/>
        </w:rPr>
        <w:t>clar</w:t>
      </w:r>
      <w:r w:rsidRPr="00224D9C">
        <w:rPr>
          <w:color w:val="385623" w:themeColor="accent6" w:themeShade="80"/>
        </w:rPr>
        <w:t>ifica</w:t>
      </w:r>
      <w:r w:rsidR="00361A73" w:rsidRPr="00224D9C">
        <w:rPr>
          <w:color w:val="385623" w:themeColor="accent6" w:themeShade="80"/>
        </w:rPr>
        <w:t>m, p</w:t>
      </w:r>
      <w:r w:rsidRPr="00224D9C">
        <w:rPr>
          <w:color w:val="385623" w:themeColor="accent6" w:themeShade="80"/>
        </w:rPr>
        <w:t>onha</w:t>
      </w:r>
      <w:r w:rsidR="00361A73" w:rsidRPr="00224D9C">
        <w:rPr>
          <w:color w:val="385623" w:themeColor="accent6" w:themeShade="80"/>
        </w:rPr>
        <w:t>-a em causa.</w:t>
      </w:r>
    </w:p>
    <w:p w:rsidR="00361A73" w:rsidRPr="00224D9C" w:rsidRDefault="00361A73" w:rsidP="007B4E27">
      <w:pPr>
        <w:numPr>
          <w:ilvl w:val="0"/>
          <w:numId w:val="1"/>
        </w:numPr>
        <w:spacing w:before="120"/>
        <w:ind w:right="851"/>
        <w:jc w:val="both"/>
        <w:rPr>
          <w:color w:val="385623" w:themeColor="accent6" w:themeShade="80"/>
        </w:rPr>
      </w:pPr>
      <w:r w:rsidRPr="00224D9C">
        <w:rPr>
          <w:i/>
          <w:color w:val="385623" w:themeColor="accent6" w:themeShade="80"/>
        </w:rPr>
        <w:t>O original terá sido alterado?</w:t>
      </w:r>
    </w:p>
    <w:p w:rsidR="00361A73" w:rsidRPr="00224D9C" w:rsidRDefault="00361A73" w:rsidP="007B4E27">
      <w:pPr>
        <w:numPr>
          <w:ilvl w:val="0"/>
          <w:numId w:val="1"/>
        </w:numPr>
        <w:spacing w:before="120"/>
        <w:ind w:right="851"/>
        <w:jc w:val="both"/>
        <w:rPr>
          <w:color w:val="385623" w:themeColor="accent6" w:themeShade="80"/>
        </w:rPr>
      </w:pPr>
      <w:r w:rsidRPr="00224D9C">
        <w:rPr>
          <w:color w:val="385623" w:themeColor="accent6" w:themeShade="80"/>
        </w:rPr>
        <w:t>Valid</w:t>
      </w:r>
      <w:r w:rsidR="007B4E27" w:rsidRPr="00224D9C">
        <w:rPr>
          <w:color w:val="385623" w:themeColor="accent6" w:themeShade="80"/>
        </w:rPr>
        <w:t>e</w:t>
      </w:r>
      <w:r w:rsidRPr="00224D9C">
        <w:rPr>
          <w:color w:val="385623" w:themeColor="accent6" w:themeShade="80"/>
        </w:rPr>
        <w:t xml:space="preserve">-a como ordem </w:t>
      </w:r>
      <w:r w:rsidR="00567AF1" w:rsidRPr="00224D9C">
        <w:rPr>
          <w:color w:val="385623" w:themeColor="accent6" w:themeShade="80"/>
        </w:rPr>
        <w:t>correta</w:t>
      </w:r>
      <w:r w:rsidRPr="00224D9C">
        <w:rPr>
          <w:color w:val="385623" w:themeColor="accent6" w:themeShade="80"/>
        </w:rPr>
        <w:t>, nos seus canais e na política.</w:t>
      </w:r>
    </w:p>
    <w:p w:rsidR="00361A73" w:rsidRPr="00224D9C" w:rsidRDefault="00361A73" w:rsidP="007B4E27">
      <w:pPr>
        <w:numPr>
          <w:ilvl w:val="0"/>
          <w:numId w:val="1"/>
        </w:numPr>
        <w:spacing w:before="120"/>
        <w:ind w:right="851"/>
        <w:jc w:val="both"/>
        <w:rPr>
          <w:color w:val="385623" w:themeColor="accent6" w:themeShade="80"/>
        </w:rPr>
      </w:pPr>
      <w:r w:rsidRPr="00224D9C">
        <w:rPr>
          <w:color w:val="385623" w:themeColor="accent6" w:themeShade="80"/>
        </w:rPr>
        <w:t xml:space="preserve">SE NÃO PODE SER FEITO CONFORME ACIMA </w:t>
      </w:r>
      <w:r w:rsidRPr="00224D9C">
        <w:rPr>
          <w:i/>
          <w:color w:val="385623" w:themeColor="accent6" w:themeShade="80"/>
        </w:rPr>
        <w:t>É FALSA! CANCELA-A e use o HCOB 7 Ago. 79, EXTIRPAÇÃO DE DADOS FALSOS, conforme necessário.</w:t>
      </w:r>
    </w:p>
    <w:p w:rsidR="00361A73" w:rsidRPr="00224D9C" w:rsidRDefault="00361A73" w:rsidP="007B4E27">
      <w:pPr>
        <w:numPr>
          <w:ilvl w:val="0"/>
          <w:numId w:val="1"/>
        </w:numPr>
        <w:spacing w:before="120"/>
        <w:ind w:right="851"/>
        <w:jc w:val="both"/>
        <w:rPr>
          <w:color w:val="385623" w:themeColor="accent6" w:themeShade="80"/>
        </w:rPr>
      </w:pPr>
      <w:r w:rsidRPr="00224D9C">
        <w:rPr>
          <w:color w:val="385623" w:themeColor="accent6" w:themeShade="80"/>
        </w:rPr>
        <w:t>Só se se mantiver neste nível você força os outros a lê-la e a segui-la.</w:t>
      </w:r>
    </w:p>
    <w:p w:rsidR="00361A73" w:rsidRPr="00224D9C" w:rsidRDefault="00361A73">
      <w:pPr>
        <w:spacing w:before="120"/>
        <w:ind w:right="851"/>
        <w:jc w:val="both"/>
        <w:rPr>
          <w:color w:val="385623" w:themeColor="accent6" w:themeShade="80"/>
        </w:rPr>
      </w:pPr>
    </w:p>
    <w:p w:rsidR="007B4E27" w:rsidRPr="00224D9C" w:rsidRDefault="007B4E27">
      <w:pPr>
        <w:spacing w:before="120"/>
        <w:ind w:right="851"/>
        <w:jc w:val="both"/>
        <w:rPr>
          <w:color w:val="385623" w:themeColor="accent6" w:themeShade="80"/>
        </w:rPr>
      </w:pPr>
    </w:p>
    <w:p w:rsidR="00361A73" w:rsidRPr="00224D9C" w:rsidRDefault="00361A73" w:rsidP="007B4E27">
      <w:pPr>
        <w:numPr>
          <w:ilvl w:val="0"/>
          <w:numId w:val="2"/>
        </w:numPr>
        <w:spacing w:before="120"/>
        <w:ind w:right="851"/>
        <w:jc w:val="right"/>
        <w:rPr>
          <w:color w:val="385623" w:themeColor="accent6" w:themeShade="80"/>
        </w:rPr>
      </w:pPr>
      <w:r w:rsidRPr="00224D9C">
        <w:rPr>
          <w:color w:val="385623" w:themeColor="accent6" w:themeShade="80"/>
        </w:rPr>
        <w:t>Ron Hubbard</w:t>
      </w:r>
    </w:p>
    <w:p w:rsidR="00361A73" w:rsidRPr="00224D9C" w:rsidRDefault="00361A73" w:rsidP="007B4E27">
      <w:pPr>
        <w:ind w:right="851"/>
        <w:jc w:val="right"/>
        <w:rPr>
          <w:color w:val="385623" w:themeColor="accent6" w:themeShade="80"/>
        </w:rPr>
      </w:pPr>
      <w:r w:rsidRPr="00224D9C">
        <w:rPr>
          <w:color w:val="385623" w:themeColor="accent6" w:themeShade="80"/>
        </w:rPr>
        <w:t>Fundador</w:t>
      </w:r>
    </w:p>
    <w:p w:rsidR="00361A73" w:rsidRPr="00224D9C" w:rsidRDefault="00361A73">
      <w:pPr>
        <w:spacing w:before="120"/>
        <w:ind w:left="426" w:right="851" w:firstLine="283"/>
        <w:jc w:val="center"/>
        <w:rPr>
          <w:i/>
          <w:color w:val="385623" w:themeColor="accent6" w:themeShade="80"/>
        </w:rPr>
      </w:pPr>
    </w:p>
    <w:bookmarkEnd w:id="0"/>
    <w:p w:rsidR="00361A73" w:rsidRPr="00224D9C" w:rsidRDefault="00361A73">
      <w:pPr>
        <w:ind w:left="426" w:right="849" w:firstLine="283"/>
        <w:jc w:val="center"/>
        <w:rPr>
          <w:color w:val="385623" w:themeColor="accent6" w:themeShade="80"/>
        </w:rPr>
      </w:pPr>
    </w:p>
    <w:sectPr w:rsidR="00361A73" w:rsidRPr="00224D9C">
      <w:pgSz w:w="11907" w:h="16840" w:code="9"/>
      <w:pgMar w:top="1134" w:right="851" w:bottom="1021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701A"/>
    <w:multiLevelType w:val="singleLevel"/>
    <w:tmpl w:val="A942C8C8"/>
    <w:lvl w:ilvl="0">
      <w:start w:val="1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8000"/>
        <w:sz w:val="24"/>
        <w:u w:val="none"/>
      </w:rPr>
    </w:lvl>
  </w:abstractNum>
  <w:abstractNum w:abstractNumId="1" w15:restartNumberingAfterBreak="0">
    <w:nsid w:val="6CD62749"/>
    <w:multiLevelType w:val="singleLevel"/>
    <w:tmpl w:val="9768DBC0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00800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27"/>
    <w:rsid w:val="00224D9C"/>
    <w:rsid w:val="00361A73"/>
    <w:rsid w:val="00567AF1"/>
    <w:rsid w:val="007B4E27"/>
    <w:rsid w:val="00B11499"/>
    <w:rsid w:val="00E1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59814-227D-4264-BBA5-9A6BE299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4D9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224D9C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1</vt:i4>
      </vt:variant>
    </vt:vector>
  </HeadingPairs>
  <TitlesOfParts>
    <vt:vector size="2" baseType="lpstr">
      <vt:lpstr>HCOPL 9 FEVEREIRO 1979R</vt:lpstr>
      <vt:lpstr>    COMO DERROTAR A TECH VERBAL</vt:lpstr>
    </vt:vector>
  </TitlesOfParts>
  <Company> 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HCOPL 9 FEVEREIRO 1979R</dc:title>
  <dc:subject/>
  <dc:creator>EF</dc:creator>
  <cp:keywords/>
  <dc:description/>
  <cp:lastModifiedBy>Franz Le Gal</cp:lastModifiedBy>
  <cp:revision>4</cp:revision>
  <cp:lastPrinted>2009-03-18T17:21:00Z</cp:lastPrinted>
  <dcterms:created xsi:type="dcterms:W3CDTF">2017-06-19T20:53:00Z</dcterms:created>
  <dcterms:modified xsi:type="dcterms:W3CDTF">2018-09-23T13:54:00Z</dcterms:modified>
</cp:coreProperties>
</file>