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b/>
          <w:bCs/>
          <w:color w:val="385623" w:themeColor="accent6" w:themeShade="80"/>
        </w:rPr>
      </w:pPr>
      <w:r>
        <w:rPr>
          <w:b/>
          <w:bCs/>
          <w:color w:val="385623" w:themeColor="accent6" w:themeShade="80"/>
        </w:rPr>
        <w:t>COOPERAÇÃO</w:t>
      </w:r>
    </w:p>
    <w:p>
      <w:pPr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O problema com as O.T.s no passado foi apenas a falta de cooperação e de um objetivo comum. </w:t>
      </w:r>
    </w:p>
    <w:p>
      <w:pPr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Estes OTs, eventualmente, foram novamente </w:t>
      </w:r>
      <w:proofErr w:type="gramStart"/>
      <w:r>
        <w:rPr>
          <w:color w:val="385623" w:themeColor="accent6" w:themeShade="80"/>
        </w:rPr>
        <w:t>presas</w:t>
      </w:r>
      <w:proofErr w:type="gramEnd"/>
      <w:r>
        <w:rPr>
          <w:color w:val="385623" w:themeColor="accent6" w:themeShade="80"/>
        </w:rPr>
        <w:t xml:space="preserve"> de seres menores, mas com maior capacidade organizacional. </w:t>
      </w:r>
    </w:p>
    <w:p>
      <w:pPr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OT é um estado instável apenas quando os OTs não estão a cooperar com outros OTs, mas cada um segue o seu próprio caminho na forte, mas insensata, crença de que pode sobreviver sozinho. </w:t>
      </w:r>
    </w:p>
    <w:p>
      <w:pPr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A prova é que os OTs não sobreviveram como OTs sempre que esta </w:t>
      </w:r>
      <w:proofErr w:type="spellStart"/>
      <w:r>
        <w:rPr>
          <w:color w:val="385623" w:themeColor="accent6" w:themeShade="80"/>
        </w:rPr>
        <w:t>superindividualidade</w:t>
      </w:r>
      <w:proofErr w:type="spellEnd"/>
      <w:r>
        <w:rPr>
          <w:color w:val="385623" w:themeColor="accent6" w:themeShade="80"/>
        </w:rPr>
        <w:t xml:space="preserve"> enfrentou a superorganização de seres mais fracos. </w:t>
      </w:r>
    </w:p>
    <w:p>
      <w:pPr>
        <w:rPr>
          <w:color w:val="385623" w:themeColor="accent6" w:themeShade="80"/>
        </w:rPr>
      </w:pPr>
      <w:r>
        <w:rPr>
          <w:color w:val="385623" w:themeColor="accent6" w:themeShade="80"/>
        </w:rPr>
        <w:t>A resposta é permanecer organizado, com assistência mútua e integridade, e não perder o contacto com a responsabilidade por todos os níveis de formas de vida e sociedades.</w:t>
      </w:r>
    </w:p>
    <w:p>
      <w:pPr>
        <w:rPr>
          <w:color w:val="385623" w:themeColor="accent6" w:themeShade="80"/>
        </w:rPr>
      </w:pPr>
    </w:p>
    <w:p>
      <w:pPr>
        <w:rPr>
          <w:color w:val="385623" w:themeColor="accent6" w:themeShade="80"/>
        </w:rPr>
      </w:pPr>
      <w:r>
        <w:rPr>
          <w:color w:val="385623" w:themeColor="accent6" w:themeShade="80"/>
        </w:rPr>
        <w:t>Pl 25 junho 1963 (confidencial)</w:t>
      </w:r>
    </w:p>
    <w:p>
      <w:pPr>
        <w:rPr>
          <w:color w:val="385623" w:themeColor="accent6" w:themeShade="80"/>
        </w:rPr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6804C-62B6-469E-8504-38E71C8F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Univers" w:hAnsi="Univers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benito ramalho</dc:creator>
  <cp:keywords/>
  <dc:description/>
  <cp:lastModifiedBy>benito ramalho</cp:lastModifiedBy>
  <cp:revision>2</cp:revision>
  <dcterms:created xsi:type="dcterms:W3CDTF">2021-05-29T13:22:00Z</dcterms:created>
  <dcterms:modified xsi:type="dcterms:W3CDTF">2021-05-29T13:22:00Z</dcterms:modified>
</cp:coreProperties>
</file>