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02" w:rsidRPr="00664B7D" w:rsidRDefault="00BE6502" w:rsidP="00664B7D">
      <w:pPr>
        <w:jc w:val="center"/>
        <w:rPr>
          <w:color w:val="003300"/>
        </w:rPr>
      </w:pPr>
      <w:bookmarkStart w:id="0" w:name="_GoBack"/>
      <w:r w:rsidRPr="00664B7D">
        <w:rPr>
          <w:color w:val="003300"/>
        </w:rPr>
        <w:t xml:space="preserve">GABINETE DE COMUNICAÇÕES </w:t>
      </w:r>
      <w:r w:rsidR="00EC5911" w:rsidRPr="00664B7D">
        <w:rPr>
          <w:color w:val="003300"/>
        </w:rPr>
        <w:t>HUBBARD</w:t>
      </w:r>
    </w:p>
    <w:p w:rsidR="00BE6502" w:rsidRPr="00664B7D" w:rsidRDefault="00BE6502" w:rsidP="00664B7D">
      <w:pPr>
        <w:jc w:val="center"/>
        <w:rPr>
          <w:caps/>
          <w:snapToGrid w:val="0"/>
          <w:color w:val="003300"/>
        </w:rPr>
      </w:pPr>
      <w:r w:rsidRPr="00664B7D">
        <w:rPr>
          <w:color w:val="003300"/>
        </w:rPr>
        <w:t>Solar de St. Hill, Grinstead Oriental, Sussex</w:t>
      </w:r>
      <w:r w:rsidRPr="00664B7D">
        <w:rPr>
          <w:caps/>
          <w:color w:val="003300"/>
        </w:rPr>
        <w:t>,</w:t>
      </w:r>
    </w:p>
    <w:p w:rsidR="00693172" w:rsidRPr="00664B7D" w:rsidRDefault="00693172" w:rsidP="00664B7D">
      <w:pPr>
        <w:jc w:val="center"/>
        <w:rPr>
          <w:color w:val="003300"/>
        </w:rPr>
      </w:pPr>
      <w:r w:rsidRPr="00664B7D">
        <w:rPr>
          <w:color w:val="003300"/>
        </w:rPr>
        <w:t xml:space="preserve">HCOPL de </w:t>
      </w:r>
      <w:r w:rsidR="00184574" w:rsidRPr="00664B7D">
        <w:rPr>
          <w:color w:val="003300"/>
        </w:rPr>
        <w:t>16</w:t>
      </w:r>
      <w:r w:rsidRPr="00664B7D">
        <w:rPr>
          <w:color w:val="003300"/>
        </w:rPr>
        <w:t xml:space="preserve"> de </w:t>
      </w:r>
      <w:r w:rsidR="00184574" w:rsidRPr="00664B7D">
        <w:rPr>
          <w:color w:val="003300"/>
        </w:rPr>
        <w:t>AGOSTO</w:t>
      </w:r>
      <w:r w:rsidRPr="00664B7D">
        <w:rPr>
          <w:color w:val="003300"/>
        </w:rPr>
        <w:t xml:space="preserve"> de 1965</w:t>
      </w:r>
    </w:p>
    <w:p w:rsidR="00693172" w:rsidRPr="00664B7D" w:rsidRDefault="00693172" w:rsidP="00664B7D">
      <w:pPr>
        <w:jc w:val="center"/>
        <w:rPr>
          <w:color w:val="003300"/>
        </w:rPr>
      </w:pPr>
      <w:r w:rsidRPr="00664B7D">
        <w:rPr>
          <w:color w:val="003300"/>
        </w:rPr>
        <w:t>Emissão I</w:t>
      </w:r>
      <w:r w:rsidR="00184574" w:rsidRPr="00664B7D">
        <w:rPr>
          <w:color w:val="003300"/>
        </w:rPr>
        <w:t>I</w:t>
      </w:r>
    </w:p>
    <w:p w:rsidR="00693172" w:rsidRPr="00664B7D" w:rsidRDefault="00693172" w:rsidP="00664B7D">
      <w:pPr>
        <w:rPr>
          <w:color w:val="003300"/>
        </w:rPr>
      </w:pPr>
      <w:proofErr w:type="spellStart"/>
      <w:r w:rsidRPr="00664B7D">
        <w:rPr>
          <w:color w:val="003300"/>
        </w:rPr>
        <w:t>Ger</w:t>
      </w:r>
      <w:proofErr w:type="spellEnd"/>
      <w:r w:rsidRPr="00664B7D">
        <w:rPr>
          <w:color w:val="003300"/>
        </w:rPr>
        <w:t xml:space="preserve">. Não </w:t>
      </w:r>
      <w:r w:rsidR="00EC5911" w:rsidRPr="00664B7D">
        <w:rPr>
          <w:color w:val="003300"/>
        </w:rPr>
        <w:t>Remimeo</w:t>
      </w:r>
    </w:p>
    <w:p w:rsidR="00FE1302" w:rsidRPr="00664B7D" w:rsidRDefault="00FE1302" w:rsidP="00664B7D">
      <w:pPr>
        <w:rPr>
          <w:color w:val="003300"/>
        </w:rPr>
      </w:pPr>
    </w:p>
    <w:p w:rsidR="00FE1302" w:rsidRPr="00664B7D" w:rsidRDefault="00FE1302" w:rsidP="00664B7D">
      <w:pPr>
        <w:pStyle w:val="Ttulo2"/>
        <w:rPr>
          <w:color w:val="003300"/>
        </w:rPr>
      </w:pPr>
      <w:r w:rsidRPr="00664B7D">
        <w:rPr>
          <w:color w:val="003300"/>
        </w:rPr>
        <w:t>COLE</w:t>
      </w:r>
      <w:r w:rsidR="00184574" w:rsidRPr="00664B7D">
        <w:rPr>
          <w:color w:val="003300"/>
        </w:rPr>
        <w:t>TAS DE</w:t>
      </w:r>
      <w:r w:rsidRPr="00664B7D">
        <w:rPr>
          <w:color w:val="003300"/>
        </w:rPr>
        <w:t xml:space="preserve"> SPs </w:t>
      </w:r>
      <w:r w:rsidR="00184574" w:rsidRPr="00664B7D">
        <w:rPr>
          <w:color w:val="003300"/>
        </w:rPr>
        <w:t>E</w:t>
      </w:r>
      <w:r w:rsidRPr="00664B7D">
        <w:rPr>
          <w:color w:val="003300"/>
        </w:rPr>
        <w:t xml:space="preserve"> PTSs</w:t>
      </w:r>
    </w:p>
    <w:p w:rsidR="00FE1302" w:rsidRPr="00664B7D" w:rsidRDefault="00FE1302" w:rsidP="00664B7D">
      <w:pPr>
        <w:rPr>
          <w:color w:val="003300"/>
        </w:rPr>
      </w:pPr>
    </w:p>
    <w:p w:rsidR="00184574" w:rsidRPr="00664B7D" w:rsidRDefault="00184574" w:rsidP="00664B7D">
      <w:pPr>
        <w:rPr>
          <w:color w:val="003300"/>
        </w:rPr>
      </w:pPr>
      <w:r w:rsidRPr="00664B7D">
        <w:rPr>
          <w:color w:val="003300"/>
        </w:rPr>
        <w:t xml:space="preserve">Em qualquer Pessoa Declarada Supressiva, uma condição adicional para retornar ao status (Etapas A </w:t>
      </w:r>
      <w:proofErr w:type="spellStart"/>
      <w:r w:rsidRPr="00664B7D">
        <w:rPr>
          <w:color w:val="003300"/>
        </w:rPr>
        <w:t>a</w:t>
      </w:r>
      <w:proofErr w:type="spellEnd"/>
      <w:r w:rsidRPr="00664B7D">
        <w:rPr>
          <w:color w:val="003300"/>
        </w:rPr>
        <w:t xml:space="preserve"> E da HCO PL de 1 de março de 1965) é o Passo B (1), que é o requisito de que o SP pague todas as dívidas devidas às organizações da Cientologia.</w:t>
      </w:r>
    </w:p>
    <w:p w:rsidR="00184574" w:rsidRPr="00664B7D" w:rsidRDefault="00184574" w:rsidP="00664B7D">
      <w:pPr>
        <w:rPr>
          <w:color w:val="003300"/>
        </w:rPr>
      </w:pPr>
      <w:r w:rsidRPr="00664B7D">
        <w:rPr>
          <w:color w:val="003300"/>
        </w:rPr>
        <w:t>Qualquer PTS devedor de dinheiro a qualquer organização de Cientologia é tratado da mesma forma que qualquer outro Cientologista. A falha na execução de uma obrigação financeira torna-se uma questão de Ética civil após as rotas normais de coleta dentro da org. terem sido esgotadas.</w:t>
      </w:r>
    </w:p>
    <w:p w:rsidR="00184574" w:rsidRPr="00664B7D" w:rsidRDefault="00184574" w:rsidP="00664B7D">
      <w:pPr>
        <w:rPr>
          <w:color w:val="003300"/>
        </w:rPr>
      </w:pPr>
      <w:r w:rsidRPr="00664B7D">
        <w:rPr>
          <w:color w:val="003300"/>
        </w:rPr>
        <w:t xml:space="preserve">Qualquer PTS que não consegue manejar ou desconectar do SP que está fazendo dele um PTS é, ao não </w:t>
      </w:r>
      <w:r w:rsidR="00955404" w:rsidRPr="00664B7D">
        <w:rPr>
          <w:color w:val="003300"/>
        </w:rPr>
        <w:t xml:space="preserve">o </w:t>
      </w:r>
      <w:r w:rsidRPr="00664B7D">
        <w:rPr>
          <w:color w:val="003300"/>
        </w:rPr>
        <w:t>faz</w:t>
      </w:r>
      <w:r w:rsidR="00955404" w:rsidRPr="00664B7D">
        <w:rPr>
          <w:color w:val="003300"/>
        </w:rPr>
        <w:t>er</w:t>
      </w:r>
      <w:r w:rsidRPr="00664B7D">
        <w:rPr>
          <w:color w:val="003300"/>
        </w:rPr>
        <w:t>, culpado de um Ato Supress</w:t>
      </w:r>
      <w:r w:rsidR="00955404" w:rsidRPr="00664B7D">
        <w:rPr>
          <w:color w:val="003300"/>
        </w:rPr>
        <w:t>ivo</w:t>
      </w:r>
      <w:r w:rsidRPr="00664B7D">
        <w:rPr>
          <w:color w:val="003300"/>
        </w:rPr>
        <w:t>.</w:t>
      </w:r>
    </w:p>
    <w:p w:rsidR="00FE1302" w:rsidRPr="00664B7D" w:rsidRDefault="00955404" w:rsidP="00664B7D">
      <w:pPr>
        <w:rPr>
          <w:color w:val="003300"/>
        </w:rPr>
      </w:pPr>
      <w:r w:rsidRPr="00664B7D">
        <w:rPr>
          <w:color w:val="003300"/>
        </w:rPr>
        <w:t>Pode-se recorrer a</w:t>
      </w:r>
      <w:r w:rsidR="00184574" w:rsidRPr="00664B7D">
        <w:rPr>
          <w:color w:val="003300"/>
        </w:rPr>
        <w:t xml:space="preserve"> ação </w:t>
      </w:r>
      <w:r w:rsidRPr="00664B7D">
        <w:rPr>
          <w:color w:val="003300"/>
        </w:rPr>
        <w:t>num</w:t>
      </w:r>
      <w:r w:rsidR="00184574" w:rsidRPr="00664B7D">
        <w:rPr>
          <w:color w:val="003300"/>
        </w:rPr>
        <w:t xml:space="preserve"> tribunal civil contra SPs para efetuar a cobrança de fundos, pois eles são Fair Game</w:t>
      </w:r>
      <w:r w:rsidRPr="00664B7D">
        <w:rPr>
          <w:color w:val="003300"/>
        </w:rPr>
        <w:t xml:space="preserve"> (inimigos legítimos)</w:t>
      </w:r>
      <w:r w:rsidR="00184574" w:rsidRPr="00664B7D">
        <w:rPr>
          <w:color w:val="003300"/>
        </w:rPr>
        <w:t>.</w:t>
      </w:r>
    </w:p>
    <w:p w:rsidR="00664B7D" w:rsidRPr="00664B7D" w:rsidRDefault="00664B7D" w:rsidP="00664B7D">
      <w:pPr>
        <w:rPr>
          <w:color w:val="003300"/>
        </w:rPr>
      </w:pPr>
    </w:p>
    <w:p w:rsidR="00664B7D" w:rsidRPr="00664B7D" w:rsidRDefault="00664B7D" w:rsidP="00664B7D">
      <w:pPr>
        <w:rPr>
          <w:color w:val="003300"/>
        </w:rPr>
      </w:pPr>
    </w:p>
    <w:p w:rsidR="00184574" w:rsidRPr="00664B7D" w:rsidRDefault="00184574" w:rsidP="00664B7D">
      <w:pPr>
        <w:ind w:left="7230"/>
        <w:jc w:val="left"/>
        <w:rPr>
          <w:color w:val="003300"/>
        </w:rPr>
      </w:pPr>
      <w:r w:rsidRPr="00664B7D">
        <w:rPr>
          <w:snapToGrid w:val="0"/>
          <w:color w:val="003300"/>
        </w:rPr>
        <w:t>L. Ron Hubbard</w:t>
      </w:r>
      <w:r w:rsidRPr="00664B7D">
        <w:rPr>
          <w:snapToGrid w:val="0"/>
          <w:color w:val="003300"/>
        </w:rPr>
        <w:br/>
        <w:t>Fundador</w:t>
      </w:r>
    </w:p>
    <w:p w:rsidR="00FE1302" w:rsidRPr="00664B7D" w:rsidRDefault="00FE1302" w:rsidP="00664B7D">
      <w:pPr>
        <w:jc w:val="left"/>
        <w:rPr>
          <w:color w:val="003300"/>
        </w:rPr>
      </w:pPr>
      <w:r w:rsidRPr="00664B7D">
        <w:rPr>
          <w:color w:val="003300"/>
        </w:rPr>
        <w:t>LRH:ml.cden</w:t>
      </w:r>
      <w:r w:rsidR="00184574" w:rsidRPr="00664B7D">
        <w:rPr>
          <w:color w:val="003300"/>
        </w:rPr>
        <w:br/>
      </w:r>
      <w:r w:rsidRPr="00664B7D">
        <w:rPr>
          <w:color w:val="003300"/>
        </w:rPr>
        <w:t>Copyright ($) 1965</w:t>
      </w:r>
      <w:r w:rsidR="00184574" w:rsidRPr="00664B7D">
        <w:rPr>
          <w:color w:val="003300"/>
        </w:rPr>
        <w:br/>
        <w:t>por</w:t>
      </w:r>
      <w:r w:rsidRPr="00664B7D">
        <w:rPr>
          <w:color w:val="003300"/>
        </w:rPr>
        <w:t xml:space="preserve"> L. Ron Hubbard</w:t>
      </w:r>
      <w:r w:rsidR="00184574" w:rsidRPr="00664B7D">
        <w:rPr>
          <w:color w:val="003300"/>
        </w:rPr>
        <w:br/>
        <w:t>RESERVADOS TODOS OS DIREITOS</w:t>
      </w:r>
    </w:p>
    <w:bookmarkEnd w:id="0"/>
    <w:p w:rsidR="00184574" w:rsidRPr="00664B7D" w:rsidRDefault="00184574" w:rsidP="00664B7D">
      <w:pPr>
        <w:rPr>
          <w:color w:val="003300"/>
        </w:rPr>
      </w:pPr>
    </w:p>
    <w:sectPr w:rsidR="00184574" w:rsidRPr="00664B7D" w:rsidSect="00664B7D">
      <w:footerReference w:type="even" r:id="rId7"/>
      <w:footerReference w:type="default" r:id="rId8"/>
      <w:pgSz w:w="11906" w:h="16838" w:code="9"/>
      <w:pgMar w:top="1440" w:right="1080" w:bottom="1440" w:left="1080" w:header="720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F33" w:rsidRDefault="004C0F33" w:rsidP="00664B7D">
      <w:r>
        <w:separator/>
      </w:r>
    </w:p>
  </w:endnote>
  <w:endnote w:type="continuationSeparator" w:id="0">
    <w:p w:rsidR="004C0F33" w:rsidRDefault="004C0F33" w:rsidP="0066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74" w:rsidRDefault="00184574" w:rsidP="00664B7D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84574" w:rsidRDefault="00184574" w:rsidP="00664B7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4574" w:rsidRDefault="00184574" w:rsidP="00664B7D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540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84574" w:rsidRDefault="00184574" w:rsidP="00664B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F33" w:rsidRDefault="004C0F33" w:rsidP="00664B7D">
      <w:r>
        <w:separator/>
      </w:r>
    </w:p>
  </w:footnote>
  <w:footnote w:type="continuationSeparator" w:id="0">
    <w:p w:rsidR="004C0F33" w:rsidRDefault="004C0F33" w:rsidP="00664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13D0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837BC8"/>
    <w:multiLevelType w:val="singleLevel"/>
    <w:tmpl w:val="17DE009C"/>
    <w:lvl w:ilvl="0">
      <w:start w:val="1"/>
      <w:numFmt w:val="decimal"/>
      <w:lvlText w:val="%1."/>
      <w:lvlJc w:val="left"/>
      <w:pPr>
        <w:tabs>
          <w:tab w:val="num" w:pos="2131"/>
        </w:tabs>
        <w:ind w:left="2131" w:hanging="855"/>
      </w:pPr>
      <w:rPr>
        <w:rFonts w:hint="default"/>
      </w:rPr>
    </w:lvl>
  </w:abstractNum>
  <w:abstractNum w:abstractNumId="2" w15:restartNumberingAfterBreak="0">
    <w:nsid w:val="6D121F7E"/>
    <w:multiLevelType w:val="singleLevel"/>
    <w:tmpl w:val="DF9263F0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196"/>
    <w:rsid w:val="0006402D"/>
    <w:rsid w:val="00184574"/>
    <w:rsid w:val="00192870"/>
    <w:rsid w:val="003C7456"/>
    <w:rsid w:val="004C0F33"/>
    <w:rsid w:val="00536599"/>
    <w:rsid w:val="006500BD"/>
    <w:rsid w:val="00664B7D"/>
    <w:rsid w:val="00693172"/>
    <w:rsid w:val="006C7781"/>
    <w:rsid w:val="0077373B"/>
    <w:rsid w:val="007A1AB8"/>
    <w:rsid w:val="00955404"/>
    <w:rsid w:val="00997824"/>
    <w:rsid w:val="00A61DB9"/>
    <w:rsid w:val="00AC438A"/>
    <w:rsid w:val="00B003EB"/>
    <w:rsid w:val="00BB3DC1"/>
    <w:rsid w:val="00BE6502"/>
    <w:rsid w:val="00BF314A"/>
    <w:rsid w:val="00C540E9"/>
    <w:rsid w:val="00C7326A"/>
    <w:rsid w:val="00CA36CF"/>
    <w:rsid w:val="00D675D9"/>
    <w:rsid w:val="00E13F35"/>
    <w:rsid w:val="00E375E0"/>
    <w:rsid w:val="00E96196"/>
    <w:rsid w:val="00EC5911"/>
    <w:rsid w:val="00EE6CA6"/>
    <w:rsid w:val="00EF4C23"/>
    <w:rsid w:val="00F2306A"/>
    <w:rsid w:val="00F503C3"/>
    <w:rsid w:val="00F879BC"/>
    <w:rsid w:val="00FE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427F9"/>
  <w15:chartTrackingRefBased/>
  <w15:docId w15:val="{5F0B7FD5-69E3-47B4-8437-0A7809F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64B7D"/>
    <w:pPr>
      <w:spacing w:after="120"/>
      <w:ind w:firstLine="11"/>
      <w:jc w:val="both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pPr>
      <w:keepNext/>
      <w:ind w:left="993" w:right="990" w:firstLine="283"/>
      <w:jc w:val="center"/>
      <w:outlineLvl w:val="0"/>
    </w:pPr>
    <w:rPr>
      <w:i/>
    </w:rPr>
  </w:style>
  <w:style w:type="paragraph" w:styleId="Ttulo2">
    <w:name w:val="heading 2"/>
    <w:basedOn w:val="Normal"/>
    <w:next w:val="Normal"/>
    <w:qFormat/>
    <w:rsid w:val="00664B7D"/>
    <w:pPr>
      <w:jc w:val="center"/>
      <w:outlineLvl w:val="1"/>
    </w:pPr>
    <w:rPr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loco">
    <w:name w:val="Block Text"/>
    <w:basedOn w:val="Normal"/>
    <w:pPr>
      <w:ind w:left="993" w:right="990" w:firstLine="283"/>
    </w:pPr>
    <w:rPr>
      <w:rFonts w:ascii="Times New Roman" w:hAnsi="Times New Roman"/>
      <w:snapToGrid w:val="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HTMLpr-formatado">
    <w:name w:val="HTML Preformatted"/>
    <w:basedOn w:val="Normal"/>
    <w:link w:val="HTMLpr-formatadoCarter1"/>
    <w:uiPriority w:val="99"/>
    <w:unhideWhenUsed/>
    <w:rsid w:val="006C77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-formatadoCarter">
    <w:name w:val="HTML pré-formatado Caráter"/>
    <w:basedOn w:val="Tipodeletrapredefinidodopargrafo"/>
    <w:rsid w:val="006C7781"/>
    <w:rPr>
      <w:rFonts w:ascii="Consolas" w:hAnsi="Consolas"/>
      <w:color w:val="000000"/>
    </w:rPr>
  </w:style>
  <w:style w:type="character" w:customStyle="1" w:styleId="HTMLpr-formatadoCarter1">
    <w:name w:val="HTML pré-formatado Caráter1"/>
    <w:basedOn w:val="Tipodeletrapredefinidodopargrafo"/>
    <w:link w:val="HTMLpr-formatado"/>
    <w:uiPriority w:val="99"/>
    <w:rsid w:val="006C7781"/>
    <w:rPr>
      <w:rFonts w:ascii="Courier New" w:hAnsi="Courier New" w:cs="Courier New"/>
    </w:rPr>
  </w:style>
  <w:style w:type="paragraph" w:styleId="Ttulo">
    <w:name w:val="Title"/>
    <w:basedOn w:val="Normal"/>
    <w:next w:val="Normal"/>
    <w:link w:val="TtuloCarter"/>
    <w:qFormat/>
    <w:rsid w:val="0018457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rsid w:val="00184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vanodecorpodetexto">
    <w:name w:val="Body Text Indent"/>
    <w:basedOn w:val="Normal"/>
    <w:link w:val="AvanodecorpodetextoCarter"/>
    <w:rsid w:val="00184574"/>
    <w:pPr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184574"/>
    <w:rPr>
      <w:rFonts w:ascii="CG Times" w:hAnsi="CG Times"/>
      <w:color w:val="008000"/>
      <w:sz w:val="24"/>
    </w:rPr>
  </w:style>
  <w:style w:type="paragraph" w:styleId="Primeiroavanodecorpodetexto2">
    <w:name w:val="Body Text First Indent 2"/>
    <w:basedOn w:val="Avanodecorpodetexto"/>
    <w:link w:val="Primeiroavanodecorpodetexto2Carter"/>
    <w:rsid w:val="00184574"/>
    <w:pPr>
      <w:spacing w:after="0"/>
      <w:ind w:left="360" w:firstLine="360"/>
    </w:p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rsid w:val="00184574"/>
    <w:rPr>
      <w:rFonts w:ascii="CG Times" w:hAnsi="CG Times"/>
      <w:color w:val="008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as\Microsoft%20Office\Modelos\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HCOPL de 5 de ABRIL de 1965</vt:lpstr>
    </vt:vector>
  </TitlesOfParts>
  <Company>Ron's Org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HCOPL de 5 de ABRIL de 1965</dc:title>
  <dc:subject/>
  <dc:creator>Eduardo Freitas</dc:creator>
  <cp:keywords/>
  <cp:lastModifiedBy>Franz Le Gal</cp:lastModifiedBy>
  <cp:revision>3</cp:revision>
  <cp:lastPrinted>2009-03-03T11:41:00Z</cp:lastPrinted>
  <dcterms:created xsi:type="dcterms:W3CDTF">2017-06-26T20:39:00Z</dcterms:created>
  <dcterms:modified xsi:type="dcterms:W3CDTF">2018-12-06T23:01:00Z</dcterms:modified>
</cp:coreProperties>
</file>