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8F" w:rsidRPr="0019748F" w:rsidRDefault="0019748F" w:rsidP="0019748F">
      <w:pPr>
        <w:pStyle w:val="Corpodetexto"/>
        <w:jc w:val="center"/>
        <w:rPr>
          <w:lang w:val="pt-PT"/>
        </w:rPr>
      </w:pPr>
      <w:r w:rsidRPr="0019748F">
        <w:rPr>
          <w:lang w:val="pt-PT"/>
        </w:rPr>
        <w:t xml:space="preserve">GABINETE DE COMUNICAÇÕES HUBBARD </w:t>
      </w:r>
      <w:r w:rsidRPr="0019748F">
        <w:rPr>
          <w:lang w:val="pt-PT"/>
        </w:rPr>
        <w:br/>
        <w:t>Saint Hill Manor, East Grinstead, Sussex</w:t>
      </w:r>
      <w:r w:rsidRPr="0019748F">
        <w:rPr>
          <w:lang w:val="pt-PT"/>
        </w:rPr>
        <w:br/>
        <w:t xml:space="preserve">BOLETIM DO HCO DE 2 DE MAIO DE 1979 </w:t>
      </w:r>
      <w:r w:rsidR="00EE1F12">
        <w:rPr>
          <w:lang w:val="pt-PT"/>
        </w:rPr>
        <w:t>R</w:t>
      </w:r>
      <w:r w:rsidR="00EE1F12">
        <w:rPr>
          <w:lang w:val="pt-PT"/>
        </w:rPr>
        <w:br/>
        <w:t>EMISSÂO I</w:t>
      </w:r>
      <w:r w:rsidR="00EE1F12">
        <w:rPr>
          <w:lang w:val="pt-PT"/>
        </w:rPr>
        <w:br/>
        <w:t>REVISTO EM 25 DE MARÇO DE 1981</w:t>
      </w:r>
      <w:r w:rsidR="00EE1F12">
        <w:rPr>
          <w:lang w:val="pt-PT"/>
        </w:rPr>
        <w:br/>
        <w:t>(Revisões não em itálico)</w:t>
      </w:r>
    </w:p>
    <w:p w:rsidR="009E30D2" w:rsidRDefault="00EE1F12" w:rsidP="00EE1F12">
      <w:pPr>
        <w:tabs>
          <w:tab w:val="left" w:pos="3119"/>
        </w:tabs>
        <w:autoSpaceDE w:val="0"/>
        <w:autoSpaceDN w:val="0"/>
        <w:adjustRightInd w:val="0"/>
        <w:spacing w:line="240" w:lineRule="auto"/>
        <w:ind w:left="-270"/>
        <w:jc w:val="left"/>
      </w:pPr>
      <w:r>
        <w:t xml:space="preserve">DISTRIBUIÇÃO </w:t>
      </w:r>
      <w:r>
        <w:br/>
        <w:t>LIMITADA</w:t>
      </w:r>
      <w:r>
        <w:br/>
      </w:r>
      <w:r w:rsidR="0019748F">
        <w:t>Todas as Aos</w:t>
      </w:r>
      <w:r>
        <w:tab/>
      </w:r>
      <w:r w:rsidRPr="00EE1F12">
        <w:rPr>
          <w:b/>
          <w:u w:val="single"/>
        </w:rPr>
        <w:t>Série do Clear de Dianética nº 4</w:t>
      </w:r>
      <w:r w:rsidR="0019748F" w:rsidRPr="00EE1F12">
        <w:rPr>
          <w:b/>
          <w:u w:val="single"/>
        </w:rPr>
        <w:br/>
      </w:r>
      <w:r w:rsidR="0019748F">
        <w:t>Todos os St. Hills</w:t>
      </w:r>
      <w:r w:rsidR="0019748F">
        <w:br/>
      </w:r>
      <w:r w:rsidR="0019748F" w:rsidRPr="00D27EC7">
        <w:t xml:space="preserve">Orgs Cl IV </w:t>
      </w:r>
      <w:r>
        <w:t xml:space="preserve">qualificadas para </w:t>
      </w:r>
      <w:r>
        <w:br/>
        <w:t>fornecerem o DCSI</w:t>
      </w:r>
    </w:p>
    <w:p w:rsidR="00EE1F12" w:rsidRPr="00D27EC7" w:rsidRDefault="00EE1F12" w:rsidP="00EE1F12">
      <w:pPr>
        <w:tabs>
          <w:tab w:val="left" w:pos="3119"/>
        </w:tabs>
        <w:autoSpaceDE w:val="0"/>
        <w:autoSpaceDN w:val="0"/>
        <w:adjustRightInd w:val="0"/>
        <w:spacing w:line="240" w:lineRule="auto"/>
        <w:ind w:left="-270"/>
        <w:jc w:val="left"/>
        <w:rPr>
          <w:rFonts w:ascii="Arial" w:hAnsi="Arial" w:cs="Arial"/>
          <w:sz w:val="24"/>
          <w:szCs w:val="24"/>
        </w:rPr>
      </w:pPr>
    </w:p>
    <w:p w:rsidR="009E30D2" w:rsidRPr="00D27EC7" w:rsidRDefault="009E30D2" w:rsidP="00DD7DD7">
      <w:pPr>
        <w:pStyle w:val="Ttulo1"/>
        <w:rPr>
          <w:lang w:val="pt-PT"/>
        </w:rPr>
      </w:pPr>
      <w:r w:rsidRPr="00D27EC7">
        <w:rPr>
          <w:lang w:val="pt-PT"/>
        </w:rPr>
        <w:t>INTENSIVO ESPECIAL PARA CLEAR</w:t>
      </w:r>
      <w:r w:rsidR="00DD7DD7" w:rsidRPr="00D27EC7">
        <w:rPr>
          <w:lang w:val="pt-PT"/>
        </w:rPr>
        <w:t>S EM DIANÉ</w:t>
      </w:r>
      <w:r w:rsidRPr="00D27EC7">
        <w:rPr>
          <w:lang w:val="pt-PT"/>
        </w:rPr>
        <w:t>TICA</w:t>
      </w:r>
    </w:p>
    <w:p w:rsidR="009E30D2" w:rsidRDefault="009E30D2" w:rsidP="00DD7DD7">
      <w:pPr>
        <w:pStyle w:val="Ttulo1"/>
        <w:rPr>
          <w:lang w:val="pt-PT"/>
        </w:rPr>
      </w:pPr>
      <w:r w:rsidRPr="00D27EC7">
        <w:rPr>
          <w:lang w:val="pt-PT"/>
        </w:rPr>
        <w:t xml:space="preserve">DCSI </w:t>
      </w:r>
    </w:p>
    <w:p w:rsidR="00EE1F12" w:rsidRPr="00EE1F12" w:rsidRDefault="00EE1F12" w:rsidP="00EE1F12"/>
    <w:p w:rsidR="00A80B25" w:rsidRDefault="0019748F" w:rsidP="0019748F">
      <w:pPr>
        <w:pStyle w:val="Avanodecorpodetexto"/>
        <w:tabs>
          <w:tab w:val="left" w:pos="3828"/>
        </w:tabs>
        <w:ind w:left="2268" w:hanging="567"/>
        <w:rPr>
          <w:sz w:val="20"/>
          <w:szCs w:val="20"/>
        </w:rPr>
      </w:pPr>
      <w:r w:rsidRPr="00D27EC7">
        <w:rPr>
          <w:sz w:val="20"/>
          <w:szCs w:val="20"/>
        </w:rPr>
        <w:t xml:space="preserve">(Refs: HCOB 24 Sep 78 CONFIDENCIAL, O </w:t>
      </w:r>
      <w:r w:rsidRPr="00D27EC7">
        <w:rPr>
          <w:sz w:val="20"/>
          <w:szCs w:val="20"/>
        </w:rPr>
        <w:br/>
        <w:t xml:space="preserve">Iss IV </w:t>
      </w:r>
      <w:r w:rsidRPr="00D27EC7">
        <w:rPr>
          <w:sz w:val="20"/>
          <w:szCs w:val="20"/>
        </w:rPr>
        <w:tab/>
        <w:t>ESTADO DE CLEAR</w:t>
      </w:r>
      <w:r w:rsidRPr="00D27EC7">
        <w:rPr>
          <w:sz w:val="20"/>
          <w:szCs w:val="20"/>
        </w:rPr>
        <w:br/>
      </w:r>
      <w:r w:rsidR="00EE1F12" w:rsidRPr="00D27EC7">
        <w:rPr>
          <w:sz w:val="20"/>
          <w:szCs w:val="20"/>
        </w:rPr>
        <w:t>HCOB 3 May 79 INTENSIVO ESPECIAL DE CLEAR DE DIANÉTICA,</w:t>
      </w:r>
      <w:r w:rsidR="00EE1F12" w:rsidRPr="00D27EC7">
        <w:rPr>
          <w:sz w:val="20"/>
          <w:szCs w:val="20"/>
        </w:rPr>
        <w:br/>
        <w:t xml:space="preserve"> </w:t>
      </w:r>
      <w:r w:rsidR="00EE1F12" w:rsidRPr="00D27EC7">
        <w:rPr>
          <w:sz w:val="20"/>
          <w:szCs w:val="20"/>
        </w:rPr>
        <w:tab/>
        <w:t>REQUISITOS DO C/S E AUDITOR)</w:t>
      </w:r>
      <w:r w:rsidR="00EE1F12">
        <w:rPr>
          <w:sz w:val="20"/>
          <w:szCs w:val="20"/>
        </w:rPr>
        <w:br/>
      </w:r>
      <w:r w:rsidRPr="00D27EC7">
        <w:rPr>
          <w:sz w:val="20"/>
          <w:szCs w:val="20"/>
        </w:rPr>
        <w:t xml:space="preserve">HCOB 5 Mar 79R </w:t>
      </w:r>
      <w:r w:rsidR="00EE1F12">
        <w:rPr>
          <w:sz w:val="20"/>
          <w:szCs w:val="20"/>
        </w:rPr>
        <w:t>ATESTASÕES</w:t>
      </w:r>
      <w:r w:rsidRPr="00D27EC7">
        <w:rPr>
          <w:sz w:val="20"/>
          <w:szCs w:val="20"/>
        </w:rPr>
        <w:t xml:space="preserve"> FALSAS </w:t>
      </w:r>
      <w:r w:rsidRPr="00D27EC7">
        <w:rPr>
          <w:sz w:val="20"/>
          <w:szCs w:val="20"/>
        </w:rPr>
        <w:br/>
        <w:t xml:space="preserve"> </w:t>
      </w:r>
      <w:r w:rsidRPr="00D27EC7">
        <w:rPr>
          <w:sz w:val="20"/>
          <w:szCs w:val="20"/>
        </w:rPr>
        <w:tab/>
        <w:t>DE CLEAR DE DIANÉTICA</w:t>
      </w:r>
      <w:r w:rsidRPr="00D27EC7">
        <w:rPr>
          <w:sz w:val="20"/>
          <w:szCs w:val="20"/>
        </w:rPr>
        <w:br/>
        <w:t>HCOB 29 Nov 78 C/S Series 104</w:t>
      </w:r>
      <w:r w:rsidRPr="00D27EC7">
        <w:rPr>
          <w:sz w:val="20"/>
          <w:szCs w:val="20"/>
        </w:rPr>
        <w:br/>
        <w:t xml:space="preserve"> </w:t>
      </w:r>
      <w:r w:rsidRPr="00D27EC7">
        <w:rPr>
          <w:sz w:val="20"/>
          <w:szCs w:val="20"/>
        </w:rPr>
        <w:tab/>
        <w:t xml:space="preserve">ATESTAÇÕES DE CLEAR DE DIANÉTICA </w:t>
      </w:r>
      <w:r w:rsidRPr="00D27EC7">
        <w:rPr>
          <w:sz w:val="20"/>
          <w:szCs w:val="20"/>
        </w:rPr>
        <w:br/>
        <w:t>HCOB 5 Dec 78 C/S Series 105</w:t>
      </w:r>
      <w:r w:rsidRPr="00D27EC7">
        <w:rPr>
          <w:sz w:val="20"/>
          <w:szCs w:val="20"/>
        </w:rPr>
        <w:br/>
        <w:t xml:space="preserve"> </w:t>
      </w:r>
      <w:r w:rsidRPr="00D27EC7">
        <w:rPr>
          <w:sz w:val="20"/>
          <w:szCs w:val="20"/>
        </w:rPr>
        <w:tab/>
        <w:t>ATESTAÇÕES DE CLEAR DE DIANÉTICA</w:t>
      </w:r>
      <w:r w:rsidRPr="00D27EC7">
        <w:rPr>
          <w:sz w:val="20"/>
          <w:szCs w:val="20"/>
        </w:rPr>
        <w:br/>
        <w:t xml:space="preserve"> </w:t>
      </w:r>
      <w:r w:rsidRPr="00D27EC7">
        <w:rPr>
          <w:sz w:val="20"/>
          <w:szCs w:val="20"/>
        </w:rPr>
        <w:tab/>
        <w:t>DADOS ADICIONAIS</w:t>
      </w:r>
      <w:r w:rsidRPr="00D27EC7">
        <w:rPr>
          <w:sz w:val="20"/>
          <w:szCs w:val="20"/>
        </w:rPr>
        <w:br/>
        <w:t>HCOB 24 Sep 78 CLEAR DE DIANÉTICA</w:t>
      </w:r>
      <w:r w:rsidRPr="00D27EC7">
        <w:rPr>
          <w:sz w:val="20"/>
          <w:szCs w:val="20"/>
        </w:rPr>
        <w:br/>
        <w:t>Iss III</w:t>
      </w:r>
      <w:r w:rsidRPr="00D27EC7">
        <w:rPr>
          <w:sz w:val="20"/>
          <w:szCs w:val="20"/>
        </w:rPr>
        <w:br/>
        <w:t>HCOB 1 May 79 ENTREVISTA</w:t>
      </w:r>
      <w:r w:rsidRPr="00D27EC7">
        <w:rPr>
          <w:sz w:val="20"/>
          <w:szCs w:val="20"/>
        </w:rPr>
        <w:br/>
        <w:t xml:space="preserve">HCO PL 1 May 79 INTENSIVOS ESPECIAIS </w:t>
      </w:r>
      <w:r w:rsidRPr="00D27EC7">
        <w:rPr>
          <w:sz w:val="20"/>
          <w:szCs w:val="20"/>
        </w:rPr>
        <w:br/>
        <w:t xml:space="preserve"> </w:t>
      </w:r>
      <w:r w:rsidRPr="00D27EC7">
        <w:rPr>
          <w:sz w:val="20"/>
          <w:szCs w:val="20"/>
        </w:rPr>
        <w:tab/>
        <w:t>DE CLEAR DE DIANÉTICA</w:t>
      </w:r>
      <w:r w:rsidRPr="00D27EC7">
        <w:rPr>
          <w:sz w:val="20"/>
          <w:szCs w:val="20"/>
        </w:rPr>
        <w:br/>
        <w:t xml:space="preserve">HCOB 15 Nov 78 DATAR E LOCALIZAR </w:t>
      </w:r>
      <w:r w:rsidRPr="00D27EC7">
        <w:rPr>
          <w:sz w:val="20"/>
          <w:szCs w:val="20"/>
        </w:rPr>
        <w:br/>
        <w:t xml:space="preserve">HCOB 2 May 79 LISTA </w:t>
      </w:r>
      <w:r w:rsidR="00D27EC7" w:rsidRPr="00D27EC7">
        <w:rPr>
          <w:sz w:val="20"/>
          <w:szCs w:val="20"/>
        </w:rPr>
        <w:t>DE ASSESSMENT</w:t>
      </w:r>
      <w:r w:rsidRPr="00D27EC7">
        <w:rPr>
          <w:sz w:val="20"/>
          <w:szCs w:val="20"/>
        </w:rPr>
        <w:t xml:space="preserve"> DO INTENSIVO </w:t>
      </w:r>
      <w:r w:rsidRPr="00D27EC7">
        <w:rPr>
          <w:sz w:val="20"/>
          <w:szCs w:val="20"/>
        </w:rPr>
        <w:br/>
        <w:t xml:space="preserve">Iss II  </w:t>
      </w:r>
      <w:r w:rsidRPr="00D27EC7">
        <w:rPr>
          <w:sz w:val="20"/>
          <w:szCs w:val="20"/>
        </w:rPr>
        <w:tab/>
        <w:t>ESPECIAL DE CLEAR DE DIANÉTICA</w:t>
      </w:r>
      <w:r w:rsidR="00EE1F12">
        <w:rPr>
          <w:sz w:val="20"/>
          <w:szCs w:val="20"/>
        </w:rPr>
        <w:br/>
      </w:r>
      <w:r w:rsidR="00EE1F12" w:rsidRPr="00D27EC7">
        <w:rPr>
          <w:sz w:val="20"/>
          <w:szCs w:val="20"/>
        </w:rPr>
        <w:t xml:space="preserve">HCOB </w:t>
      </w:r>
      <w:r w:rsidR="00EE1F12">
        <w:rPr>
          <w:sz w:val="20"/>
          <w:szCs w:val="20"/>
        </w:rPr>
        <w:t>1</w:t>
      </w:r>
      <w:r w:rsidR="00EE1F12" w:rsidRPr="00D27EC7">
        <w:rPr>
          <w:sz w:val="20"/>
          <w:szCs w:val="20"/>
        </w:rPr>
        <w:t xml:space="preserve"> </w:t>
      </w:r>
      <w:r w:rsidR="00EE1F12">
        <w:rPr>
          <w:sz w:val="20"/>
          <w:szCs w:val="20"/>
        </w:rPr>
        <w:t xml:space="preserve">Dez. </w:t>
      </w:r>
      <w:r w:rsidR="00EE1F12" w:rsidRPr="00D27EC7">
        <w:rPr>
          <w:sz w:val="20"/>
          <w:szCs w:val="20"/>
        </w:rPr>
        <w:t>7</w:t>
      </w:r>
      <w:r w:rsidR="00EE1F12">
        <w:rPr>
          <w:sz w:val="20"/>
          <w:szCs w:val="20"/>
        </w:rPr>
        <w:t xml:space="preserve">8R PROGRAMANDO O CLEAR DE DIANÉTICA </w:t>
      </w:r>
      <w:r w:rsidR="00EE1F12">
        <w:rPr>
          <w:sz w:val="20"/>
          <w:szCs w:val="20"/>
        </w:rPr>
        <w:br/>
        <w:t xml:space="preserve">Ver. 31.3.81 </w:t>
      </w:r>
      <w:r w:rsidR="00EE1F12">
        <w:rPr>
          <w:sz w:val="20"/>
          <w:szCs w:val="20"/>
        </w:rPr>
        <w:tab/>
        <w:t>PARA O PASSO SEGUINTE</w:t>
      </w:r>
      <w:r w:rsidR="00EE1F12">
        <w:rPr>
          <w:sz w:val="20"/>
          <w:szCs w:val="20"/>
        </w:rPr>
        <w:br/>
      </w:r>
      <w:r w:rsidR="00EE1F12" w:rsidRPr="00D27EC7">
        <w:rPr>
          <w:sz w:val="20"/>
          <w:szCs w:val="20"/>
        </w:rPr>
        <w:t xml:space="preserve">HCOB </w:t>
      </w:r>
      <w:r w:rsidR="00EE1F12">
        <w:rPr>
          <w:sz w:val="20"/>
          <w:szCs w:val="20"/>
        </w:rPr>
        <w:t>12</w:t>
      </w:r>
      <w:r w:rsidR="00EE1F12" w:rsidRPr="00D27EC7">
        <w:rPr>
          <w:sz w:val="20"/>
          <w:szCs w:val="20"/>
        </w:rPr>
        <w:t xml:space="preserve"> </w:t>
      </w:r>
      <w:r w:rsidR="00EE1F12">
        <w:rPr>
          <w:sz w:val="20"/>
          <w:szCs w:val="20"/>
        </w:rPr>
        <w:t xml:space="preserve">Set. </w:t>
      </w:r>
      <w:r w:rsidR="00EE1F12" w:rsidRPr="00D27EC7">
        <w:rPr>
          <w:sz w:val="20"/>
          <w:szCs w:val="20"/>
        </w:rPr>
        <w:t>7</w:t>
      </w:r>
      <w:r w:rsidR="00EE1F12">
        <w:rPr>
          <w:sz w:val="20"/>
          <w:szCs w:val="20"/>
        </w:rPr>
        <w:t>8</w:t>
      </w:r>
      <w:r w:rsidR="00EE1F12">
        <w:rPr>
          <w:sz w:val="20"/>
          <w:szCs w:val="20"/>
        </w:rPr>
        <w:tab/>
        <w:t>DIANÉTICA PROIBIDA EM CLEARS E OTS</w:t>
      </w:r>
      <w:r w:rsidR="00EE1F12">
        <w:rPr>
          <w:sz w:val="20"/>
          <w:szCs w:val="20"/>
        </w:rPr>
        <w:br/>
      </w:r>
      <w:r w:rsidR="00A80B25" w:rsidRPr="00D27EC7">
        <w:rPr>
          <w:sz w:val="20"/>
          <w:szCs w:val="20"/>
        </w:rPr>
        <w:t xml:space="preserve">HCOB </w:t>
      </w:r>
      <w:r w:rsidR="00A80B25">
        <w:rPr>
          <w:sz w:val="20"/>
          <w:szCs w:val="20"/>
        </w:rPr>
        <w:t>25 Mar. 81 DCSI – CHECKLIST DO PRECLARO</w:t>
      </w:r>
      <w:r w:rsidR="00A80B25">
        <w:rPr>
          <w:sz w:val="20"/>
          <w:szCs w:val="20"/>
        </w:rPr>
        <w:br/>
        <w:t>HCOB 19 Dez. 80 TÉCNICA DE REABILITAÇÃO</w:t>
      </w:r>
      <w:r w:rsidR="00A80B25">
        <w:rPr>
          <w:sz w:val="20"/>
          <w:szCs w:val="20"/>
        </w:rPr>
        <w:br/>
        <w:t>HCOB 30 Jul. 80</w:t>
      </w:r>
      <w:r w:rsidR="00A80B25">
        <w:rPr>
          <w:sz w:val="20"/>
          <w:szCs w:val="20"/>
        </w:rPr>
        <w:tab/>
        <w:t>A NATUREZA DE UM SER.</w:t>
      </w:r>
      <w:r w:rsidR="00A80B25">
        <w:rPr>
          <w:sz w:val="20"/>
          <w:szCs w:val="20"/>
        </w:rPr>
        <w:br/>
        <w:t>HCOB 15 Jul. 78R CS1 DE AUDIÇÃO DE CIENTOLOGIA</w:t>
      </w:r>
      <w:r w:rsidR="00A80B25">
        <w:rPr>
          <w:sz w:val="20"/>
          <w:szCs w:val="20"/>
        </w:rPr>
        <w:br/>
        <w:t>HCOB 1 Abr. 81 HISTÓRIAS DE CASOS DE DCSI</w:t>
      </w:r>
      <w:r w:rsidR="00A80B25">
        <w:rPr>
          <w:sz w:val="20"/>
          <w:szCs w:val="20"/>
        </w:rPr>
        <w:br/>
        <w:t>HCOB 11 Nov. 73 PROCEDIMENTO DE DECLARAÇÃO DO PRECLARO</w:t>
      </w:r>
      <w:r w:rsidR="00A80B25">
        <w:rPr>
          <w:sz w:val="20"/>
          <w:szCs w:val="20"/>
        </w:rPr>
        <w:br/>
        <w:t>HCOB 11 Out: 80 DROGAS E O SEU EFEITO NOS GANHOS DE AUDIÇÃO</w:t>
      </w:r>
      <w:r w:rsidR="00A80B25">
        <w:rPr>
          <w:sz w:val="20"/>
          <w:szCs w:val="20"/>
        </w:rPr>
        <w:br/>
        <w:t>HCOB 31 Mar. 81 DEFINIÇÃO DE “GRAVE HISTÓRIA DE DROGAS”</w:t>
      </w:r>
      <w:r w:rsidR="00A80B25">
        <w:rPr>
          <w:sz w:val="20"/>
          <w:szCs w:val="20"/>
        </w:rPr>
        <w:br/>
        <w:t>SÉRIES 21 ATÉ 25 DAS SÉRIES SOBRE MANTER A CIENTOLOGIA A FUNCIONAR.</w:t>
      </w:r>
    </w:p>
    <w:p w:rsidR="00A80B25" w:rsidRDefault="00A80B25" w:rsidP="0019748F">
      <w:pPr>
        <w:pStyle w:val="Avanodecorpodetexto"/>
        <w:tabs>
          <w:tab w:val="left" w:pos="3828"/>
        </w:tabs>
        <w:ind w:left="2268" w:hanging="567"/>
        <w:rPr>
          <w:sz w:val="20"/>
          <w:szCs w:val="20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grande aumento de Clears </w:t>
      </w:r>
      <w:r w:rsidR="00A80B2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Dianética tornou-se necessário criar um processo para salvaguardar o estado de Clear e para que os que chegam a Clear em Dianética sejam devidamente reconhecidos como tal e obtenham um </w:t>
      </w:r>
      <w:r w:rsidRPr="00A80B25">
        <w:rPr>
          <w:rFonts w:ascii="Arial" w:hAnsi="Arial" w:cs="Arial"/>
          <w:i/>
          <w:iCs/>
          <w:sz w:val="24"/>
          <w:szCs w:val="24"/>
          <w:u w:val="single"/>
        </w:rPr>
        <w:t>total</w:t>
      </w:r>
      <w:r>
        <w:rPr>
          <w:rFonts w:ascii="Arial" w:hAnsi="Arial" w:cs="Arial"/>
          <w:sz w:val="24"/>
          <w:szCs w:val="24"/>
        </w:rPr>
        <w:t xml:space="preserve"> ressurgimento do estado. </w:t>
      </w:r>
    </w:p>
    <w:p w:rsidR="009E30D2" w:rsidRDefault="00A80B25" w:rsidP="004F258F">
      <w:pPr>
        <w:spacing w:after="120"/>
      </w:pPr>
      <w:r>
        <w:lastRenderedPageBreak/>
        <w:t>O procedimento desenvolvido e lançado em 1979 foi o Intensivo Especial para Clear em Dianética.</w:t>
      </w:r>
    </w:p>
    <w:p w:rsidR="004F258F" w:rsidRDefault="004F258F" w:rsidP="004F258F">
      <w:pPr>
        <w:spacing w:after="120"/>
      </w:pPr>
      <w:r>
        <w:t>Este</w:t>
      </w:r>
      <w:r w:rsidR="009E30D2">
        <w:t xml:space="preserve"> Intensivo </w:t>
      </w:r>
      <w:r>
        <w:t>é usado para:</w:t>
      </w:r>
    </w:p>
    <w:p w:rsidR="004F258F" w:rsidRDefault="004F258F" w:rsidP="004F258F">
      <w:pPr>
        <w:pStyle w:val="PargrafodaLista"/>
        <w:numPr>
          <w:ilvl w:val="0"/>
          <w:numId w:val="4"/>
        </w:numPr>
        <w:spacing w:after="240"/>
        <w:ind w:left="714" w:hanging="357"/>
        <w:contextualSpacing w:val="0"/>
      </w:pPr>
      <w:r>
        <w:t>Estabelecer sem avaliação nem invalidação se a pessoa atingiu na verdade o estado ou não;</w:t>
      </w:r>
    </w:p>
    <w:p w:rsidR="004F258F" w:rsidRDefault="004F258F" w:rsidP="004F258F">
      <w:pPr>
        <w:pStyle w:val="PargrafodaLista"/>
        <w:numPr>
          <w:ilvl w:val="0"/>
          <w:numId w:val="4"/>
        </w:numPr>
        <w:spacing w:after="240"/>
        <w:ind w:left="714" w:hanging="357"/>
        <w:contextualSpacing w:val="0"/>
      </w:pPr>
      <w:r>
        <w:t>Assegurar que a pessoa que o atingiu tenha um ressurgimento TOTAL do estado;</w:t>
      </w:r>
    </w:p>
    <w:p w:rsidR="009E30D2" w:rsidRDefault="009E30D2" w:rsidP="004F258F">
      <w:pPr>
        <w:pStyle w:val="PargrafodaLista"/>
        <w:numPr>
          <w:ilvl w:val="0"/>
          <w:numId w:val="4"/>
        </w:numPr>
        <w:spacing w:after="240"/>
        <w:ind w:left="714" w:hanging="357"/>
        <w:contextualSpacing w:val="0"/>
      </w:pPr>
      <w:r>
        <w:t>:</w:t>
      </w:r>
      <w:r w:rsidR="004F258F">
        <w:t>Estabelecer, para a pessoa que ainda não atingiu Clear de Dianética, que ela realmente não o atingiu, acusar a receção a quaisquer ganhos que tenha atingido, e programá-lo para o seu próximo passo em direcção a atingir o estado de Clear;</w:t>
      </w:r>
    </w:p>
    <w:p w:rsidR="004F258F" w:rsidRDefault="004F258F" w:rsidP="004F258F">
      <w:pPr>
        <w:pStyle w:val="PargrafodaLista"/>
        <w:numPr>
          <w:ilvl w:val="0"/>
          <w:numId w:val="4"/>
        </w:numPr>
        <w:spacing w:after="240"/>
        <w:ind w:left="714" w:hanging="357"/>
        <w:contextualSpacing w:val="0"/>
      </w:pPr>
      <w:r>
        <w:t>Se ele pensa que este Intensivo o vai tornar Clear de Dianética, estabelecer para ele qual o Rundown ou ação correta que o vai aproximar de Clear.</w:t>
      </w:r>
    </w:p>
    <w:p w:rsidR="009E30D2" w:rsidRPr="004F258F" w:rsidRDefault="009E30D2" w:rsidP="004F258F">
      <w:pPr>
        <w:spacing w:after="120"/>
      </w:pPr>
    </w:p>
    <w:p w:rsidR="00D27EC7" w:rsidRDefault="009E30D2" w:rsidP="00D27EC7">
      <w:pPr>
        <w:pStyle w:val="Avanodecorpodetexto"/>
        <w:spacing w:after="120"/>
        <w:ind w:left="362" w:hanging="181"/>
      </w:pPr>
      <w:r>
        <w:t xml:space="preserve">1. Quando um item declarando que o pc ficou Clear em Dianética leu numa C/S 53, GF, L3RF, Lista do Fim do Infindável Drug Rundown, ou Lista de Correcção do Int RD, ou em qualquer outra lista de correcção, e tal leitura foi confirmada (i.e. não é uma leitura falsa nem de protesto ou como alegação). </w:t>
      </w:r>
    </w:p>
    <w:p w:rsidR="009E30D2" w:rsidRDefault="00D27EC7">
      <w:pPr>
        <w:pStyle w:val="Avanodecorpodetexto"/>
      </w:pPr>
      <w:r>
        <w:t xml:space="preserve">  </w:t>
      </w:r>
      <w:r w:rsidR="009E30D2">
        <w:t xml:space="preserve">Tal leitura é apenas levada a F/N com comunicação mútua e sem fazer Datar/Localizar nem qualquer outro tratamento neste ponto. A pessoa é indicada para o DCSI, durante o qual ficará com o seu estado de Clear aperfeiçoado e reabilitado.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Quando um indivíduo pensa que é ou que pode ser um Clear em Dianética.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Quando uma pessoa atestou Clear em Dianética e não teve uma sessão de audição formal para o estabelecer, mas só teve uma mera entrevista com o D de P.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pStyle w:val="Avanodecorpodetexto3"/>
      </w:pPr>
      <w:r>
        <w:t xml:space="preserve">(Tentar auditar ou reabilitar numa entrevista </w:t>
      </w:r>
      <w:r w:rsidR="00D27EC7">
        <w:t>é</w:t>
      </w:r>
      <w:r>
        <w:t xml:space="preserve"> tecnicamente errado, é um mau uso da entrevista do D de P e não verifica nem reabilita o estado.)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Onde tiver havido uma tentativa de </w:t>
      </w:r>
      <w:r w:rsidRPr="00D27EC7">
        <w:rPr>
          <w:rFonts w:ascii="Arial" w:hAnsi="Arial" w:cs="Arial"/>
          <w:szCs w:val="24"/>
        </w:rPr>
        <w:t>reabilitar</w:t>
      </w:r>
      <w:r>
        <w:rPr>
          <w:rFonts w:ascii="Arial" w:hAnsi="Arial" w:cs="Arial"/>
          <w:sz w:val="24"/>
          <w:szCs w:val="24"/>
        </w:rPr>
        <w:t xml:space="preserve"> o estado de Clear em Dianética num indivíduo sem usar este intensivo, e que não atingiu o fenómeno final correcto, ou onde a pessoa não passou bem depois da reabilitação.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360" w:hanging="18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pStyle w:val="Avanodecorpodetexto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(NOTA: O DCSI não se dá para auditar um não-Clear em Dianética enquanto o não for. Usa-se para verificar e reabilitar o estado de Clear em Dianética, como acima.)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DD7DD7" w:rsidRDefault="009E30D2" w:rsidP="00DD7DD7">
      <w:pPr>
        <w:pStyle w:val="Ttulo"/>
        <w:rPr>
          <w:rStyle w:val="nfaseIntenso"/>
        </w:rPr>
      </w:pPr>
      <w:r w:rsidRPr="00DD7DD7">
        <w:rPr>
          <w:rStyle w:val="nfaseIntenso"/>
        </w:rPr>
        <w:t>PAGAMENTO DA AUDIÇÃO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pessoa chega a Clear no meio de um </w:t>
      </w:r>
      <w:r w:rsidR="00E45B0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ntensivo, ou se descobre que ficou clear em audição passada, o restante das horas do intensivo podem ser aplicadas no DCSI, desde que sejam no mínimo de 5 horas. Se o que resta for menos de 5 horas então ele vai precisar de comprar pelo menos 5 horas para o DCSI.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emissão dá o procedimento exacto a seguir para tratar cada uma das situações acima, de forma standard em sessão de audição.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HCO PL 1 Maio 79, </w:t>
      </w:r>
      <w:r w:rsidRPr="00DD7DD7">
        <w:rPr>
          <w:rFonts w:ascii="Arial" w:hAnsi="Arial" w:cs="Arial"/>
          <w:i/>
          <w:sz w:val="24"/>
          <w:szCs w:val="24"/>
        </w:rPr>
        <w:t>DIANETIC CLEAR SPECIAL INTENSIVES</w:t>
      </w:r>
      <w:r>
        <w:rPr>
          <w:rFonts w:ascii="Arial" w:hAnsi="Arial" w:cs="Arial"/>
          <w:sz w:val="24"/>
          <w:szCs w:val="24"/>
        </w:rPr>
        <w:t>, estabelecemos as linhas padrão e a política respeitante as verificações e reabilitação do Clear em Danética. O estado de Clear em Dianética não é para ser verificado nem reabilitado numa entrevista de D de P nem em qualquer tipo de entrevista. Tais acções fazem-se só no Intensivo Especial para Clear em Dianética.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intensivo usa-se para: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Estabelecer sem nenhuma aval. nem inval. no procedimento se a pessoa chegou mesmo ao estado ou não;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b) Assegurar que a pessoa que o fez atinge um ressurgimento TOTAL do estado;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Confirmar à pessoa que ainda não chegou a Clear em Dianética que não chegou. Reconhecer qualquer ganho que tenha alcançado, e programá-lo para o próximo passo de audição para o pôr mais perto de chegar ao estado de Clear;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d) Se ele pensar que este intensivo o vai fazer Clear, ele confirma-o no seu devido rundown e põe-no mais perto de Clear.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DD7DD7" w:rsidRDefault="009E30D2" w:rsidP="00DD7DD7">
      <w:pPr>
        <w:pStyle w:val="Ttulo"/>
        <w:rPr>
          <w:rStyle w:val="nfaseIntenso"/>
          <w:rFonts w:asciiTheme="majorHAnsi" w:hAnsiTheme="majorHAnsi" w:cstheme="majorBidi"/>
        </w:rPr>
      </w:pPr>
      <w:r w:rsidRPr="00DD7DD7">
        <w:rPr>
          <w:rStyle w:val="nfaseIntenso"/>
          <w:rFonts w:asciiTheme="majorHAnsi" w:hAnsiTheme="majorHAnsi" w:cstheme="majorBidi"/>
        </w:rPr>
        <w:t>FES E O ESTUDO DA PASTA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Imediatamente após a compra do intensivo e antes de começar o intensivo a primeira acção é uma FES completa da pasta do pc para que o C/S tenha uma estimativa precisa do caso em geral assim como dados de quaisquer originações ou acções tomadas no assunto de Clear em Dianética. Esta FES deve incluir a audição passada da pessoa no assunto de Int e listas de L&amp;N, porque se alguma delas não estiver bem não se pode auditar nada até serem tratadas.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 w:rsidP="00DD7DD7">
      <w:pPr>
        <w:pStyle w:val="Ttulo"/>
        <w:rPr>
          <w:rStyle w:val="nfaseIntenso"/>
        </w:rPr>
      </w:pPr>
      <w:r w:rsidRPr="00DD7DD7">
        <w:rPr>
          <w:rStyle w:val="nfaseIntenso"/>
          <w:rFonts w:asciiTheme="majorHAnsi" w:hAnsiTheme="majorHAnsi" w:cstheme="majorBidi"/>
        </w:rPr>
        <w:t>ESCOLHAS ALTERNATIVAS</w:t>
      </w:r>
    </w:p>
    <w:p w:rsidR="00DD7DD7" w:rsidRPr="00DD7DD7" w:rsidRDefault="00DD7DD7" w:rsidP="00DD7DD7"/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a FES e o estudo da pasta podem revelar Int-fora, listas de L&amp;N-fora, ou audição passada errada a precidar de reparação, não poderiam então proceder ao DCSI até que o Int-fora, as listas L&amp;N-fora e a audição passada fossem reparadas.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DCSI podem descobrir que a pessoa não tem interesse nas perguntas, que está ali para ficar Clear e não ficou Clear nas audições passadas. Podem descobrir palavras com mal-entendidos esmagadores no assunto de Clear ou audição.</w:t>
      </w:r>
    </w:p>
    <w:p w:rsidR="009E30D2" w:rsidRDefault="009E30D2">
      <w:pPr>
        <w:ind w:left="-360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ind w:lef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dá as seguintes alternativas:</w:t>
      </w:r>
    </w:p>
    <w:p w:rsidR="009E30D2" w:rsidRDefault="009E30D2">
      <w:pPr>
        <w:ind w:left="-360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90" w:hanging="2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Se o Int ou as listas L&amp;N estiverem fora ou a pessoa teve má audição, alistem-no e entreguem-lhe o End of Endless Int Repair Rundown, reparação de listas L&amp;N, ou uma lista C/S 53 até F/N. (Isto vende-se por intensivos de 12 horas e meia, e ele iria sempre precisar destas acções para subir na Ponte.)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90" w:hanging="27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 w:rsidP="00DD7DD7">
      <w:pPr>
        <w:autoSpaceDE w:val="0"/>
        <w:autoSpaceDN w:val="0"/>
        <w:adjustRightInd w:val="0"/>
        <w:spacing w:line="240" w:lineRule="auto"/>
        <w:ind w:left="426" w:hanging="568"/>
        <w:jc w:val="left"/>
        <w:rPr>
          <w:rFonts w:ascii="Arial" w:hAnsi="Arial" w:cs="Arial"/>
          <w:szCs w:val="24"/>
        </w:rPr>
      </w:pPr>
      <w:r w:rsidRPr="00DD7DD7">
        <w:rPr>
          <w:rFonts w:ascii="Arial" w:hAnsi="Arial" w:cs="Arial"/>
          <w:b/>
          <w:szCs w:val="24"/>
        </w:rPr>
        <w:t>NOTA</w:t>
      </w:r>
      <w:r>
        <w:rPr>
          <w:rFonts w:ascii="Arial" w:hAnsi="Arial" w:cs="Arial"/>
          <w:szCs w:val="24"/>
        </w:rPr>
        <w:t xml:space="preserve">: SE ELE CHEGOU A CLEAR EM DIANÉTICA E TIVEREM DE TRATAR O INT, LISTAS, OU REPARAR AUDIÇÃO PASSADA ANTES DE FAZER O DCSI, DEVEM INDICAR QUE FICOU CLEAR EM DIANÉTICA E QUE ISTO AINDA NÃO TINHA SIDO REMENDADO. ESSA INDICAÇÃO FAZ-SE ANTES DE COMEÇAR A TRATAR O INT, LISTAS OU REPARAÇÕES.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90" w:hanging="27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90" w:hanging="2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Se não houver indícios de Int-fora ou listas de L&amp;N-fora, proceder ao DCSI.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90" w:hanging="27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90" w:hanging="27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Se durante o DCSI descobrem não haver interesse e que não ficou Clear em audições passadas, passam-no para o seu próximo passo de audição. Não o deixem arrepender-se de ter comprado o DCSI, antes vejam com que seja posto num programa conveniente para que chegue mais próximo de Clear naquelas 5 horas. O programa correcto é determinado pelo C/S e seria provavelmente Aclaramento de Palavras, Processos Objectivos, ou NED (Danética da Nova Era). No fim das 5 horas deve ser enviado ao Caixa para obter mais intensivos necessários para terminar.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center"/>
        <w:rPr>
          <w:rFonts w:ascii="Arial" w:hAnsi="Arial" w:cs="Arial"/>
          <w:sz w:val="24"/>
          <w:szCs w:val="24"/>
          <w:lang w:val="en-US"/>
        </w:rPr>
      </w:pPr>
    </w:p>
    <w:p w:rsidR="009E30D2" w:rsidRPr="00DD7DD7" w:rsidRDefault="009E30D2" w:rsidP="00DD7DD7">
      <w:pPr>
        <w:pStyle w:val="Ttulo"/>
        <w:rPr>
          <w:rStyle w:val="nfaseIntenso"/>
        </w:rPr>
      </w:pPr>
      <w:r w:rsidRPr="00DD7DD7">
        <w:rPr>
          <w:rStyle w:val="nfaseIntenso"/>
        </w:rPr>
        <w:t>O PROCEDIMENTO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passo do intensivo é feito numa sessão de audição formal (</w:t>
      </w:r>
      <w:r>
        <w:rPr>
          <w:rFonts w:ascii="Arial" w:hAnsi="Arial" w:cs="Arial"/>
          <w:i/>
          <w:iCs/>
          <w:sz w:val="24"/>
          <w:szCs w:val="24"/>
        </w:rPr>
        <w:t xml:space="preserve">nunca </w:t>
      </w:r>
      <w:r>
        <w:rPr>
          <w:rFonts w:ascii="Arial" w:hAnsi="Arial" w:cs="Arial"/>
          <w:sz w:val="24"/>
          <w:szCs w:val="24"/>
        </w:rPr>
        <w:t>numa entrevista)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DD7DD7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Style w:val="Forte"/>
        </w:rPr>
      </w:pPr>
      <w:r w:rsidRPr="00DD7DD7">
        <w:rPr>
          <w:rStyle w:val="Forte"/>
        </w:rPr>
        <w:t>PASSO I: COMUNICAÇÃO MÚTUA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i/>
          <w:iCs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uma das seguintes perguntas fazem-se mantendo com o pc uma boa comun. mútua.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que todas as leituras, acções do TA, com o comprimento das leituras e dos BDs e os movimentos da agulha sejam anotados claramente nas folhas de trabalho.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pc não mostrar interesse nas perguntas, ou no Clear em Dianética, não o obriguem a responder nem o façam percorrer numa pergunta sem leitura. Em vez disso aclarem qualquer palavra ou palavras sobre o assunto Clear, e terminem para levar a pasta ao C/S para tratar pela escolha c) acima em Escolhas Alternativas. Assim ele ao menos vai chegar mais próximo de Clear dentro das 5 horas e isso vai dar-lhe razão por ter comprado a audição.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C/S típico para o </w:t>
      </w:r>
      <w:r w:rsidRPr="00DD7DD7">
        <w:rPr>
          <w:rFonts w:ascii="Arial" w:hAnsi="Arial" w:cs="Arial"/>
          <w:b/>
          <w:sz w:val="24"/>
          <w:szCs w:val="24"/>
        </w:rPr>
        <w:t>Passo 1</w:t>
      </w:r>
      <w:r>
        <w:rPr>
          <w:rFonts w:ascii="Arial" w:hAnsi="Arial" w:cs="Arial"/>
          <w:sz w:val="24"/>
          <w:szCs w:val="24"/>
        </w:rPr>
        <w:t xml:space="preserve"> do Intensivo para Clear em Dianética seria assim: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E12A96" w:rsidRDefault="009E30D2" w:rsidP="00D27EC7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ao pc um Factor-R do que vai ser feito na sessão.</w:t>
      </w:r>
    </w:p>
    <w:p w:rsidR="009E30D2" w:rsidRPr="00E12A96" w:rsidRDefault="009E30D2" w:rsidP="00D27EC7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E12A96">
        <w:rPr>
          <w:rFonts w:ascii="Arial" w:hAnsi="Arial" w:cs="Arial"/>
          <w:sz w:val="24"/>
          <w:szCs w:val="24"/>
        </w:rPr>
        <w:t xml:space="preserve"> Fazer voar todos os ruds.</w:t>
      </w:r>
    </w:p>
    <w:p w:rsidR="009E30D2" w:rsidRDefault="009E30D2" w:rsidP="00DD7DD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357"/>
        <w:jc w:val="left"/>
        <w:rPr>
          <w:rFonts w:ascii="Arial" w:hAnsi="Arial" w:cs="Arial"/>
          <w:sz w:val="24"/>
          <w:szCs w:val="24"/>
        </w:rPr>
      </w:pPr>
      <w:r w:rsidRPr="00E12A96">
        <w:rPr>
          <w:rFonts w:ascii="Arial" w:hAnsi="Arial" w:cs="Arial"/>
          <w:b/>
          <w:i/>
          <w:sz w:val="24"/>
          <w:szCs w:val="24"/>
        </w:rPr>
        <w:t>Quando achas que ficaste Clear em Dianética</w:t>
      </w:r>
      <w:r w:rsidRPr="00DD7DD7">
        <w:rPr>
          <w:rFonts w:ascii="Arial" w:hAnsi="Arial" w:cs="Arial"/>
          <w:sz w:val="24"/>
          <w:szCs w:val="24"/>
        </w:rPr>
        <w:t>?</w:t>
      </w:r>
    </w:p>
    <w:p w:rsidR="009E30D2" w:rsidRDefault="00E12A96" w:rsidP="00E12A96">
      <w:pPr>
        <w:autoSpaceDE w:val="0"/>
        <w:autoSpaceDN w:val="0"/>
        <w:adjustRightInd w:val="0"/>
        <w:spacing w:after="120" w:line="240" w:lineRule="auto"/>
        <w:ind w:left="426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1A. </w:t>
      </w:r>
      <w:r w:rsidR="009E30D2">
        <w:rPr>
          <w:rFonts w:ascii="Arial" w:hAnsi="Arial" w:cs="Arial"/>
          <w:sz w:val="24"/>
          <w:szCs w:val="24"/>
        </w:rPr>
        <w:t xml:space="preserve"> (Se o pc não sente ter chegado a Clear em Dianética e não está interessado, perguntem-lhe “</w:t>
      </w:r>
      <w:r w:rsidR="009E30D2" w:rsidRPr="00E12A96">
        <w:rPr>
          <w:rFonts w:ascii="Arial" w:hAnsi="Arial" w:cs="Arial"/>
          <w:b/>
          <w:i/>
          <w:sz w:val="24"/>
          <w:szCs w:val="24"/>
        </w:rPr>
        <w:t>Diz-me o que gostarias de alcançar com a audição?</w:t>
      </w:r>
      <w:r w:rsidR="009E30D2">
        <w:rPr>
          <w:rFonts w:ascii="Arial" w:hAnsi="Arial" w:cs="Arial"/>
          <w:sz w:val="24"/>
          <w:szCs w:val="24"/>
        </w:rPr>
        <w:t>” Levar isto até F/N e terminar até obter novo C/S)</w:t>
      </w:r>
    </w:p>
    <w:p w:rsidR="009E30D2" w:rsidRDefault="009E30D2" w:rsidP="00E12A96">
      <w:pPr>
        <w:autoSpaceDE w:val="0"/>
        <w:autoSpaceDN w:val="0"/>
        <w:adjustRightInd w:val="0"/>
        <w:spacing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E12A96">
        <w:rPr>
          <w:rFonts w:ascii="Arial" w:hAnsi="Arial" w:cs="Arial"/>
          <w:b/>
          <w:i/>
          <w:sz w:val="24"/>
          <w:szCs w:val="24"/>
        </w:rPr>
        <w:t>O que aconteceu nessa altura</w:t>
      </w:r>
      <w:r>
        <w:rPr>
          <w:rFonts w:ascii="Arial" w:hAnsi="Arial" w:cs="Arial"/>
          <w:sz w:val="24"/>
          <w:szCs w:val="24"/>
        </w:rPr>
        <w:t>?</w:t>
      </w:r>
    </w:p>
    <w:p w:rsidR="009E30D2" w:rsidRDefault="009E30D2" w:rsidP="00E12A96">
      <w:pPr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E12A96">
        <w:rPr>
          <w:rFonts w:ascii="Arial" w:hAnsi="Arial" w:cs="Arial"/>
          <w:b/>
          <w:i/>
          <w:sz w:val="24"/>
          <w:szCs w:val="24"/>
        </w:rPr>
        <w:t>Há mais alguma coisa que tenha ocorrido que te fez sentir ter chegado a Clear em Dianética</w:t>
      </w:r>
      <w:r>
        <w:rPr>
          <w:rFonts w:ascii="Arial" w:hAnsi="Arial" w:cs="Arial"/>
          <w:sz w:val="24"/>
          <w:szCs w:val="24"/>
        </w:rPr>
        <w:t>?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E12A96">
        <w:rPr>
          <w:rFonts w:ascii="Arial" w:hAnsi="Arial" w:cs="Arial"/>
          <w:b/>
          <w:i/>
          <w:sz w:val="24"/>
          <w:szCs w:val="24"/>
        </w:rPr>
        <w:t>Como percorreste a Dianética antes do ponto em que sentes ter ficado Clear em Dianética</w:t>
      </w:r>
      <w:r>
        <w:rPr>
          <w:rFonts w:ascii="Arial" w:hAnsi="Arial" w:cs="Arial"/>
          <w:sz w:val="24"/>
          <w:szCs w:val="24"/>
        </w:rPr>
        <w:t>?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E12A96">
        <w:rPr>
          <w:rFonts w:ascii="Arial" w:hAnsi="Arial" w:cs="Arial"/>
          <w:b/>
          <w:i/>
          <w:sz w:val="24"/>
          <w:szCs w:val="24"/>
        </w:rPr>
        <w:t>Como percorreste a Dianética depois do ponto em que sentes ter ficado Clear em Dianética</w:t>
      </w:r>
      <w:r>
        <w:rPr>
          <w:rFonts w:ascii="Arial" w:hAnsi="Arial" w:cs="Arial"/>
          <w:sz w:val="24"/>
          <w:szCs w:val="24"/>
        </w:rPr>
        <w:t>?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E12A96">
        <w:rPr>
          <w:rFonts w:ascii="Arial" w:hAnsi="Arial" w:cs="Arial"/>
          <w:b/>
          <w:i/>
          <w:sz w:val="24"/>
          <w:szCs w:val="24"/>
        </w:rPr>
        <w:t>Sentiste a vida de modo diferente depois do ponto em que sentes ter ficado Clear em Dianética e desde então? Se assim é, fala-me disso</w:t>
      </w:r>
      <w:r>
        <w:rPr>
          <w:rFonts w:ascii="Arial" w:hAnsi="Arial" w:cs="Arial"/>
          <w:sz w:val="24"/>
          <w:szCs w:val="24"/>
        </w:rPr>
        <w:t>.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E12A96">
        <w:rPr>
          <w:rFonts w:ascii="Arial" w:hAnsi="Arial" w:cs="Arial"/>
          <w:b/>
          <w:i/>
          <w:sz w:val="24"/>
          <w:szCs w:val="24"/>
        </w:rPr>
        <w:t>Houve alguma invalidação das tuas originações com respeito a Clear em Dianética? (Se sim, perguntar quem e o que foi dito.)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E12A96">
        <w:rPr>
          <w:rFonts w:ascii="Arial" w:hAnsi="Arial" w:cs="Arial"/>
          <w:b/>
          <w:i/>
          <w:sz w:val="24"/>
          <w:szCs w:val="24"/>
        </w:rPr>
        <w:t>Alguém avaliou por ti no assunto de Clear em Dianética?</w:t>
      </w:r>
      <w:r>
        <w:rPr>
          <w:rFonts w:ascii="Arial" w:hAnsi="Arial" w:cs="Arial"/>
          <w:sz w:val="24"/>
          <w:szCs w:val="24"/>
        </w:rPr>
        <w:t xml:space="preserve"> (Se sim, perguntar quem e o que foi dito.)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8A. (Se afinal alguém lhe sugeriu que era Clear em Dianética, ou tentou fornecer-lhe o Fenómeno Final ou a cognição, levar a avaliação ou sugestão a anterior semelhante até F/N, e terminar até novo C/S.)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E12A96">
        <w:rPr>
          <w:rFonts w:ascii="Arial" w:hAnsi="Arial" w:cs="Arial"/>
          <w:b/>
          <w:i/>
          <w:sz w:val="24"/>
          <w:szCs w:val="24"/>
        </w:rPr>
        <w:t>Sentiste quaisquer outras mudanças ainda não mencionadas nesta sessão, que ligues ao estado de ser Clear?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E12A96">
        <w:rPr>
          <w:rFonts w:ascii="Arial" w:hAnsi="Arial" w:cs="Arial"/>
          <w:b/>
          <w:i/>
          <w:sz w:val="24"/>
          <w:szCs w:val="24"/>
        </w:rPr>
        <w:t>Alguém conversou contigo sobre o assunto Clear em Dianética</w:t>
      </w:r>
      <w:r>
        <w:rPr>
          <w:rFonts w:ascii="Arial" w:hAnsi="Arial" w:cs="Arial"/>
          <w:sz w:val="24"/>
          <w:szCs w:val="24"/>
        </w:rPr>
        <w:t>? (Se sim, puxem os cordelinhos para saber pormenores e ter a certeza que não houve fornecimento de cognições.)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E12A96">
        <w:rPr>
          <w:rFonts w:ascii="Arial" w:hAnsi="Arial" w:cs="Arial"/>
          <w:b/>
          <w:i/>
          <w:sz w:val="24"/>
          <w:szCs w:val="24"/>
        </w:rPr>
        <w:t>Sempre foste Clear</w:t>
      </w:r>
      <w:r>
        <w:rPr>
          <w:rFonts w:ascii="Arial" w:hAnsi="Arial" w:cs="Arial"/>
          <w:sz w:val="24"/>
          <w:szCs w:val="24"/>
        </w:rPr>
        <w:t>?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E12A96">
        <w:rPr>
          <w:rFonts w:ascii="Arial" w:hAnsi="Arial" w:cs="Arial"/>
          <w:b/>
          <w:sz w:val="24"/>
          <w:szCs w:val="24"/>
        </w:rPr>
        <w:t>Há mais alguma coisa que gostarias de dizer sobre o ser Clear em Dianética que não tenha ainda sido mencionado aqui</w:t>
      </w:r>
      <w:r>
        <w:rPr>
          <w:rFonts w:ascii="Arial" w:hAnsi="Arial" w:cs="Arial"/>
          <w:sz w:val="24"/>
          <w:szCs w:val="24"/>
        </w:rPr>
        <w:t>?</w:t>
      </w:r>
    </w:p>
    <w:p w:rsidR="009E30D2" w:rsidRDefault="009E30D2" w:rsidP="00E12A96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perguntas acima pode o C/S juntar outras à sua discrição, as quais não podem ser avaliativas nem invalidativas.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obtidos todos os dados em cada uma das perguntas de comunicação mútua, terminar a sessão e enviar a pasta ao C/S. O auditor deveria incluir na sua própria proposta de C/S</w:t>
      </w:r>
      <w:r w:rsidR="00E12A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uma recomendação se o Passo II ou III deveriam ser feitos como acção seguinte.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9E30D2" w:rsidRPr="00E12A96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Style w:val="Forte"/>
        </w:rPr>
      </w:pPr>
      <w:r w:rsidRPr="00E12A96">
        <w:rPr>
          <w:rStyle w:val="Forte"/>
        </w:rPr>
        <w:t>PASSO II: CONDICIONAL: DATAR/LOCALIZAR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C/S </w:t>
      </w:r>
      <w:r w:rsidRPr="00E12A96">
        <w:rPr>
          <w:rFonts w:ascii="Arial" w:hAnsi="Arial" w:cs="Arial"/>
          <w:b/>
          <w:sz w:val="24"/>
          <w:szCs w:val="24"/>
        </w:rPr>
        <w:t>SÓ</w:t>
      </w:r>
      <w:r>
        <w:rPr>
          <w:rFonts w:ascii="Arial" w:hAnsi="Arial" w:cs="Arial"/>
          <w:sz w:val="24"/>
          <w:szCs w:val="24"/>
        </w:rPr>
        <w:t xml:space="preserve"> pediria o Passo II neste ponto depois de ter revisto todos os dados obtidos no Passo I, e nas seguintes condições: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 w:rsidP="00E12A96">
      <w:pPr>
        <w:autoSpaceDE w:val="0"/>
        <w:autoSpaceDN w:val="0"/>
        <w:adjustRightInd w:val="0"/>
        <w:spacing w:line="240" w:lineRule="auto"/>
        <w:ind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No Passo I verificou-se inquestionavelmente que o pc atingiu o estado de Clear em Dianética.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O pc tem de ter dado as provas próprias a ter ficado Clear.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Pc a F/Nar e com VGIs.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 w:rsidP="00E12A96">
      <w:pPr>
        <w:autoSpaceDE w:val="0"/>
        <w:autoSpaceDN w:val="0"/>
        <w:adjustRightInd w:val="0"/>
        <w:spacing w:line="240" w:lineRule="auto"/>
        <w:ind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Pelo conteúdo da sessão e os indicadores do pc não há </w:t>
      </w:r>
      <w:r w:rsidR="00E12A96">
        <w:rPr>
          <w:rFonts w:ascii="Arial" w:hAnsi="Arial" w:cs="Arial"/>
          <w:sz w:val="24"/>
          <w:szCs w:val="24"/>
        </w:rPr>
        <w:t>BPC</w:t>
      </w:r>
      <w:r>
        <w:rPr>
          <w:rFonts w:ascii="Arial" w:hAnsi="Arial" w:cs="Arial"/>
          <w:sz w:val="24"/>
          <w:szCs w:val="24"/>
        </w:rPr>
        <w:t xml:space="preserve"> respeitante ao estado de Clear em Dianética para ser tratada.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</w:t>
      </w:r>
      <w:r w:rsidR="00E12A9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em raras ocasiões o Passo II é feito neste ponto do intensivo. Normalmente faz-se Datar/Localizar como última acção depois da Lista de Verificação do DCSI. Inclui-se aqui como um passo condicional para o pc que manifeste todos os indicadores acima após o Passo I.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914F89">
        <w:rPr>
          <w:rFonts w:ascii="Arial" w:hAnsi="Arial" w:cs="Arial"/>
          <w:b/>
          <w:sz w:val="24"/>
          <w:szCs w:val="24"/>
        </w:rPr>
        <w:t>Passo II</w:t>
      </w:r>
      <w:r>
        <w:rPr>
          <w:rFonts w:ascii="Arial" w:hAnsi="Arial" w:cs="Arial"/>
          <w:sz w:val="24"/>
          <w:szCs w:val="24"/>
        </w:rPr>
        <w:t xml:space="preserve"> consiste em: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14F89">
        <w:rPr>
          <w:rFonts w:ascii="Arial" w:hAnsi="Arial" w:cs="Arial"/>
          <w:b/>
          <w:sz w:val="24"/>
          <w:szCs w:val="24"/>
        </w:rPr>
        <w:t>DATAR/LOCALIZAR</w:t>
      </w:r>
      <w:r>
        <w:rPr>
          <w:rFonts w:ascii="Arial" w:hAnsi="Arial" w:cs="Arial"/>
          <w:sz w:val="24"/>
          <w:szCs w:val="24"/>
        </w:rPr>
        <w:t xml:space="preserve"> o ponto onde o pc ficou Clear em Dianética, usando o procedimento total e exacto dado no HCOB 15 Nov 78, DATAR E LOCALIZAR.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Quando o ponto em que o pc ficou Clear em Dianética tiver sido correctamente dado e localizado, envia-se a pasta ao C/S.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Se Datar/Localizar tiver sido correctamente feito, se o pc proferiu a cognição de Clear com qualquer fraseado, se tem uma agulha solta flutuante e TA flutuante, com VVVGIs, o C/S pode mandar o pc atestar o estado de Clear em Dianética.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todos os indicadores acima (de a até d) não estiverem presentes ou se parecer que o pc tem alguma </w:t>
      </w:r>
      <w:r w:rsidR="00914F89">
        <w:rPr>
          <w:rFonts w:ascii="Arial" w:hAnsi="Arial" w:cs="Arial"/>
          <w:sz w:val="24"/>
          <w:szCs w:val="24"/>
        </w:rPr>
        <w:t>BPC</w:t>
      </w:r>
      <w:r>
        <w:rPr>
          <w:rFonts w:ascii="Arial" w:hAnsi="Arial" w:cs="Arial"/>
          <w:sz w:val="24"/>
          <w:szCs w:val="24"/>
        </w:rPr>
        <w:t xml:space="preserve"> a precisar ser tratada, o C/S não mandaria o Passo II nesta altura mas pediria que o Passo III, Lista de Verificação do DCSI, fosse feito.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i/>
          <w:iCs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 w:rsidRPr="00914F89">
        <w:rPr>
          <w:rStyle w:val="Forte"/>
        </w:rPr>
        <w:t xml:space="preserve">PASSO III: A LISTA DE VERIFICAÇÃO DO DCSI </w:t>
      </w:r>
      <w:r w:rsidR="00914F89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(Ref: HCOB 2 Mai 79 Emi II, A LISTA DE VERIFICAÇÃO DO DCSI.)</w:t>
      </w:r>
    </w:p>
    <w:p w:rsidR="009E30D2" w:rsidRP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Verificar a </w:t>
      </w:r>
      <w:r w:rsidRPr="00914F89">
        <w:rPr>
          <w:rFonts w:ascii="Arial" w:hAnsi="Arial" w:cs="Arial"/>
          <w:b/>
          <w:sz w:val="24"/>
          <w:szCs w:val="24"/>
        </w:rPr>
        <w:t>Lista de Verificação do DCSI</w:t>
      </w:r>
      <w:r>
        <w:rPr>
          <w:rFonts w:ascii="Arial" w:hAnsi="Arial" w:cs="Arial"/>
          <w:sz w:val="24"/>
          <w:szCs w:val="24"/>
        </w:rPr>
        <w:t xml:space="preserve"> pelo Método 3, e tratar cada item com leitura segundo as instruções da lista. 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Quando cada item com leitura tiver sido tratado, com o pc a F/Nar e VGIs, completa-se o passo Datar/Localizar (Nº 49) e envia-se a pasta ao C/S.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Se a lista de verificação, incluindo o passo Datar/Localizar, tiver sido feito correctamente, o pc proferiu a cognição de Clear com qualquer fraseado, tem uma agulha solta flutuante e o TA flutuante com VVGIs, o C/S pode mandar o pc atestar o estado de Clear em Dianética.  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914F89" w:rsidRDefault="009E30D2" w:rsidP="00914F89">
      <w:pPr>
        <w:pStyle w:val="Ttulo"/>
        <w:rPr>
          <w:rStyle w:val="nfaseIntenso"/>
        </w:rPr>
      </w:pPr>
      <w:r w:rsidRPr="00914F89">
        <w:rPr>
          <w:rStyle w:val="nfaseIntenso"/>
        </w:rPr>
        <w:t>FENÓMENO FINAL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center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Fenómeno Final do DCSI é UM </w:t>
      </w:r>
      <w:r w:rsidRPr="00914F89">
        <w:rPr>
          <w:rFonts w:ascii="Arial" w:hAnsi="Arial" w:cs="Arial"/>
          <w:b/>
          <w:sz w:val="24"/>
          <w:szCs w:val="24"/>
        </w:rPr>
        <w:t>RESSURGIMENTO TOTAL DO ESTADO DE CLEAR EM DIANÉTICA</w:t>
      </w:r>
      <w:r>
        <w:rPr>
          <w:rFonts w:ascii="Arial" w:hAnsi="Arial" w:cs="Arial"/>
          <w:sz w:val="24"/>
          <w:szCs w:val="24"/>
        </w:rPr>
        <w:t>, para a pessoa que alcançou Clear em Dianética.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9E30D2" w:rsidRPr="00914F89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Style w:val="Forte"/>
        </w:rPr>
      </w:pPr>
      <w:r w:rsidRPr="00914F89">
        <w:rPr>
          <w:rStyle w:val="Forte"/>
        </w:rPr>
        <w:t>PASSO IV: CONDICIONAL: PARA A PESSOA QUE AINDA NÃO CHEGOU A CLEAR EM DIANÉTICA.</w:t>
      </w:r>
    </w:p>
    <w:p w:rsidR="009E30D2" w:rsidRP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 dos passos acima do intensivo, pode tornar-se óbvio que a pessoa ainda não atingiu Clear em Dianética.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que isso tenha sido de</w:t>
      </w:r>
      <w:r w:rsidR="00914F89">
        <w:rPr>
          <w:rFonts w:ascii="Arial" w:hAnsi="Arial" w:cs="Arial"/>
          <w:sz w:val="24"/>
          <w:szCs w:val="24"/>
        </w:rPr>
        <w:t>tetado</w:t>
      </w:r>
      <w:r>
        <w:rPr>
          <w:rFonts w:ascii="Arial" w:hAnsi="Arial" w:cs="Arial"/>
          <w:sz w:val="24"/>
          <w:szCs w:val="24"/>
        </w:rPr>
        <w:t xml:space="preserve"> pelo C/S, faz-se o passo seguinte. (Se o pc ainda tiver horas a sobrar das 5 horas do intensivo, elas vão servir para este C/S porque ainda faz parte do intensivo. Se forem precisas mais horas, é claro que têm de ser compradas.)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Dar ao pc o Factor-R que neste ponto ele ainda não atingiu o estado de Clear em Dianética e que está a ser programado para que não lhe sejam negados quaisquer ganhos da Carta de Graus, pois assim ficará adequadamente preparado para fazer os níveis dos Cursos Avançados. </w:t>
      </w:r>
      <w:r w:rsidR="00914F8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Então o C/S programa o caso para que isso possa ocorrer e o pc é informado que deveria prosseguir com o seu programa de audição. </w:t>
      </w:r>
      <w:r w:rsidR="00914F8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(Se já lhe foi permitido que atestasse anteriormente, </w:t>
      </w:r>
      <w:r w:rsidR="00914F89">
        <w:rPr>
          <w:rFonts w:ascii="Arial" w:hAnsi="Arial" w:cs="Arial"/>
          <w:sz w:val="24"/>
          <w:szCs w:val="24"/>
        </w:rPr>
        <w:t xml:space="preserve">esclareçam </w:t>
      </w:r>
      <w:r>
        <w:rPr>
          <w:rFonts w:ascii="Arial" w:hAnsi="Arial" w:cs="Arial"/>
          <w:sz w:val="24"/>
          <w:szCs w:val="24"/>
        </w:rPr>
        <w:t>que a pessoa a tratar do ciclo de atestação não tinha todos os dados nessa altura.)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houver qualquer perturbação nesta indicação, ir para o passo 2; se não, ir para o 3.  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914F89">
        <w:rPr>
          <w:rFonts w:ascii="Arial" w:hAnsi="Arial" w:cs="Arial"/>
          <w:sz w:val="24"/>
          <w:szCs w:val="24"/>
        </w:rPr>
        <w:t>Fazer o Assessment de</w:t>
      </w:r>
      <w:r>
        <w:rPr>
          <w:rFonts w:ascii="Arial" w:hAnsi="Arial" w:cs="Arial"/>
          <w:sz w:val="24"/>
          <w:szCs w:val="24"/>
        </w:rPr>
        <w:t xml:space="preserve"> uma </w:t>
      </w:r>
      <w:r w:rsidRPr="00914F89">
        <w:rPr>
          <w:rFonts w:ascii="Arial" w:hAnsi="Arial" w:cs="Arial"/>
          <w:b/>
          <w:sz w:val="24"/>
          <w:szCs w:val="24"/>
        </w:rPr>
        <w:t>GF</w:t>
      </w:r>
      <w:r>
        <w:rPr>
          <w:rFonts w:ascii="Arial" w:hAnsi="Arial" w:cs="Arial"/>
          <w:sz w:val="24"/>
          <w:szCs w:val="24"/>
        </w:rPr>
        <w:t xml:space="preserve"> M5 para localizar e tratar a </w:t>
      </w:r>
      <w:r w:rsidR="00914F89">
        <w:rPr>
          <w:rFonts w:ascii="Arial" w:hAnsi="Arial" w:cs="Arial"/>
          <w:sz w:val="24"/>
          <w:szCs w:val="24"/>
        </w:rPr>
        <w:t>BPC</w:t>
      </w:r>
      <w:r>
        <w:rPr>
          <w:rFonts w:ascii="Arial" w:hAnsi="Arial" w:cs="Arial"/>
          <w:sz w:val="24"/>
          <w:szCs w:val="24"/>
        </w:rPr>
        <w:t>. (</w:t>
      </w:r>
      <w:r w:rsidR="00914F89">
        <w:rPr>
          <w:rFonts w:ascii="Arial" w:hAnsi="Arial" w:cs="Arial"/>
          <w:sz w:val="24"/>
          <w:szCs w:val="24"/>
        </w:rPr>
        <w:t>Pode-se fazer o assessment de u</w:t>
      </w:r>
      <w:r>
        <w:rPr>
          <w:rFonts w:ascii="Arial" w:hAnsi="Arial" w:cs="Arial"/>
          <w:sz w:val="24"/>
          <w:szCs w:val="24"/>
        </w:rPr>
        <w:t xml:space="preserve">ma </w:t>
      </w:r>
      <w:r w:rsidRPr="00914F89">
        <w:rPr>
          <w:rFonts w:ascii="Arial" w:hAnsi="Arial" w:cs="Arial"/>
          <w:b/>
          <w:sz w:val="24"/>
          <w:szCs w:val="24"/>
        </w:rPr>
        <w:t>C/S 53</w:t>
      </w:r>
      <w:r>
        <w:rPr>
          <w:rFonts w:ascii="Arial" w:hAnsi="Arial" w:cs="Arial"/>
          <w:sz w:val="24"/>
          <w:szCs w:val="24"/>
        </w:rPr>
        <w:t xml:space="preserve"> se for </w:t>
      </w:r>
      <w:r w:rsidR="00914F8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mais apropriada.)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Na presença de VGIs no pc, descobrir se há alguma vitória válida ou ganho ou capacidade que tenha alcançado. Normalmente vai haver</w:t>
      </w:r>
      <w:r w:rsidR="00914F8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 então</w:t>
      </w:r>
      <w:r w:rsidR="00914F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dar um bom </w:t>
      </w:r>
      <w:r w:rsidR="00914F89">
        <w:rPr>
          <w:rFonts w:ascii="Arial" w:hAnsi="Arial" w:cs="Arial"/>
          <w:sz w:val="24"/>
          <w:szCs w:val="24"/>
        </w:rPr>
        <w:t>acuso de receção</w:t>
      </w:r>
      <w:r>
        <w:rPr>
          <w:rFonts w:ascii="Arial" w:hAnsi="Arial" w:cs="Arial"/>
          <w:sz w:val="24"/>
          <w:szCs w:val="24"/>
        </w:rPr>
        <w:t xml:space="preserve"> ao que for.</w:t>
      </w:r>
    </w:p>
    <w:p w:rsidR="009E30D2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Enviar a pasta ao C/S para adjudicação. A menos que sejam necessárias outras acções o C/S envia o pc para Qual para atestar o seu ganho e conclusão do DCSI. </w:t>
      </w:r>
    </w:p>
    <w:p w:rsidR="009E30D2" w:rsidRPr="00914F89" w:rsidRDefault="009E30D2" w:rsidP="00914F89">
      <w:pPr>
        <w:autoSpaceDE w:val="0"/>
        <w:autoSpaceDN w:val="0"/>
        <w:adjustRightInd w:val="0"/>
        <w:spacing w:after="120" w:line="240" w:lineRule="auto"/>
        <w:ind w:left="426" w:hanging="284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resultado final do Passo IV será uma pessoa que se sente bem com os progressos que fez e que está ansioso por continuar a subir a Ponte.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914F89" w:rsidRDefault="009E30D2" w:rsidP="00914F89">
      <w:pPr>
        <w:pStyle w:val="Ttulo"/>
        <w:rPr>
          <w:rStyle w:val="nfaseIntenso"/>
        </w:rPr>
      </w:pPr>
      <w:r w:rsidRPr="00914F89">
        <w:rPr>
          <w:rStyle w:val="nfaseIntenso"/>
        </w:rPr>
        <w:t xml:space="preserve">PRECAUÇÃO </w:t>
      </w:r>
      <w:r w:rsidR="00D27EC7">
        <w:rPr>
          <w:rStyle w:val="nfaseIntenso"/>
        </w:rPr>
        <w:t>SOBRE O</w:t>
      </w:r>
      <w:r w:rsidRPr="00914F89">
        <w:rPr>
          <w:rStyle w:val="nfaseIntenso"/>
        </w:rPr>
        <w:t xml:space="preserve"> D/L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center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Descobriu-se que um pc que chegou a Clear em Dianética, e que depois recebe um </w:t>
      </w:r>
      <w:r w:rsidR="00D27EC7">
        <w:rPr>
          <w:rFonts w:ascii="Arial" w:hAnsi="Arial" w:cs="Arial"/>
          <w:sz w:val="24"/>
          <w:szCs w:val="24"/>
        </w:rPr>
        <w:t xml:space="preserve">D/L </w:t>
      </w:r>
      <w:r>
        <w:rPr>
          <w:rFonts w:ascii="Arial" w:hAnsi="Arial" w:cs="Arial"/>
          <w:sz w:val="24"/>
          <w:szCs w:val="24"/>
        </w:rPr>
        <w:t xml:space="preserve">atrapalhado do ponto, pode ficar inseguro sobre se de facto alcançou esse estado. Nessa altura o pc pode sentir que afinal não ficou Clear em Dianética. Ele também pode ser um Clear Natural, e nesse caso não haveria nenhum ponto para Datar/Localizar.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(NOTA: Um Datar/Localizar mal feito trata-se segundo o HCOB 15 Nov 78, DATAR E LOCALIZAR.)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914F89" w:rsidRDefault="009E30D2" w:rsidP="00914F89">
      <w:pPr>
        <w:pStyle w:val="Ttulo"/>
        <w:rPr>
          <w:rStyle w:val="nfaseIntenso"/>
        </w:rPr>
      </w:pPr>
      <w:r w:rsidRPr="00914F89">
        <w:rPr>
          <w:rStyle w:val="nfaseIntenso"/>
        </w:rPr>
        <w:t>AUDITORES E C/SES TOMAM NOTAS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perguntas nas sessões acima indicam que tipo de perguntas devem ser feitas para verificar o estado de Clear em Dianética ou Clear Natural. Pode haver outras perguntas que o C/S pode fazer para além destas. Tenham em conta que muitas vezes estão a lidar com pcs não treinados que desconhecem de todo aquilo que se procura. É essencial um bom ciclo de comunicação nestas sessões, e precisa-se de um TR3 e TR4 muito suaves para de facto se obter as respostas e os esclarecimentos necessários às perguntas. De outro modo podem perder-se pessoas que de facto chegaram lá. Por outro lado, as perguntas são encaminhadas para descobrir o que realmente aconteceu e não para avaliar ou levar a pessoa a uma atestação permatura.  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PODEM AVALIAR pelo pc fazendo-lhe perguntas que o façam descrever o seu caso actual em relação às suas imagens mentais, ou perguntar-lhe quais as suas capacidades em relação às suas imagens mentais. A regra aqui é não avaliar de todo pois isso só vos ia meter em sarilhos a vós e ao pc.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Pr="00914F89" w:rsidRDefault="009E30D2" w:rsidP="00914F89">
      <w:pPr>
        <w:pStyle w:val="Ttulo"/>
        <w:rPr>
          <w:rStyle w:val="nfaseIntenso"/>
        </w:rPr>
      </w:pPr>
      <w:r w:rsidRPr="00914F89">
        <w:rPr>
          <w:rStyle w:val="nfaseIntenso"/>
        </w:rPr>
        <w:t>UMA LINHA SUAVE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  <w:lang w:val="en-US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Ora, agora já está claramente dito. Podemos então pôr suavemente os pcs através destes ciclos de verificação. Um ponto importante aqui é que seja qual for o resultado do INTENSIVO ESPECIAL PARA CLEAR EM DIANÉTICA, cada indivíduo deve continuar adiante sem ficar parado algures na Ponte. Há muitos progressos a serem feitos e com este intensivo, muitas mais pessoas vão poder disfrutar em breve dos níveis superiores. 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mãos à obra! Este planeta precisa de mais OTs, AGORA!</w:t>
      </w: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left"/>
        <w:rPr>
          <w:rFonts w:ascii="Arial" w:hAnsi="Arial" w:cs="Arial"/>
          <w:sz w:val="24"/>
          <w:szCs w:val="24"/>
        </w:rPr>
      </w:pPr>
    </w:p>
    <w:p w:rsidR="009E30D2" w:rsidRDefault="009E30D2">
      <w:pPr>
        <w:autoSpaceDE w:val="0"/>
        <w:autoSpaceDN w:val="0"/>
        <w:adjustRightInd w:val="0"/>
        <w:spacing w:line="240" w:lineRule="auto"/>
        <w:ind w:left="-360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L. RON HUBBARD</w:t>
      </w:r>
    </w:p>
    <w:p w:rsidR="009E30D2" w:rsidRDefault="00D27EC7">
      <w:pPr>
        <w:autoSpaceDE w:val="0"/>
        <w:autoSpaceDN w:val="0"/>
        <w:adjustRightInd w:val="0"/>
        <w:spacing w:line="240" w:lineRule="auto"/>
        <w:ind w:left="-360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  <w:r w:rsidR="009E30D2">
        <w:rPr>
          <w:rFonts w:ascii="Arial" w:hAnsi="Arial" w:cs="Arial"/>
          <w:sz w:val="24"/>
          <w:szCs w:val="24"/>
          <w:lang w:val="en-US"/>
        </w:rPr>
        <w:t>und</w:t>
      </w:r>
      <w:r>
        <w:rPr>
          <w:rFonts w:ascii="Arial" w:hAnsi="Arial" w:cs="Arial"/>
          <w:sz w:val="24"/>
          <w:szCs w:val="24"/>
          <w:lang w:val="en-US"/>
        </w:rPr>
        <w:t>ado</w:t>
      </w:r>
      <w:r w:rsidR="009E30D2">
        <w:rPr>
          <w:rFonts w:ascii="Arial" w:hAnsi="Arial" w:cs="Arial"/>
          <w:sz w:val="24"/>
          <w:szCs w:val="24"/>
          <w:lang w:val="en-US"/>
        </w:rPr>
        <w:t>r</w:t>
      </w:r>
    </w:p>
    <w:p w:rsidR="009E30D2" w:rsidRDefault="009E30D2">
      <w:pPr>
        <w:ind w:left="-360"/>
        <w:rPr>
          <w:rFonts w:ascii="Arial" w:hAnsi="Arial" w:cs="Arial"/>
          <w:sz w:val="24"/>
          <w:szCs w:val="24"/>
          <w:lang w:val="en-US"/>
        </w:rPr>
      </w:pPr>
    </w:p>
    <w:sectPr w:rsidR="009E30D2" w:rsidSect="00DD7DD7">
      <w:footerReference w:type="default" r:id="rId7"/>
      <w:pgSz w:w="12240" w:h="15840"/>
      <w:pgMar w:top="1440" w:right="990" w:bottom="900" w:left="1800" w:header="720" w:footer="8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5E" w:rsidRDefault="00FD555E" w:rsidP="00DD7DD7">
      <w:pPr>
        <w:spacing w:line="240" w:lineRule="auto"/>
      </w:pPr>
      <w:r>
        <w:separator/>
      </w:r>
    </w:p>
    <w:p w:rsidR="00FD555E" w:rsidRDefault="00FD555E"/>
  </w:endnote>
  <w:endnote w:type="continuationSeparator" w:id="0">
    <w:p w:rsidR="00FD555E" w:rsidRDefault="00FD555E" w:rsidP="00DD7DD7">
      <w:pPr>
        <w:spacing w:line="240" w:lineRule="auto"/>
      </w:pPr>
      <w:r>
        <w:continuationSeparator/>
      </w:r>
    </w:p>
    <w:p w:rsidR="00FD555E" w:rsidRDefault="00FD55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DD7" w:rsidRDefault="002E5ABC" w:rsidP="00DD7DD7">
    <w:pPr>
      <w:pStyle w:val="Rodap"/>
      <w:jc w:val="center"/>
    </w:pPr>
    <w:fldSimple w:instr=" PAGE   \* MERGEFORMAT ">
      <w:r w:rsidR="00FD555E">
        <w:rPr>
          <w:noProof/>
        </w:rPr>
        <w:t>1</w:t>
      </w:r>
    </w:fldSimple>
  </w:p>
  <w:p w:rsidR="00000000" w:rsidRDefault="00FD55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5E" w:rsidRDefault="00FD555E" w:rsidP="00DD7DD7">
      <w:pPr>
        <w:spacing w:line="240" w:lineRule="auto"/>
      </w:pPr>
      <w:r>
        <w:separator/>
      </w:r>
    </w:p>
    <w:p w:rsidR="00FD555E" w:rsidRDefault="00FD555E"/>
  </w:footnote>
  <w:footnote w:type="continuationSeparator" w:id="0">
    <w:p w:rsidR="00FD555E" w:rsidRDefault="00FD555E" w:rsidP="00DD7DD7">
      <w:pPr>
        <w:spacing w:line="240" w:lineRule="auto"/>
      </w:pPr>
      <w:r>
        <w:continuationSeparator/>
      </w:r>
    </w:p>
    <w:p w:rsidR="00FD555E" w:rsidRDefault="00FD55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D08"/>
    <w:multiLevelType w:val="hybridMultilevel"/>
    <w:tmpl w:val="197AD3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602B9"/>
    <w:multiLevelType w:val="hybridMultilevel"/>
    <w:tmpl w:val="31A4B9DA"/>
    <w:lvl w:ilvl="0" w:tplc="1A1CF86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8D9371C"/>
    <w:multiLevelType w:val="hybridMultilevel"/>
    <w:tmpl w:val="D622547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63BB5"/>
    <w:multiLevelType w:val="hybridMultilevel"/>
    <w:tmpl w:val="367A39B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30D2"/>
    <w:rsid w:val="0019748F"/>
    <w:rsid w:val="002E5ABC"/>
    <w:rsid w:val="004F258F"/>
    <w:rsid w:val="007A1524"/>
    <w:rsid w:val="00914F89"/>
    <w:rsid w:val="009E30D2"/>
    <w:rsid w:val="00A80B25"/>
    <w:rsid w:val="00D27EC7"/>
    <w:rsid w:val="00DD7DD7"/>
    <w:rsid w:val="00DF5877"/>
    <w:rsid w:val="00E12A96"/>
    <w:rsid w:val="00E45B01"/>
    <w:rsid w:val="00EE1F12"/>
    <w:rsid w:val="00FD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ABC"/>
    <w:pPr>
      <w:spacing w:line="280" w:lineRule="exact"/>
      <w:jc w:val="both"/>
    </w:pPr>
    <w:rPr>
      <w:rFonts w:ascii="Tahoma" w:hAnsi="Tahoma"/>
      <w:sz w:val="22"/>
      <w:lang w:eastAsia="en-US"/>
    </w:rPr>
  </w:style>
  <w:style w:type="paragraph" w:styleId="Ttulo1">
    <w:name w:val="heading 1"/>
    <w:basedOn w:val="Normal"/>
    <w:next w:val="Normal"/>
    <w:qFormat/>
    <w:rsid w:val="002E5ABC"/>
    <w:pPr>
      <w:keepNext/>
      <w:autoSpaceDE w:val="0"/>
      <w:autoSpaceDN w:val="0"/>
      <w:adjustRightInd w:val="0"/>
      <w:spacing w:line="240" w:lineRule="auto"/>
      <w:ind w:left="-360"/>
      <w:jc w:val="center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Ttulo2">
    <w:name w:val="heading 2"/>
    <w:basedOn w:val="Normal"/>
    <w:next w:val="Normal"/>
    <w:qFormat/>
    <w:rsid w:val="002E5ABC"/>
    <w:pPr>
      <w:keepNext/>
      <w:autoSpaceDE w:val="0"/>
      <w:autoSpaceDN w:val="0"/>
      <w:adjustRightInd w:val="0"/>
      <w:spacing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2E5ABC"/>
    <w:pPr>
      <w:autoSpaceDE w:val="0"/>
      <w:autoSpaceDN w:val="0"/>
      <w:adjustRightInd w:val="0"/>
      <w:spacing w:line="240" w:lineRule="auto"/>
      <w:ind w:left="360" w:hanging="180"/>
      <w:jc w:val="left"/>
    </w:pPr>
    <w:rPr>
      <w:rFonts w:ascii="Arial" w:hAnsi="Arial" w:cs="Arial"/>
      <w:sz w:val="24"/>
      <w:szCs w:val="24"/>
    </w:rPr>
  </w:style>
  <w:style w:type="paragraph" w:styleId="Avanodecorpodetexto2">
    <w:name w:val="Body Text Indent 2"/>
    <w:basedOn w:val="Normal"/>
    <w:rsid w:val="002E5ABC"/>
    <w:pPr>
      <w:autoSpaceDE w:val="0"/>
      <w:autoSpaceDN w:val="0"/>
      <w:adjustRightInd w:val="0"/>
      <w:spacing w:line="240" w:lineRule="auto"/>
      <w:ind w:left="-270"/>
      <w:jc w:val="left"/>
    </w:pPr>
    <w:rPr>
      <w:rFonts w:ascii="Arial" w:hAnsi="Arial" w:cs="Arial"/>
      <w:sz w:val="24"/>
      <w:szCs w:val="24"/>
      <w:lang w:val="en-US"/>
    </w:rPr>
  </w:style>
  <w:style w:type="paragraph" w:styleId="Avanodecorpodetexto3">
    <w:name w:val="Body Text Indent 3"/>
    <w:basedOn w:val="Normal"/>
    <w:rsid w:val="002E5ABC"/>
    <w:pPr>
      <w:autoSpaceDE w:val="0"/>
      <w:autoSpaceDN w:val="0"/>
      <w:adjustRightInd w:val="0"/>
      <w:spacing w:line="240" w:lineRule="auto"/>
      <w:ind w:left="-360"/>
      <w:jc w:val="left"/>
    </w:pPr>
  </w:style>
  <w:style w:type="paragraph" w:styleId="Corpodetexto">
    <w:name w:val="Body Text"/>
    <w:basedOn w:val="Normal"/>
    <w:rsid w:val="002E5ABC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arcter"/>
    <w:uiPriority w:val="10"/>
    <w:qFormat/>
    <w:rsid w:val="00DD7D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D7DD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DD7DD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D7DD7"/>
    <w:rPr>
      <w:rFonts w:ascii="Cambria" w:eastAsia="Times New Roman" w:hAnsi="Cambria" w:cs="Times New Roman"/>
      <w:sz w:val="24"/>
      <w:szCs w:val="24"/>
      <w:lang w:eastAsia="en-US"/>
    </w:rPr>
  </w:style>
  <w:style w:type="paragraph" w:styleId="SemEspaamento">
    <w:name w:val="No Spacing"/>
    <w:uiPriority w:val="1"/>
    <w:qFormat/>
    <w:rsid w:val="00DD7DD7"/>
    <w:pPr>
      <w:jc w:val="both"/>
    </w:pPr>
    <w:rPr>
      <w:rFonts w:ascii="Tahoma" w:hAnsi="Tahoma"/>
      <w:sz w:val="22"/>
      <w:lang w:eastAsia="en-US"/>
    </w:rPr>
  </w:style>
  <w:style w:type="character" w:styleId="nfaseDiscreto">
    <w:name w:val="Subtle Emphasis"/>
    <w:basedOn w:val="Tipodeletrapredefinidodopargrafo"/>
    <w:uiPriority w:val="19"/>
    <w:qFormat/>
    <w:rsid w:val="00DD7DD7"/>
    <w:rPr>
      <w:i/>
      <w:iCs/>
      <w:color w:val="808080"/>
    </w:rPr>
  </w:style>
  <w:style w:type="character" w:styleId="nfaseIntenso">
    <w:name w:val="Intense Emphasis"/>
    <w:basedOn w:val="Tipodeletrapredefinidodopargrafo"/>
    <w:uiPriority w:val="21"/>
    <w:qFormat/>
    <w:rsid w:val="00DD7DD7"/>
    <w:rPr>
      <w:i/>
      <w:iCs/>
      <w:color w:val="4F81BD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DD7D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D7DD7"/>
    <w:rPr>
      <w:rFonts w:ascii="Tahoma" w:hAnsi="Tahoma"/>
      <w:sz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D7D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7DD7"/>
    <w:rPr>
      <w:rFonts w:ascii="Tahoma" w:hAnsi="Tahoma"/>
      <w:sz w:val="22"/>
      <w:lang w:eastAsia="en-US"/>
    </w:rPr>
  </w:style>
  <w:style w:type="character" w:styleId="Forte">
    <w:name w:val="Strong"/>
    <w:basedOn w:val="Tipodeletrapredefinidodopargrafo"/>
    <w:uiPriority w:val="22"/>
    <w:qFormat/>
    <w:rsid w:val="00DD7DD7"/>
    <w:rPr>
      <w:b/>
      <w:bCs/>
    </w:rPr>
  </w:style>
  <w:style w:type="paragraph" w:styleId="PargrafodaLista">
    <w:name w:val="List Paragraph"/>
    <w:basedOn w:val="Normal"/>
    <w:uiPriority w:val="34"/>
    <w:qFormat/>
    <w:rsid w:val="004F2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2567</Words>
  <Characters>13865</Characters>
  <Application>Microsoft Office Word</Application>
  <DocSecurity>0</DocSecurity>
  <Lines>115</Lines>
  <Paragraphs>32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HCO BULLETIN OF 2 MAY 1979</vt:lpstr>
      <vt:lpstr>INTENSIVO ESPECIAL PARA CLEARS EM DIANÉTICA</vt:lpstr>
      <vt:lpstr>DCSI </vt:lpstr>
      <vt:lpstr>PAGAMENTO DA AUDIÇÃO</vt:lpstr>
      <vt:lpstr>FES E O ESTUDO DA PASTA</vt:lpstr>
      <vt:lpstr>ESCOLHAS ALTERNATIVAS</vt:lpstr>
      <vt:lpstr>O PROCEDIMENTO</vt:lpstr>
      <vt:lpstr>FENÓMENO FINAL</vt:lpstr>
      <vt:lpstr>PRECAUÇÃO SOBRE O D/L</vt:lpstr>
      <vt:lpstr>AUDITORES E C/SES TOMAM NOTAS</vt:lpstr>
      <vt:lpstr>UMA LINHA SUAVE</vt:lpstr>
      <vt:lpstr>HCO BULLETIN OF 2 MAY 1979</vt:lpstr>
    </vt:vector>
  </TitlesOfParts>
  <Company>TAP Air Portugal</Company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BULLETIN OF 2 MAY 1979</dc:title>
  <dc:creator>jmmoreira</dc:creator>
  <cp:lastModifiedBy>FBR</cp:lastModifiedBy>
  <cp:revision>5</cp:revision>
  <cp:lastPrinted>2003-07-01T22:15:00Z</cp:lastPrinted>
  <dcterms:created xsi:type="dcterms:W3CDTF">2012-03-22T19:01:00Z</dcterms:created>
  <dcterms:modified xsi:type="dcterms:W3CDTF">2012-03-25T15:40:00Z</dcterms:modified>
</cp:coreProperties>
</file>