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C96" w:rsidRPr="003819A1" w:rsidRDefault="00E47C96" w:rsidP="00F344C0">
      <w:pPr>
        <w:spacing w:before="60"/>
        <w:ind w:left="425" w:right="1281" w:firstLine="284"/>
        <w:jc w:val="center"/>
        <w:rPr>
          <w:rFonts w:ascii="Arial" w:hAnsi="Arial"/>
          <w:color w:val="C00000"/>
          <w:sz w:val="20"/>
          <w:lang w:val="pt-PT"/>
        </w:rPr>
      </w:pPr>
      <w:bookmarkStart w:id="0" w:name="_PROCEDIMENTO_CONFESSIONAL"/>
      <w:bookmarkStart w:id="1" w:name="_Toc134889499"/>
      <w:bookmarkStart w:id="2" w:name="_GoBack"/>
      <w:bookmarkEnd w:id="0"/>
      <w:r w:rsidRPr="003819A1">
        <w:rPr>
          <w:rFonts w:ascii="Arial" w:hAnsi="Arial"/>
          <w:color w:val="C00000"/>
          <w:sz w:val="20"/>
          <w:lang w:val="pt-PT"/>
        </w:rPr>
        <w:t>GABINETE DE COMUNICAÇÕES HUBBARD</w:t>
      </w:r>
    </w:p>
    <w:p w:rsidR="00E47C96" w:rsidRPr="003819A1" w:rsidRDefault="00E47C96" w:rsidP="00F344C0">
      <w:pPr>
        <w:spacing w:before="60"/>
        <w:ind w:left="425" w:right="1281" w:firstLine="284"/>
        <w:jc w:val="center"/>
        <w:rPr>
          <w:color w:val="C00000"/>
          <w:sz w:val="20"/>
          <w:lang w:val="pt-PT"/>
        </w:rPr>
      </w:pPr>
      <w:r w:rsidRPr="003819A1">
        <w:rPr>
          <w:rFonts w:ascii="Arial" w:hAnsi="Arial"/>
          <w:color w:val="C00000"/>
          <w:sz w:val="20"/>
          <w:lang w:val="pt-PT"/>
        </w:rPr>
        <w:t>Solar de St. Hill, Grinstead Oriental, Sussex,</w:t>
      </w:r>
    </w:p>
    <w:p w:rsidR="00E47C96" w:rsidRPr="003819A1" w:rsidRDefault="00E47C96" w:rsidP="00E47C96">
      <w:pPr>
        <w:spacing w:before="60"/>
        <w:ind w:left="425" w:right="1281" w:firstLine="284"/>
        <w:jc w:val="center"/>
        <w:rPr>
          <w:color w:val="C00000"/>
          <w:sz w:val="20"/>
          <w:lang w:val="pt-PT"/>
        </w:rPr>
      </w:pPr>
      <w:r w:rsidRPr="003819A1">
        <w:rPr>
          <w:color w:val="C00000"/>
          <w:sz w:val="20"/>
          <w:lang w:val="pt-PT"/>
        </w:rPr>
        <w:t xml:space="preserve"> HCOB de 30 de NOVEMBRO de 1978</w:t>
      </w:r>
    </w:p>
    <w:p w:rsidR="00E47C96" w:rsidRPr="003819A1" w:rsidRDefault="00E47C96" w:rsidP="00E47C96">
      <w:pPr>
        <w:spacing w:before="60"/>
        <w:ind w:left="425" w:right="1281" w:firstLine="284"/>
        <w:jc w:val="center"/>
        <w:rPr>
          <w:color w:val="C00000"/>
          <w:lang w:val="pt-PT"/>
        </w:rPr>
      </w:pPr>
      <w:r w:rsidRPr="003819A1">
        <w:rPr>
          <w:color w:val="C00000"/>
          <w:sz w:val="20"/>
          <w:lang w:val="pt-PT"/>
        </w:rPr>
        <w:t>Cancela BTB 31 Ago. 72RB, Procedimento Confessional</w:t>
      </w:r>
    </w:p>
    <w:p w:rsidR="00E47C96" w:rsidRPr="003819A1" w:rsidRDefault="00E47C96" w:rsidP="00E47C96">
      <w:pPr>
        <w:spacing w:after="0"/>
        <w:ind w:left="142" w:right="992" w:firstLine="284"/>
        <w:jc w:val="both"/>
        <w:rPr>
          <w:color w:val="C00000"/>
          <w:sz w:val="16"/>
          <w:lang w:val="pt-PT"/>
        </w:rPr>
      </w:pPr>
      <w:r w:rsidRPr="003819A1">
        <w:rPr>
          <w:color w:val="C00000"/>
          <w:sz w:val="16"/>
          <w:lang w:val="pt-PT"/>
        </w:rPr>
        <w:t>C/Ses</w:t>
      </w:r>
    </w:p>
    <w:p w:rsidR="00E47C96" w:rsidRPr="003819A1" w:rsidRDefault="00E47C96" w:rsidP="00E47C96">
      <w:pPr>
        <w:spacing w:after="0"/>
        <w:ind w:left="142" w:right="992" w:firstLine="284"/>
        <w:jc w:val="both"/>
        <w:rPr>
          <w:color w:val="C00000"/>
          <w:sz w:val="16"/>
          <w:lang w:val="pt-PT"/>
        </w:rPr>
      </w:pPr>
      <w:r w:rsidRPr="003819A1">
        <w:rPr>
          <w:color w:val="C00000"/>
          <w:sz w:val="16"/>
          <w:lang w:val="pt-PT"/>
        </w:rPr>
        <w:t>Tech/Qual</w:t>
      </w:r>
    </w:p>
    <w:p w:rsidR="00E47C96" w:rsidRPr="003819A1" w:rsidRDefault="00E47C96" w:rsidP="00E47C96">
      <w:pPr>
        <w:spacing w:after="0"/>
        <w:ind w:left="142" w:right="992" w:firstLine="284"/>
        <w:jc w:val="both"/>
        <w:rPr>
          <w:color w:val="C00000"/>
          <w:sz w:val="16"/>
          <w:lang w:val="pt-PT"/>
        </w:rPr>
      </w:pPr>
      <w:r w:rsidRPr="003819A1">
        <w:rPr>
          <w:color w:val="C00000"/>
          <w:sz w:val="16"/>
          <w:lang w:val="pt-PT"/>
        </w:rPr>
        <w:t xml:space="preserve">HCOs </w:t>
      </w:r>
    </w:p>
    <w:p w:rsidR="00E47C96" w:rsidRPr="003819A1" w:rsidRDefault="00E47C96" w:rsidP="00E47C96">
      <w:pPr>
        <w:spacing w:after="0"/>
        <w:ind w:left="142" w:right="992" w:firstLine="284"/>
        <w:jc w:val="both"/>
        <w:rPr>
          <w:color w:val="C00000"/>
          <w:sz w:val="16"/>
          <w:lang w:val="pt-PT"/>
        </w:rPr>
      </w:pPr>
      <w:r w:rsidRPr="003819A1">
        <w:rPr>
          <w:color w:val="C00000"/>
          <w:sz w:val="16"/>
          <w:lang w:val="pt-PT"/>
        </w:rPr>
        <w:t xml:space="preserve">Checksheets </w:t>
      </w:r>
    </w:p>
    <w:p w:rsidR="00E47C96" w:rsidRPr="003819A1" w:rsidRDefault="00E47C96" w:rsidP="00E47C96">
      <w:pPr>
        <w:spacing w:after="0"/>
        <w:ind w:left="142" w:right="992" w:firstLine="284"/>
        <w:jc w:val="both"/>
        <w:rPr>
          <w:color w:val="C00000"/>
          <w:sz w:val="16"/>
          <w:lang w:val="pt-PT"/>
        </w:rPr>
      </w:pPr>
      <w:r w:rsidRPr="003819A1">
        <w:rPr>
          <w:color w:val="C00000"/>
          <w:sz w:val="16"/>
          <w:lang w:val="pt-PT"/>
        </w:rPr>
        <w:t xml:space="preserve">Confessionais </w:t>
      </w:r>
    </w:p>
    <w:p w:rsidR="00E47C96" w:rsidRPr="003819A1" w:rsidRDefault="00E47C96" w:rsidP="00E47C96">
      <w:pPr>
        <w:spacing w:after="0"/>
        <w:ind w:left="142" w:right="992" w:firstLine="284"/>
        <w:jc w:val="both"/>
        <w:rPr>
          <w:color w:val="C00000"/>
          <w:sz w:val="16"/>
          <w:lang w:val="pt-PT"/>
        </w:rPr>
      </w:pPr>
      <w:r w:rsidRPr="003819A1">
        <w:rPr>
          <w:color w:val="C00000"/>
          <w:sz w:val="16"/>
          <w:lang w:val="pt-PT"/>
        </w:rPr>
        <w:t xml:space="preserve">Cursos </w:t>
      </w:r>
    </w:p>
    <w:p w:rsidR="00E47C96" w:rsidRPr="003819A1" w:rsidRDefault="00E47C96" w:rsidP="00E47C96">
      <w:pPr>
        <w:spacing w:before="120"/>
        <w:ind w:left="1560" w:right="2132" w:firstLine="283"/>
        <w:jc w:val="center"/>
        <w:rPr>
          <w:color w:val="C00000"/>
          <w:lang w:val="pt-PT"/>
        </w:rPr>
      </w:pPr>
      <w:r w:rsidRPr="003819A1">
        <w:rPr>
          <w:color w:val="C00000"/>
          <w:sz w:val="20"/>
          <w:lang w:val="pt-PT"/>
        </w:rPr>
        <w:t>(Este texto não inclui tudo o que existe acerca de confessionais) O assunto é incluído no Curso Superior de Segurança e no Curso de Instrução Especial. No entanto dá o procedimento moderno e todas as etapas básicas para ministrar um confessional. Ocupa-se de como auditar qualquer confissão</w:t>
      </w:r>
    </w:p>
    <w:p w:rsidR="00E47C96" w:rsidRPr="003819A1" w:rsidRDefault="00E47C96" w:rsidP="00E47C96">
      <w:pPr>
        <w:spacing w:before="120"/>
        <w:ind w:left="426" w:right="1281" w:firstLine="283"/>
        <w:jc w:val="center"/>
        <w:rPr>
          <w:color w:val="C00000"/>
          <w:lang w:val="pt-PT"/>
        </w:rPr>
      </w:pPr>
    </w:p>
    <w:p w:rsidR="008126C8" w:rsidRPr="003819A1" w:rsidRDefault="008126C8" w:rsidP="00E47C96">
      <w:pPr>
        <w:pStyle w:val="Ttulo2"/>
        <w:rPr>
          <w:bCs/>
          <w:color w:val="C00000"/>
        </w:rPr>
      </w:pPr>
      <w:r w:rsidRPr="003819A1">
        <w:rPr>
          <w:color w:val="C00000"/>
        </w:rPr>
        <w:t>PROCEDIMENTO CONFESSIONAL</w:t>
      </w:r>
      <w:bookmarkEnd w:id="1"/>
    </w:p>
    <w:p w:rsidR="00F344C0" w:rsidRPr="003819A1" w:rsidRDefault="00F344C0" w:rsidP="00F344C0">
      <w:pPr>
        <w:pStyle w:val="Avanodecorpodetexto2"/>
        <w:ind w:left="1843" w:hanging="427"/>
        <w:rPr>
          <w:rFonts w:cs="Arial"/>
          <w:color w:val="C00000"/>
          <w:sz w:val="20"/>
          <w:szCs w:val="20"/>
        </w:rPr>
      </w:pPr>
      <w:r w:rsidRPr="003819A1">
        <w:rPr>
          <w:rFonts w:cs="Arial"/>
          <w:color w:val="C00000"/>
          <w:sz w:val="20"/>
          <w:szCs w:val="20"/>
        </w:rPr>
        <w:t xml:space="preserve">Materiais de Referência: </w:t>
      </w:r>
      <w:r w:rsidRPr="003819A1">
        <w:rPr>
          <w:rFonts w:cs="Arial"/>
          <w:color w:val="C00000"/>
          <w:sz w:val="20"/>
          <w:szCs w:val="20"/>
        </w:rPr>
        <w:br/>
        <w:t>HCOB 5 Ago. 78 Leituras Instantâneas</w:t>
      </w:r>
      <w:r w:rsidRPr="003819A1">
        <w:rPr>
          <w:rFonts w:cs="Arial"/>
          <w:color w:val="C00000"/>
          <w:sz w:val="20"/>
          <w:szCs w:val="20"/>
        </w:rPr>
        <w:br/>
        <w:t>HCOB 28 Fev. 71 C/S Séries 24 IMPORTANTE, Usando o E-Metro em Itens com Leitura</w:t>
      </w:r>
      <w:r w:rsidRPr="003819A1">
        <w:rPr>
          <w:rFonts w:cs="Arial"/>
          <w:color w:val="C00000"/>
          <w:sz w:val="20"/>
          <w:szCs w:val="20"/>
        </w:rPr>
        <w:br/>
        <w:t>HCOB 8 Fev. 62 URGENTE, Withholds Falhados</w:t>
      </w:r>
      <w:r w:rsidRPr="003819A1">
        <w:rPr>
          <w:rFonts w:cs="Arial"/>
          <w:color w:val="C00000"/>
          <w:sz w:val="20"/>
          <w:szCs w:val="20"/>
        </w:rPr>
        <w:br/>
        <w:t>HCOB 12 Fev. 62 Como Limpar Withholds e Withholds Falhados</w:t>
      </w:r>
      <w:r w:rsidRPr="003819A1">
        <w:rPr>
          <w:rFonts w:cs="Arial"/>
          <w:color w:val="C00000"/>
          <w:sz w:val="20"/>
          <w:szCs w:val="20"/>
        </w:rPr>
        <w:br/>
        <w:t xml:space="preserve">HCOB 3 Maio 62R Rev. 5.9.78 Quebras de ARC, Withholds Falhados </w:t>
      </w:r>
      <w:r w:rsidRPr="003819A1">
        <w:rPr>
          <w:rFonts w:cs="Arial"/>
          <w:color w:val="C00000"/>
          <w:sz w:val="20"/>
          <w:szCs w:val="20"/>
        </w:rPr>
        <w:br/>
        <w:t>HCOB 11 Ago. 78 I Rudimentos, Definições &amp; Padrão</w:t>
      </w:r>
      <w:r w:rsidRPr="003819A1">
        <w:rPr>
          <w:rFonts w:cs="Arial"/>
          <w:color w:val="C00000"/>
          <w:sz w:val="20"/>
          <w:szCs w:val="20"/>
        </w:rPr>
        <w:br/>
        <w:t xml:space="preserve">HCOB 20 Set. 78 Rev. 9.10.78 Uma F/N Instantânea é Uma Leitura </w:t>
      </w:r>
      <w:r w:rsidRPr="003819A1">
        <w:rPr>
          <w:rFonts w:cs="Arial"/>
          <w:color w:val="C00000"/>
          <w:sz w:val="20"/>
          <w:szCs w:val="20"/>
        </w:rPr>
        <w:br/>
        <w:t>HCOB 14 Mar. 71R Corr. &amp; Rev. 25.7.73 F/N Tudo</w:t>
      </w:r>
      <w:r w:rsidRPr="003819A1">
        <w:rPr>
          <w:rFonts w:cs="Arial"/>
          <w:color w:val="C00000"/>
          <w:sz w:val="20"/>
          <w:szCs w:val="20"/>
        </w:rPr>
        <w:br/>
        <w:t>HCOB 3 Set. 78 URGENTE, URGENTE, URGENTE, Definição de uma Rock Slam</w:t>
      </w:r>
      <w:r w:rsidRPr="003819A1">
        <w:rPr>
          <w:rFonts w:cs="Arial"/>
          <w:color w:val="C00000"/>
          <w:sz w:val="20"/>
          <w:szCs w:val="20"/>
        </w:rPr>
        <w:br/>
        <w:t xml:space="preserve">HCOB 10 Ago. 76R, Rev. 5.9.78 R/Ses, O que Significam </w:t>
      </w:r>
      <w:r w:rsidRPr="003819A1">
        <w:rPr>
          <w:rFonts w:cs="Arial"/>
          <w:color w:val="C00000"/>
          <w:sz w:val="20"/>
          <w:szCs w:val="20"/>
        </w:rPr>
        <w:br/>
        <w:t xml:space="preserve">HCOB 17 Maio 69 TRs e Agulhas Sujas </w:t>
      </w:r>
      <w:r w:rsidRPr="003819A1">
        <w:rPr>
          <w:rFonts w:cs="Arial"/>
          <w:color w:val="C00000"/>
          <w:sz w:val="20"/>
          <w:szCs w:val="20"/>
        </w:rPr>
        <w:br/>
        <w:t xml:space="preserve">HCOB 6 Set. 78 Perseguindo Agulhas Sujas </w:t>
      </w:r>
      <w:r w:rsidRPr="003819A1">
        <w:rPr>
          <w:rFonts w:cs="Arial"/>
          <w:color w:val="C00000"/>
          <w:sz w:val="20"/>
          <w:szCs w:val="20"/>
        </w:rPr>
        <w:br/>
        <w:t>BTB 8 Dez. 72RC Re-rev. 4.6.77 Lista de Reparação de Confessional (LCRC)</w:t>
      </w:r>
      <w:r w:rsidRPr="003819A1">
        <w:rPr>
          <w:rFonts w:cs="Arial"/>
          <w:color w:val="C00000"/>
          <w:sz w:val="20"/>
          <w:szCs w:val="20"/>
        </w:rPr>
        <w:br/>
        <w:t xml:space="preserve">HCOB 10 Nov. 78R Proclamação: Poder de Perdoar </w:t>
      </w:r>
      <w:r w:rsidRPr="003819A1">
        <w:rPr>
          <w:rFonts w:cs="Arial"/>
          <w:color w:val="C00000"/>
          <w:sz w:val="20"/>
          <w:szCs w:val="20"/>
        </w:rPr>
        <w:br/>
        <w:t>HCOB 10 Nov. 78R- Ad. 26.11.78 I Proclamação: Poder de Perdoar—Adição</w:t>
      </w:r>
      <w:r w:rsidRPr="003819A1">
        <w:rPr>
          <w:rFonts w:cs="Arial"/>
          <w:color w:val="C00000"/>
          <w:sz w:val="20"/>
          <w:szCs w:val="20"/>
        </w:rPr>
        <w:br/>
        <w:t xml:space="preserve">HCOB 28 Nov. 78 Penalidade para os Auditores que Falham Withholds </w:t>
      </w:r>
      <w:r w:rsidRPr="003819A1">
        <w:rPr>
          <w:rFonts w:cs="Arial"/>
          <w:color w:val="C00000"/>
          <w:sz w:val="20"/>
          <w:szCs w:val="20"/>
        </w:rPr>
        <w:br/>
        <w:t>LIVRO: O LIVRO DOS EXERCÍCIOS DE E-METRO.</w:t>
      </w:r>
      <w:r w:rsidRPr="003819A1">
        <w:rPr>
          <w:rFonts w:cs="Arial"/>
          <w:color w:val="C00000"/>
          <w:sz w:val="20"/>
          <w:szCs w:val="20"/>
        </w:rPr>
        <w:br/>
        <w:t>HCOBs sobre SEC CHECKING.</w:t>
      </w:r>
      <w:r w:rsidRPr="003819A1">
        <w:rPr>
          <w:rFonts w:cs="Arial"/>
          <w:color w:val="C00000"/>
          <w:sz w:val="20"/>
          <w:szCs w:val="20"/>
        </w:rPr>
        <w:br/>
        <w:t>Palestras sobre SEC CHECKING e DEMONSTRAÇÕES Gravadas desde 1961.</w:t>
      </w:r>
    </w:p>
    <w:p w:rsidR="008126C8" w:rsidRPr="003819A1" w:rsidRDefault="008126C8">
      <w:pPr>
        <w:pStyle w:val="Avanodecorpodetexto2"/>
        <w:ind w:left="1145"/>
        <w:rPr>
          <w:color w:val="C00000"/>
        </w:rPr>
      </w:pP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“Sec Check”, “Processamento de Integridade” e “Confessionais” são </w:t>
      </w:r>
      <w:r w:rsidR="00144A52" w:rsidRPr="003819A1">
        <w:rPr>
          <w:color w:val="C00000"/>
          <w:lang w:val="pt-PT"/>
        </w:rPr>
        <w:t>exatamente</w:t>
      </w:r>
      <w:r w:rsidRPr="003819A1">
        <w:rPr>
          <w:color w:val="C00000"/>
          <w:lang w:val="pt-PT"/>
        </w:rPr>
        <w:t xml:space="preserve"> os mesmos procedimentos e quaisquer materiais sobre estes assuntos são intercambiáveis</w:t>
      </w:r>
      <w:r w:rsidRPr="003819A1">
        <w:rPr>
          <w:rStyle w:val="Refdenotaderodap"/>
          <w:color w:val="C00000"/>
          <w:lang w:val="pt-PT"/>
        </w:rPr>
        <w:footnoteReference w:id="1"/>
      </w:r>
      <w:r w:rsidRPr="003819A1">
        <w:rPr>
          <w:color w:val="C00000"/>
          <w:lang w:val="pt-PT"/>
        </w:rPr>
        <w:t xml:space="preserve">. </w:t>
      </w: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Os Withholds não se limitam a serem withholds. Acabam em overts, acabam em segredos, acabam em individualização, acabam em condições de jogo, acabam por ser muito mais do que simples O/W.</w:t>
      </w: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Estão aqui a reparar alguém no assunto de códigos morais, nos "Supõe-se que eu faça...". Transgrediram uma série de "Supõe-se que eu faça...". E tendo cometido essas transgressões agora individualizam-se. Se a sua individualização se tornar muito obsessiva, saltam lá para dentro e transformam-se no terminal. Todos estes ciclos existem à volta da ideia da transgressão de "Supõe-se que eu faça...". É isso que um confessional limpa e é só isso que faz. É muito mais do que limpar um withhold</w:t>
      </w:r>
      <w:r w:rsidRPr="003819A1">
        <w:rPr>
          <w:rStyle w:val="Refdenotaderodap"/>
          <w:color w:val="C00000"/>
          <w:lang w:val="pt-PT"/>
        </w:rPr>
        <w:footnoteReference w:id="2"/>
      </w:r>
      <w:r w:rsidRPr="003819A1">
        <w:rPr>
          <w:color w:val="C00000"/>
          <w:lang w:val="pt-PT"/>
        </w:rPr>
        <w:t xml:space="preserve">. </w:t>
      </w:r>
    </w:p>
    <w:p w:rsidR="008126C8" w:rsidRPr="003819A1" w:rsidRDefault="008126C8" w:rsidP="00F344C0">
      <w:pPr>
        <w:jc w:val="center"/>
        <w:rPr>
          <w:b/>
          <w:color w:val="C00000"/>
          <w:lang w:val="pt-PT"/>
        </w:rPr>
      </w:pPr>
      <w:bookmarkStart w:id="3" w:name="_Toc524659371"/>
      <w:bookmarkStart w:id="4" w:name="_Toc524661797"/>
      <w:r w:rsidRPr="003819A1">
        <w:rPr>
          <w:b/>
          <w:color w:val="C00000"/>
          <w:lang w:val="pt-PT"/>
        </w:rPr>
        <w:t>PROCEDIMENTO</w:t>
      </w:r>
      <w:bookmarkEnd w:id="3"/>
      <w:bookmarkEnd w:id="4"/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lastRenderedPageBreak/>
        <w:t>Um Confessional tem de ser feito por alguém que seja um auditor bem treinado, perito nos TRs, na audição básica e no manejo do E-Metro, que consiga fazer com que uma lista preparada leia, e que tenha sido examinado nestas técnicas e as tenha treinado completamente.</w:t>
      </w: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Toda a pergunta com </w:t>
      </w:r>
      <w:r w:rsidR="00144A52" w:rsidRPr="003819A1">
        <w:rPr>
          <w:color w:val="C00000"/>
          <w:lang w:val="pt-PT"/>
        </w:rPr>
        <w:t>recção</w:t>
      </w:r>
      <w:r w:rsidRPr="003819A1">
        <w:rPr>
          <w:color w:val="C00000"/>
          <w:lang w:val="pt-PT"/>
        </w:rPr>
        <w:t xml:space="preserve"> num Confessional é levada até F/N. A pergunta original tem de ser levada a F/N, e não outra pergunta qualquer.</w:t>
      </w: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O procedimento básico para um Confessional é o seguinte: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>Prepare a sala, com o auditor sentado mais perto da porta do que o pc, de modo a que possa suavemente voltar a colocar o pc na cadeira se este tentar fugir da sessão. Assegure-se que tem todo o material necessário à mão de acordo com o Boletim de 4 Dez. 77, LISTA DE VERIFICAÇÃO PARA A PREPARAÇÃO DE SESSÕES E DO E-METRO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Assegure-se de que a pessoa está bem alimentada e descansada, de que as mãos não estão nem demasiado secas nem húmidas, que as latas são do tamanho </w:t>
      </w:r>
      <w:r w:rsidR="00144A52" w:rsidRPr="003819A1">
        <w:rPr>
          <w:color w:val="C00000"/>
          <w:lang w:val="pt-PT"/>
        </w:rPr>
        <w:t>correto</w:t>
      </w:r>
      <w:r w:rsidRPr="003819A1">
        <w:rPr>
          <w:color w:val="C00000"/>
          <w:lang w:val="pt-PT"/>
        </w:rPr>
        <w:t xml:space="preserve"> e que a pessoa sabe como as segurar. Inclua todos os passos dados no Boletim 4 Dez 77 citado.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>Inicie o Confessional. É usada a Sessão Modelo e os Rudimentos</w:t>
      </w:r>
      <w:r w:rsidRPr="003819A1">
        <w:rPr>
          <w:rStyle w:val="Refdenotaderodap"/>
          <w:color w:val="C00000"/>
          <w:lang w:val="pt-PT"/>
        </w:rPr>
        <w:footnoteReference w:id="3"/>
      </w:r>
      <w:r w:rsidRPr="003819A1">
        <w:rPr>
          <w:color w:val="C00000"/>
          <w:lang w:val="pt-PT"/>
        </w:rPr>
        <w:t>. Se o TA estiver alto ou baixo, faça uma C/S Séries 53RL, fazendo o seu assessment e resolução. Se não estiver treinado para a fazer, termine a sessão e peça instruções ao C/S.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Tanto quanto necessário, dê um </w:t>
      </w:r>
      <w:r w:rsidR="00144A52" w:rsidRPr="003819A1">
        <w:rPr>
          <w:color w:val="C00000"/>
          <w:lang w:val="pt-PT"/>
        </w:rPr>
        <w:t>Fator</w:t>
      </w:r>
      <w:r w:rsidRPr="003819A1">
        <w:rPr>
          <w:color w:val="C00000"/>
          <w:lang w:val="pt-PT"/>
        </w:rPr>
        <w:t>-R</w:t>
      </w:r>
      <w:r w:rsidRPr="003819A1">
        <w:rPr>
          <w:rStyle w:val="Refdenotaderodap"/>
          <w:color w:val="C00000"/>
          <w:lang w:val="pt-PT"/>
        </w:rPr>
        <w:footnoteReference w:id="4"/>
      </w:r>
      <w:r w:rsidRPr="003819A1">
        <w:rPr>
          <w:color w:val="C00000"/>
          <w:lang w:val="pt-PT"/>
        </w:rPr>
        <w:t xml:space="preserve"> sobre a </w:t>
      </w:r>
      <w:r w:rsidR="00144A52" w:rsidRPr="003819A1">
        <w:rPr>
          <w:color w:val="C00000"/>
          <w:lang w:val="pt-PT"/>
        </w:rPr>
        <w:t>ação</w:t>
      </w:r>
      <w:r w:rsidRPr="003819A1">
        <w:rPr>
          <w:color w:val="C00000"/>
          <w:lang w:val="pt-PT"/>
        </w:rPr>
        <w:t xml:space="preserve"> do Confessional. Explique sucintamente o E-Metro e o procedimento à pessoa, se isto não for ainda do conhecimento dela.</w:t>
      </w:r>
    </w:p>
    <w:p w:rsidR="008126C8" w:rsidRPr="003819A1" w:rsidRDefault="008126C8" w:rsidP="00E743C3">
      <w:pPr>
        <w:ind w:left="708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Só se diz “Não te estou a auditar” quando o Confessional é feito como uma </w:t>
      </w:r>
      <w:r w:rsidR="00144A52" w:rsidRPr="003819A1">
        <w:rPr>
          <w:color w:val="C00000"/>
          <w:lang w:val="pt-PT"/>
        </w:rPr>
        <w:t>ação</w:t>
      </w:r>
      <w:r w:rsidRPr="003819A1">
        <w:rPr>
          <w:color w:val="C00000"/>
          <w:lang w:val="pt-PT"/>
        </w:rPr>
        <w:t xml:space="preserve"> de justiça</w:t>
      </w:r>
      <w:r w:rsidRPr="003819A1">
        <w:rPr>
          <w:rStyle w:val="Refdenotaderodap"/>
          <w:color w:val="C00000"/>
          <w:lang w:val="pt-PT"/>
        </w:rPr>
        <w:footnoteReference w:id="5"/>
      </w:r>
      <w:r w:rsidRPr="003819A1">
        <w:rPr>
          <w:color w:val="C00000"/>
          <w:lang w:val="pt-PT"/>
        </w:rPr>
        <w:t>. Quanto ao resto o procedimento é o mesmo.</w:t>
      </w:r>
    </w:p>
    <w:p w:rsidR="008126C8" w:rsidRPr="003819A1" w:rsidRDefault="008126C8" w:rsidP="00E743C3">
      <w:pPr>
        <w:ind w:left="708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Um Confessional feito como uma </w:t>
      </w:r>
      <w:r w:rsidR="00144A52" w:rsidRPr="003819A1">
        <w:rPr>
          <w:color w:val="C00000"/>
          <w:lang w:val="pt-PT"/>
        </w:rPr>
        <w:t>ação</w:t>
      </w:r>
      <w:r w:rsidRPr="003819A1">
        <w:rPr>
          <w:color w:val="C00000"/>
          <w:lang w:val="pt-PT"/>
        </w:rPr>
        <w:t xml:space="preserve"> de justiça, não é audição e os dados descobertos não são ocultados das autoridades competentes. Qualquer outro Confessional é audição e é mantido confidencial.</w:t>
      </w:r>
    </w:p>
    <w:p w:rsidR="008126C8" w:rsidRPr="003819A1" w:rsidRDefault="008126C8" w:rsidP="00E743C3">
      <w:pPr>
        <w:ind w:left="708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Levando até F/N cada pergunta com </w:t>
      </w:r>
      <w:r w:rsidR="00144A52" w:rsidRPr="003819A1">
        <w:rPr>
          <w:color w:val="C00000"/>
          <w:lang w:val="pt-PT"/>
        </w:rPr>
        <w:t>recção</w:t>
      </w:r>
      <w:r w:rsidRPr="003819A1">
        <w:rPr>
          <w:color w:val="C00000"/>
          <w:lang w:val="pt-PT"/>
        </w:rPr>
        <w:t>, com o uso do Examinador e da Revisão, um Confessional dá muitos ganhos de caso. Permite à pessoa sentir-se de novo como parte do grupo.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>Clarifique o procedimento e os botões “Suprimido”, “Falso”, etc. Se necessário, percorra, como exemplo, uma pergunta não significativa a fim de demonstrar o processo (por exemplo, “Já alguma vez comeste uma maçã?”).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Apanhe a primeira pergunta e clarifique as palavras do fim para o princípio. Clarifique depois o comando todo, tomando nota de qualquer </w:t>
      </w:r>
      <w:r w:rsidR="00144A52" w:rsidRPr="003819A1">
        <w:rPr>
          <w:color w:val="C00000"/>
          <w:lang w:val="pt-PT"/>
        </w:rPr>
        <w:t>recção</w:t>
      </w:r>
      <w:r w:rsidRPr="003819A1">
        <w:rPr>
          <w:color w:val="C00000"/>
          <w:lang w:val="pt-PT"/>
        </w:rPr>
        <w:t xml:space="preserve"> instantânea que ocorra no comando enquanto o clarifica, visto tratar-se de uma leitura válida</w:t>
      </w:r>
      <w:r w:rsidRPr="003819A1">
        <w:rPr>
          <w:rStyle w:val="Refdenotaderodap"/>
          <w:color w:val="C00000"/>
          <w:lang w:val="pt-PT"/>
        </w:rPr>
        <w:footnoteReference w:id="6"/>
      </w:r>
      <w:r w:rsidRPr="003819A1">
        <w:rPr>
          <w:color w:val="C00000"/>
          <w:lang w:val="pt-PT"/>
        </w:rPr>
        <w:t xml:space="preserve">. </w:t>
      </w:r>
    </w:p>
    <w:p w:rsidR="008126C8" w:rsidRPr="003819A1" w:rsidRDefault="008126C8" w:rsidP="00E743C3">
      <w:pPr>
        <w:ind w:left="360" w:firstLine="348"/>
        <w:rPr>
          <w:color w:val="C00000"/>
          <w:lang w:val="pt-PT"/>
        </w:rPr>
      </w:pPr>
      <w:r w:rsidRPr="003819A1">
        <w:rPr>
          <w:color w:val="C00000"/>
          <w:lang w:val="pt-PT"/>
        </w:rPr>
        <w:t>Assegure-se de que o pc compreende totalmente a pergunta e o que ela abrange.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>Com um bom TR 1, dê à pessoa a primeira pergunta, mantendo um olho no E-Metro e anotando qualquer leitura instantânea, i.e., SF, F., LFBD</w:t>
      </w:r>
      <w:r w:rsidRPr="003819A1">
        <w:rPr>
          <w:rStyle w:val="Refdenotaderodap"/>
          <w:color w:val="C00000"/>
          <w:lang w:val="pt-PT"/>
        </w:rPr>
        <w:footnoteReference w:id="7"/>
      </w:r>
      <w:r w:rsidRPr="003819A1">
        <w:rPr>
          <w:color w:val="C00000"/>
          <w:lang w:val="pt-PT"/>
        </w:rPr>
        <w:t>. Um tique é sempre anotado e, por vezes, transforma-se numa grande leitura</w:t>
      </w:r>
      <w:r w:rsidRPr="003819A1">
        <w:rPr>
          <w:rStyle w:val="Refdenotaderodap"/>
          <w:color w:val="C00000"/>
          <w:lang w:val="pt-PT"/>
        </w:rPr>
        <w:footnoteReference w:id="8"/>
      </w:r>
      <w:r w:rsidRPr="003819A1">
        <w:rPr>
          <w:color w:val="C00000"/>
          <w:lang w:val="pt-PT"/>
        </w:rPr>
        <w:t>. Mas não assuma que tem uma leitura por ter tido um tique.</w:t>
      </w:r>
    </w:p>
    <w:p w:rsidR="008126C8" w:rsidRPr="003819A1" w:rsidRDefault="008126C8" w:rsidP="00E743C3">
      <w:pPr>
        <w:ind w:left="708"/>
        <w:rPr>
          <w:color w:val="C00000"/>
          <w:lang w:val="pt-PT"/>
        </w:rPr>
      </w:pPr>
      <w:r w:rsidRPr="003819A1">
        <w:rPr>
          <w:color w:val="C00000"/>
          <w:lang w:val="pt-PT"/>
        </w:rPr>
        <w:t>Introduza Suprimido, e o tique ou vai ler ou vai desaparecer. Num Confessional, mesmo a mais pequena mudança de característica da agulha, desde que seja instantânea, é verificada antes de continuar em frente. Mas tome nota: NUM SEC CHECK NÃO ASSUMA QUE UM RISE É UMA MUDANÇA DE CARACTERÍSTICA.</w:t>
      </w:r>
    </w:p>
    <w:p w:rsidR="008126C8" w:rsidRPr="003819A1" w:rsidRDefault="0089712C" w:rsidP="0089712C">
      <w:pPr>
        <w:numPr>
          <w:ilvl w:val="0"/>
          <w:numId w:val="13"/>
        </w:numPr>
        <w:tabs>
          <w:tab w:val="clear" w:pos="720"/>
          <w:tab w:val="left" w:pos="1134"/>
        </w:tabs>
        <w:ind w:left="851" w:hanging="491"/>
        <w:rPr>
          <w:color w:val="C00000"/>
          <w:lang w:val="pt-PT"/>
        </w:rPr>
      </w:pPr>
      <w:r w:rsidRPr="003819A1">
        <w:rPr>
          <w:color w:val="C00000"/>
          <w:lang w:val="pt-PT"/>
        </w:rPr>
        <w:br/>
        <w:t>a)</w:t>
      </w:r>
      <w:r w:rsidRPr="003819A1">
        <w:rPr>
          <w:color w:val="C00000"/>
          <w:lang w:val="pt-PT"/>
        </w:rPr>
        <w:tab/>
      </w:r>
      <w:r w:rsidR="008126C8" w:rsidRPr="003819A1">
        <w:rPr>
          <w:color w:val="C00000"/>
          <w:lang w:val="pt-PT"/>
        </w:rPr>
        <w:t>Apanhe toda a pergunta com leitura, obtendo o "QUÊ?", o "QUANDO?", o "ONDE?" e o "É TUDO?" de cada overt.</w:t>
      </w:r>
      <w:r w:rsidR="0030173C" w:rsidRPr="003819A1">
        <w:rPr>
          <w:color w:val="C00000"/>
          <w:lang w:val="pt-PT"/>
        </w:rPr>
        <w:t xml:space="preserve"> Obtenha respostas específicas e não gerais ou vagas. Não deixe o Pc andar às voltas sem responder à pergunta feita.</w:t>
      </w:r>
    </w:p>
    <w:p w:rsidR="0089712C" w:rsidRPr="003819A1" w:rsidRDefault="0089712C" w:rsidP="0089712C">
      <w:pPr>
        <w:tabs>
          <w:tab w:val="left" w:pos="1134"/>
        </w:tabs>
        <w:ind w:left="851"/>
        <w:rPr>
          <w:color w:val="C00000"/>
          <w:lang w:val="pt-PT"/>
        </w:rPr>
      </w:pPr>
      <w:r w:rsidRPr="003819A1">
        <w:rPr>
          <w:color w:val="C00000"/>
          <w:lang w:val="pt-PT"/>
        </w:rPr>
        <w:t>b)</w:t>
      </w:r>
      <w:r w:rsidRPr="003819A1">
        <w:rPr>
          <w:color w:val="C00000"/>
          <w:lang w:val="pt-PT"/>
        </w:rPr>
        <w:tab/>
        <w:t>Se a pergunta ler e o Pc não conseguir encontrar a resposta, guie o Pc com “aí” ou “isso” quando vir a mesma exata leitura e sempre que a leitura instantânea ocorrer de novo, para ajudar o Pc a encontrá-la.</w:t>
      </w:r>
    </w:p>
    <w:p w:rsidR="0089712C" w:rsidRPr="003819A1" w:rsidRDefault="0089712C" w:rsidP="0089712C">
      <w:pPr>
        <w:tabs>
          <w:tab w:val="left" w:pos="1134"/>
        </w:tabs>
        <w:ind w:left="851"/>
        <w:rPr>
          <w:color w:val="C00000"/>
          <w:lang w:val="pt-PT"/>
        </w:rPr>
      </w:pPr>
      <w:r w:rsidRPr="003819A1">
        <w:rPr>
          <w:color w:val="C00000"/>
          <w:lang w:val="pt-PT"/>
        </w:rPr>
        <w:t>c)</w:t>
      </w:r>
      <w:r w:rsidRPr="003819A1">
        <w:rPr>
          <w:color w:val="C00000"/>
          <w:lang w:val="pt-PT"/>
        </w:rPr>
        <w:tab/>
        <w:t xml:space="preserve">Se necessário, varie a pergunta original. </w:t>
      </w:r>
      <w:r w:rsidRPr="003819A1">
        <w:rPr>
          <w:i/>
          <w:color w:val="C00000"/>
          <w:lang w:val="pt-PT"/>
        </w:rPr>
        <w:t>Só</w:t>
      </w:r>
      <w:r w:rsidRPr="003819A1">
        <w:rPr>
          <w:color w:val="C00000"/>
          <w:lang w:val="pt-PT"/>
        </w:rPr>
        <w:t xml:space="preserve"> variamos uma pergunta de </w:t>
      </w:r>
      <w:r w:rsidR="00F344C0" w:rsidRPr="003819A1">
        <w:rPr>
          <w:color w:val="C00000"/>
          <w:lang w:val="pt-PT"/>
        </w:rPr>
        <w:t>séc.</w:t>
      </w:r>
      <w:r w:rsidRPr="003819A1">
        <w:rPr>
          <w:color w:val="C00000"/>
          <w:lang w:val="pt-PT"/>
        </w:rPr>
        <w:t xml:space="preserve"> </w:t>
      </w:r>
      <w:r w:rsidR="00F344C0" w:rsidRPr="003819A1">
        <w:rPr>
          <w:color w:val="C00000"/>
          <w:lang w:val="pt-PT"/>
        </w:rPr>
        <w:t>Check</w:t>
      </w:r>
      <w:r w:rsidRPr="003819A1">
        <w:rPr>
          <w:color w:val="C00000"/>
          <w:lang w:val="pt-PT"/>
        </w:rPr>
        <w:t xml:space="preserve"> quando, repetindo-a, criamos um impasse. (Em tal situação, varie a pergunta de </w:t>
      </w:r>
      <w:r w:rsidR="00F344C0" w:rsidRPr="003819A1">
        <w:rPr>
          <w:color w:val="C00000"/>
          <w:lang w:val="pt-PT"/>
        </w:rPr>
        <w:t>séc.</w:t>
      </w:r>
      <w:r w:rsidRPr="003819A1">
        <w:rPr>
          <w:color w:val="C00000"/>
          <w:lang w:val="pt-PT"/>
        </w:rPr>
        <w:t xml:space="preserve"> </w:t>
      </w:r>
      <w:r w:rsidR="00F344C0" w:rsidRPr="003819A1">
        <w:rPr>
          <w:color w:val="C00000"/>
          <w:lang w:val="pt-PT"/>
        </w:rPr>
        <w:t>Check</w:t>
      </w:r>
      <w:r w:rsidRPr="003819A1">
        <w:rPr>
          <w:color w:val="C00000"/>
          <w:lang w:val="pt-PT"/>
        </w:rPr>
        <w:t>, encontre o overt ou WH (contenção) e flutue a pergunta que o encontrou). Feito isto, reverificamos a pergunta original e manejamos segundo o Nº 20 abaixo).</w:t>
      </w:r>
    </w:p>
    <w:p w:rsidR="0089712C" w:rsidRPr="003819A1" w:rsidRDefault="0089712C" w:rsidP="0089712C">
      <w:pPr>
        <w:numPr>
          <w:ilvl w:val="0"/>
          <w:numId w:val="13"/>
        </w:numPr>
        <w:tabs>
          <w:tab w:val="clear" w:pos="720"/>
          <w:tab w:val="left" w:pos="1134"/>
        </w:tabs>
        <w:ind w:left="851" w:hanging="491"/>
        <w:rPr>
          <w:color w:val="C00000"/>
          <w:lang w:val="pt-PT"/>
        </w:rPr>
      </w:pPr>
      <w:r w:rsidRPr="003819A1">
        <w:rPr>
          <w:color w:val="C00000"/>
          <w:lang w:val="pt-PT"/>
        </w:rPr>
        <w:t>Depois de obter do Pc todos os overts específicos, pergunte:</w:t>
      </w:r>
    </w:p>
    <w:p w:rsidR="0089712C" w:rsidRPr="003819A1" w:rsidRDefault="0089712C" w:rsidP="0089712C">
      <w:pPr>
        <w:spacing w:before="120"/>
        <w:ind w:left="708" w:right="1281" w:firstLine="426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>“É tudo, sobre isso?” ou</w:t>
      </w:r>
    </w:p>
    <w:p w:rsidR="0089712C" w:rsidRPr="003819A1" w:rsidRDefault="0089712C" w:rsidP="0089712C">
      <w:pPr>
        <w:spacing w:before="120"/>
        <w:ind w:left="1134" w:right="1281" w:hanging="425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ab/>
        <w:t>“Essa resposta continha tudo?” ou</w:t>
      </w:r>
    </w:p>
    <w:p w:rsidR="0089712C" w:rsidRPr="003819A1" w:rsidRDefault="0089712C" w:rsidP="0089712C">
      <w:pPr>
        <w:spacing w:before="120"/>
        <w:ind w:left="1134" w:right="1281" w:hanging="425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ab/>
        <w:t xml:space="preserve"> “Nessa resposta está tudo o que há?”</w:t>
      </w:r>
    </w:p>
    <w:p w:rsidR="0089712C" w:rsidRPr="003819A1" w:rsidRDefault="0089712C" w:rsidP="0089712C">
      <w:pPr>
        <w:spacing w:before="120"/>
        <w:ind w:left="1134" w:right="1281" w:hanging="425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ab/>
        <w:t>Esta pergunta não é medida</w:t>
      </w:r>
      <w:r w:rsidRPr="003819A1">
        <w:rPr>
          <w:rStyle w:val="Refdenotaderodap"/>
          <w:color w:val="C00000"/>
          <w:lang w:val="pt-PT"/>
        </w:rPr>
        <w:footnoteReference w:id="9"/>
      </w:r>
      <w:r w:rsidRPr="003819A1">
        <w:rPr>
          <w:color w:val="C00000"/>
          <w:lang w:val="pt-PT"/>
        </w:rPr>
        <w:t xml:space="preserve">, não verificamos esta pergunta no e-metro, mas ela é simplesmente feita. (Ref.: Fita 6202C13, </w:t>
      </w:r>
      <w:proofErr w:type="spellStart"/>
      <w:r w:rsidRPr="003819A1">
        <w:rPr>
          <w:color w:val="C00000"/>
          <w:lang w:val="pt-PT"/>
        </w:rPr>
        <w:t>PREP</w:t>
      </w:r>
      <w:proofErr w:type="spellEnd"/>
      <w:r w:rsidR="00F344C0" w:rsidRPr="003819A1">
        <w:rPr>
          <w:color w:val="C00000"/>
          <w:lang w:val="pt-PT"/>
        </w:rPr>
        <w:t>.</w:t>
      </w:r>
      <w:r w:rsidRPr="003819A1">
        <w:rPr>
          <w:color w:val="C00000"/>
          <w:lang w:val="pt-PT"/>
        </w:rPr>
        <w:t xml:space="preserve"> CLEARING)</w:t>
      </w:r>
    </w:p>
    <w:p w:rsidR="0089712C" w:rsidRPr="003819A1" w:rsidRDefault="0089712C" w:rsidP="0089712C">
      <w:pPr>
        <w:pStyle w:val="PargrafodaLista"/>
        <w:numPr>
          <w:ilvl w:val="0"/>
          <w:numId w:val="13"/>
        </w:numPr>
        <w:spacing w:before="120"/>
        <w:ind w:right="1281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Retire as justificações perguntando: </w:t>
      </w:r>
    </w:p>
    <w:p w:rsidR="0089712C" w:rsidRPr="003819A1" w:rsidRDefault="0089712C" w:rsidP="0089712C">
      <w:pPr>
        <w:pStyle w:val="PargrafodaLista"/>
        <w:spacing w:before="120"/>
        <w:ind w:right="1281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ab/>
        <w:t>“Justificaste esse overt?”</w:t>
      </w:r>
    </w:p>
    <w:p w:rsidR="0089712C" w:rsidRPr="003819A1" w:rsidRDefault="0089712C" w:rsidP="0089712C">
      <w:pPr>
        <w:pStyle w:val="PargrafodaLista"/>
        <w:spacing w:before="120"/>
        <w:ind w:right="1281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ab/>
        <w:t>“Porque é que não foi um overt?”</w:t>
      </w:r>
    </w:p>
    <w:p w:rsidR="0089712C" w:rsidRPr="003819A1" w:rsidRDefault="0089712C" w:rsidP="0089712C">
      <w:pPr>
        <w:pStyle w:val="PargrafodaLista"/>
        <w:spacing w:before="120"/>
        <w:ind w:right="1281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>Estas perguntas não são medidas. Obtenha respostas às perguntas e peça mais justificações até as obter a todas. Muitas vezes elas sairão em torrentes para grande alívio do Pc.</w:t>
      </w:r>
    </w:p>
    <w:p w:rsidR="0089712C" w:rsidRPr="003819A1" w:rsidRDefault="008126C8" w:rsidP="0089712C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Descubra quem o falhou de descobrir ou quase o descobriu e o que essa pessoa fez para deixar o pc na dúvida se ela saberia ou não. Obtenha os pormenores e não respostas gerais ou vagas. </w:t>
      </w:r>
    </w:p>
    <w:p w:rsidR="0089712C" w:rsidRPr="003819A1" w:rsidRDefault="0089712C" w:rsidP="0089712C">
      <w:pPr>
        <w:pStyle w:val="PargrafodaLista"/>
        <w:spacing w:before="120"/>
        <w:ind w:right="106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ab/>
        <w:t>a) “Quem o deixou escapar?” ou “Quem quase descobriu? Então,</w:t>
      </w:r>
    </w:p>
    <w:p w:rsidR="0089712C" w:rsidRPr="003819A1" w:rsidRDefault="0089712C" w:rsidP="0089712C">
      <w:pPr>
        <w:pStyle w:val="PargrafodaLista"/>
        <w:spacing w:before="120"/>
        <w:ind w:right="106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ab/>
        <w:t xml:space="preserve">b) “O que é que a pessoa fez que te fez desconfiar se ela saberia? </w:t>
      </w:r>
    </w:p>
    <w:p w:rsidR="0089712C" w:rsidRPr="003819A1" w:rsidRDefault="0089712C" w:rsidP="0089712C">
      <w:pPr>
        <w:pStyle w:val="PargrafodaLista"/>
        <w:spacing w:before="120"/>
        <w:ind w:right="106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ab/>
        <w:t>c) “Quem mais o deixou escapar?”</w:t>
      </w:r>
    </w:p>
    <w:p w:rsidR="0089712C" w:rsidRPr="003819A1" w:rsidRDefault="0089712C" w:rsidP="0089712C">
      <w:pPr>
        <w:pStyle w:val="PargrafodaLista"/>
        <w:spacing w:before="120"/>
        <w:ind w:right="106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 </w:t>
      </w:r>
      <w:r w:rsidRPr="003819A1">
        <w:rPr>
          <w:color w:val="C00000"/>
          <w:lang w:val="pt-PT"/>
        </w:rPr>
        <w:tab/>
        <w:t xml:space="preserve">d) Obtenha um após outro que o tivesse deixado escapar, repetindo </w:t>
      </w:r>
      <w:r w:rsidRPr="003819A1">
        <w:rPr>
          <w:color w:val="C00000"/>
          <w:lang w:val="pt-PT"/>
        </w:rPr>
        <w:br/>
        <w:t xml:space="preserve"> </w:t>
      </w:r>
      <w:r w:rsidRPr="003819A1">
        <w:rPr>
          <w:color w:val="C00000"/>
          <w:lang w:val="pt-PT"/>
        </w:rPr>
        <w:tab/>
        <w:t xml:space="preserve">    cada vez (b) acima.</w:t>
      </w:r>
    </w:p>
    <w:p w:rsidR="008126C8" w:rsidRPr="003819A1" w:rsidRDefault="008126C8" w:rsidP="0089712C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Se não tiver F/N, leve o overt E/S</w:t>
      </w:r>
      <w:r w:rsidRPr="003819A1">
        <w:rPr>
          <w:rStyle w:val="Refdenotaderodap"/>
          <w:color w:val="C00000"/>
          <w:lang w:val="pt-PT"/>
        </w:rPr>
        <w:footnoteReference w:id="10"/>
      </w:r>
      <w:r w:rsidRPr="003819A1">
        <w:rPr>
          <w:color w:val="C00000"/>
          <w:lang w:val="pt-PT"/>
        </w:rPr>
        <w:t xml:space="preserve"> até F/N. E assegure-se de que a pergunta original que teve leitura é levada até F/N antes de abandonar o assunto.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Quando se tratar de uma investigação de segurança, obtenha todos os nomes, datas, moradas e números de telefone </w:t>
      </w:r>
      <w:r w:rsidR="00144A52" w:rsidRPr="003819A1">
        <w:rPr>
          <w:color w:val="C00000"/>
          <w:lang w:val="pt-PT"/>
        </w:rPr>
        <w:t>exatos</w:t>
      </w:r>
      <w:r w:rsidRPr="003819A1">
        <w:rPr>
          <w:color w:val="C00000"/>
          <w:lang w:val="pt-PT"/>
        </w:rPr>
        <w:t>, e quaisquer outras informações que possam auxiliar a investigação posterior do caso, se tal for necessário.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>Se o pc lhe der três ou quarto overts de uma vez como resposta à pergunta com leitura, tome nota deles e assegure-se de levar cada overt ou withhold em separado até uma F/N, ou E/S até F/N.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A algumas pessoas terá de fazer a pergunta </w:t>
      </w:r>
      <w:r w:rsidR="00144A52" w:rsidRPr="003819A1">
        <w:rPr>
          <w:color w:val="C00000"/>
          <w:u w:val="single"/>
          <w:lang w:val="pt-PT"/>
        </w:rPr>
        <w:t>exata</w:t>
      </w:r>
      <w:r w:rsidRPr="003819A1">
        <w:rPr>
          <w:color w:val="C00000"/>
          <w:lang w:val="pt-PT"/>
        </w:rPr>
        <w:t>. Se a pergunta estiver mesmo que ligeiramente ao lado, elas vão ter F/N. Uma baixa responsabilidade dos pcs provoca isto.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Se a pessoa der um overt de outra, pergunte se </w:t>
      </w:r>
      <w:r w:rsidRPr="003819A1">
        <w:rPr>
          <w:color w:val="C00000"/>
          <w:u w:val="single"/>
          <w:lang w:val="pt-PT"/>
        </w:rPr>
        <w:t>ela</w:t>
      </w:r>
      <w:r w:rsidRPr="003819A1">
        <w:rPr>
          <w:color w:val="C00000"/>
          <w:lang w:val="pt-PT"/>
        </w:rPr>
        <w:t xml:space="preserve"> já alguma vez fez algo assim. Procura-se aquilo que a pessoa, ela própria, fez.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>NÃO APANHE PERGUNTAS SEM LEITURA.</w:t>
      </w:r>
    </w:p>
    <w:p w:rsidR="008126C8" w:rsidRPr="003819A1" w:rsidRDefault="008126C8" w:rsidP="008126C8">
      <w:pPr>
        <w:numPr>
          <w:ilvl w:val="0"/>
          <w:numId w:val="14"/>
        </w:numPr>
        <w:spacing w:after="0"/>
        <w:rPr>
          <w:color w:val="C00000"/>
          <w:lang w:val="pt-PT"/>
        </w:rPr>
      </w:pPr>
      <w:r w:rsidRPr="003819A1">
        <w:rPr>
          <w:color w:val="C00000"/>
          <w:lang w:val="pt-PT"/>
        </w:rPr>
        <w:t>Se uma pergunta não ler e não der F/N pode introduzir os botões Suprimido e Invalidado, perguntando:</w:t>
      </w:r>
    </w:p>
    <w:p w:rsidR="008126C8" w:rsidRPr="003819A1" w:rsidRDefault="008126C8">
      <w:pPr>
        <w:ind w:left="993"/>
        <w:rPr>
          <w:color w:val="C00000"/>
          <w:lang w:val="pt-PT"/>
        </w:rPr>
      </w:pPr>
      <w:r w:rsidRPr="003819A1">
        <w:rPr>
          <w:color w:val="C00000"/>
          <w:lang w:val="pt-PT"/>
        </w:rPr>
        <w:t>“Na pergunta _________ houve algo suprimido?”</w:t>
      </w:r>
    </w:p>
    <w:p w:rsidR="008126C8" w:rsidRPr="003819A1" w:rsidRDefault="008126C8">
      <w:pPr>
        <w:ind w:left="993"/>
        <w:rPr>
          <w:color w:val="C00000"/>
          <w:lang w:val="pt-PT"/>
        </w:rPr>
      </w:pPr>
      <w:r w:rsidRPr="003819A1">
        <w:rPr>
          <w:color w:val="C00000"/>
          <w:lang w:val="pt-PT"/>
        </w:rPr>
        <w:t>“Na pergunta _________ houve algo invalidado?”</w:t>
      </w:r>
    </w:p>
    <w:p w:rsidR="003B00B3" w:rsidRPr="003819A1" w:rsidRDefault="003B00B3" w:rsidP="003B00B3">
      <w:pPr>
        <w:spacing w:before="120"/>
        <w:ind w:left="1134" w:right="1281" w:hanging="425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ab/>
        <w:t>Outros botões podem também ser verificados (Cuidadoso, Escapado, por revelar Not-Isado, Ansioso, Protestado) para fazer uma pergunta confessional ler.</w:t>
      </w:r>
    </w:p>
    <w:p w:rsidR="008126C8" w:rsidRPr="003819A1" w:rsidRDefault="008126C8">
      <w:pPr>
        <w:ind w:left="993"/>
        <w:rPr>
          <w:color w:val="C00000"/>
          <w:lang w:val="pt-PT"/>
        </w:rPr>
      </w:pPr>
      <w:r w:rsidRPr="003819A1">
        <w:rPr>
          <w:color w:val="C00000"/>
          <w:lang w:val="pt-PT"/>
        </w:rPr>
        <w:t>Mas não exija resposta a isto nem olhe para o pc inquisitoriamente. Se não obtiver leitura diga-lho e continue.</w:t>
      </w:r>
    </w:p>
    <w:p w:rsidR="008126C8" w:rsidRPr="003819A1" w:rsidRDefault="008126C8">
      <w:pPr>
        <w:ind w:left="993" w:hanging="273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b) Se suprimido ou invalidado lerem, isso significa que a </w:t>
      </w:r>
      <w:r w:rsidR="00144A52" w:rsidRPr="003819A1">
        <w:rPr>
          <w:color w:val="C00000"/>
          <w:lang w:val="pt-PT"/>
        </w:rPr>
        <w:t>recção</w:t>
      </w:r>
      <w:r w:rsidRPr="003819A1">
        <w:rPr>
          <w:color w:val="C00000"/>
          <w:lang w:val="pt-PT"/>
        </w:rPr>
        <w:t xml:space="preserve"> se transferiu </w:t>
      </w:r>
      <w:r w:rsidR="00144A52" w:rsidRPr="003819A1">
        <w:rPr>
          <w:color w:val="C00000"/>
          <w:lang w:val="pt-PT"/>
        </w:rPr>
        <w:t>exatamente</w:t>
      </w:r>
      <w:r w:rsidRPr="003819A1">
        <w:rPr>
          <w:color w:val="C00000"/>
          <w:lang w:val="pt-PT"/>
        </w:rPr>
        <w:t xml:space="preserve"> da pergunta do Confessional para o botão</w:t>
      </w:r>
      <w:r w:rsidRPr="003819A1">
        <w:rPr>
          <w:rStyle w:val="Refdenotaderodap"/>
          <w:color w:val="C00000"/>
          <w:lang w:val="pt-PT"/>
        </w:rPr>
        <w:footnoteReference w:id="11"/>
      </w:r>
      <w:r w:rsidRPr="003819A1">
        <w:rPr>
          <w:color w:val="C00000"/>
          <w:lang w:val="pt-PT"/>
        </w:rPr>
        <w:t xml:space="preserve">. Introduza o botão (ouça simplesmente o que o pc tiver a dizer e acuse a </w:t>
      </w:r>
      <w:r w:rsidR="00144A52" w:rsidRPr="003819A1">
        <w:rPr>
          <w:color w:val="C00000"/>
          <w:lang w:val="pt-PT"/>
        </w:rPr>
        <w:t>receção</w:t>
      </w:r>
      <w:r w:rsidRPr="003819A1">
        <w:rPr>
          <w:color w:val="C00000"/>
          <w:lang w:val="pt-PT"/>
        </w:rPr>
        <w:t>) e depois apanhe a pergunta. Limpe a questão totalmente como no Nº. 8 acima. Depois avance para a pergunta seguinte.</w:t>
      </w:r>
    </w:p>
    <w:p w:rsidR="008126C8" w:rsidRPr="003819A1" w:rsidRDefault="008126C8">
      <w:pPr>
        <w:ind w:left="993" w:hanging="273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c) Se a pergunta ler e o pc estiver a tentar </w:t>
      </w:r>
      <w:r w:rsidR="00144A52" w:rsidRPr="003819A1">
        <w:rPr>
          <w:color w:val="C00000"/>
          <w:lang w:val="pt-PT"/>
        </w:rPr>
        <w:t>responder,</w:t>
      </w:r>
      <w:r w:rsidRPr="003819A1">
        <w:rPr>
          <w:color w:val="C00000"/>
          <w:lang w:val="pt-PT"/>
        </w:rPr>
        <w:t xml:space="preserve"> mas andar às apalpadelas, estiver espantado ou confuso e não encontrar nenhuma resposta, verifique Falso perguntando: </w:t>
      </w:r>
    </w:p>
    <w:p w:rsidR="003B00B3" w:rsidRPr="003819A1" w:rsidRDefault="008126C8" w:rsidP="003B00B3">
      <w:pPr>
        <w:spacing w:before="120"/>
        <w:ind w:left="1352" w:right="1281"/>
        <w:jc w:val="both"/>
        <w:rPr>
          <w:color w:val="C00000"/>
          <w:lang w:val="pt-PT"/>
        </w:rPr>
      </w:pPr>
      <w:r w:rsidRPr="003819A1">
        <w:rPr>
          <w:color w:val="C00000"/>
          <w:lang w:val="pt-PT"/>
        </w:rPr>
        <w:t>“Foi uma leitura falsa?”. Se for o caso isto vai ler e, quando indicar que era uma leitura falsa, vai ter uma F/N. Se não houver F/N, E/S até F/N.</w:t>
      </w:r>
      <w:r w:rsidR="003B00B3" w:rsidRPr="003819A1">
        <w:rPr>
          <w:color w:val="C00000"/>
          <w:lang w:val="pt-PT"/>
        </w:rPr>
        <w:t xml:space="preserve"> Verifique também Protestado, Invalidado e Suprimido, para limpar uma leitura falsa.</w:t>
      </w:r>
    </w:p>
    <w:p w:rsidR="008126C8" w:rsidRPr="003819A1" w:rsidRDefault="008126C8" w:rsidP="00E743C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u w:val="single"/>
          <w:lang w:val="pt-PT"/>
        </w:rPr>
        <w:t>PERSIGA TODA A AGULHA SUJA</w:t>
      </w:r>
      <w:r w:rsidR="003B00B3" w:rsidRPr="003819A1">
        <w:rPr>
          <w:rStyle w:val="Refdenotaderodap"/>
          <w:color w:val="C00000"/>
          <w:u w:val="single"/>
          <w:lang w:val="pt-PT"/>
        </w:rPr>
        <w:footnoteReference w:id="12"/>
      </w:r>
      <w:r w:rsidRPr="003819A1">
        <w:rPr>
          <w:color w:val="C00000"/>
          <w:u w:val="single"/>
          <w:lang w:val="pt-PT"/>
        </w:rPr>
        <w:t xml:space="preserve"> ATÉ AO FIM</w:t>
      </w:r>
      <w:r w:rsidRPr="003819A1">
        <w:rPr>
          <w:color w:val="C00000"/>
          <w:lang w:val="pt-PT"/>
        </w:rPr>
        <w:t>. Uma agulha suja ou vai ficar limpa ou se vai transformar numa R/S</w:t>
      </w:r>
      <w:r w:rsidRPr="003819A1">
        <w:rPr>
          <w:rStyle w:val="Refdenotaderodap"/>
          <w:color w:val="C00000"/>
          <w:lang w:val="pt-PT"/>
        </w:rPr>
        <w:footnoteReference w:id="13"/>
      </w:r>
      <w:r w:rsidRPr="003819A1">
        <w:rPr>
          <w:color w:val="C00000"/>
          <w:lang w:val="pt-PT"/>
        </w:rPr>
        <w:t>. Para se descobrir e fazer surgir uma R/S esta é a sua principal ferramenta. Não passe por cima dela. A área que está a produzir uma agulha suja, quando inquirida para se obterem todas as informações, ou vai ficar limpa ou se vai transformar numa R/S. Essa área é considerada limpa quando conseguir atravessá-la e já não produzir uma agulha suja. Se a agulha suja ainda persistir então ainda há mais qualquer coisa sobre o próprio withhold ou sobre outra coisa que o pc não está a dizer sobre o withhold ou sobre o que ele sente sobre isso. Mas empurrado e com bons TRs da parte do auditor, esta agulha suja vai transformar-se numa R/S ou vai ficar totalmente limpa</w:t>
      </w:r>
      <w:r w:rsidRPr="003819A1">
        <w:rPr>
          <w:rStyle w:val="Refdenotaderodap"/>
          <w:color w:val="C00000"/>
          <w:lang w:val="pt-PT"/>
        </w:rPr>
        <w:footnoteReference w:id="14"/>
      </w:r>
      <w:r w:rsidRPr="003819A1">
        <w:rPr>
          <w:color w:val="C00000"/>
          <w:lang w:val="pt-PT"/>
        </w:rPr>
        <w:t>.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O auditor TEM DE saber MUITO BEM a diferença entre uma R/S e uma agulha suja. A diferença está na </w:t>
      </w:r>
      <w:r w:rsidRPr="003819A1">
        <w:rPr>
          <w:color w:val="C00000"/>
          <w:u w:val="single"/>
          <w:lang w:val="pt-PT"/>
        </w:rPr>
        <w:t>qualidade da leitura</w:t>
      </w:r>
      <w:r w:rsidRPr="003819A1">
        <w:rPr>
          <w:color w:val="C00000"/>
          <w:lang w:val="pt-PT"/>
        </w:rPr>
        <w:t xml:space="preserve">, </w:t>
      </w:r>
      <w:r w:rsidR="00144A52" w:rsidRPr="003819A1">
        <w:rPr>
          <w:color w:val="C00000"/>
          <w:lang w:val="pt-PT"/>
        </w:rPr>
        <w:t>NÃO</w:t>
      </w:r>
      <w:r w:rsidRPr="003819A1">
        <w:rPr>
          <w:color w:val="C00000"/>
          <w:lang w:val="pt-PT"/>
        </w:rPr>
        <w:t xml:space="preserve"> no tamanho</w:t>
      </w:r>
      <w:r w:rsidRPr="003819A1">
        <w:rPr>
          <w:rStyle w:val="Refdenotaderodap"/>
          <w:color w:val="C00000"/>
          <w:lang w:val="pt-PT"/>
        </w:rPr>
        <w:footnoteReference w:id="15"/>
      </w:r>
      <w:r w:rsidRPr="003819A1">
        <w:rPr>
          <w:color w:val="C00000"/>
          <w:lang w:val="pt-PT"/>
        </w:rPr>
        <w:t>.</w:t>
      </w:r>
    </w:p>
    <w:p w:rsidR="008126C8" w:rsidRPr="003819A1" w:rsidRDefault="008126C8" w:rsidP="003B00B3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>Um Confessional não é um procedimento mecânico. O seu trabalho é obter as informações e ajudar o pc.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Por vezes vão-lhe ser lançadas armadilhas ou pode enfrentar tentativas de ser levado na </w:t>
      </w:r>
      <w:r w:rsidR="00144A52" w:rsidRPr="003819A1">
        <w:rPr>
          <w:color w:val="C00000"/>
          <w:lang w:val="pt-PT"/>
        </w:rPr>
        <w:t>direção</w:t>
      </w:r>
      <w:r w:rsidRPr="003819A1">
        <w:rPr>
          <w:color w:val="C00000"/>
          <w:lang w:val="pt-PT"/>
        </w:rPr>
        <w:t xml:space="preserve"> errada. Isto é uma indicação segura de que o sujeito está a ocultar algo e que esse withhold está em restimulação. Tem de ignorar as tentativas de desorientação voluntárias do pc visto que este está obviamente a tentar desorientá-lo e, simplesmente, leve a leitura a Anterior/ Semelhante ou o W/H até F/N. Tem de usar as ferramentas tal como dadas nos HCOBs, nas palestras sobre Sec Checking e nas palestras de demonstração posteriores a 1961.</w:t>
      </w:r>
    </w:p>
    <w:p w:rsidR="008126C8" w:rsidRPr="003819A1" w:rsidRDefault="008126C8" w:rsidP="008126C8">
      <w:pPr>
        <w:numPr>
          <w:ilvl w:val="0"/>
          <w:numId w:val="13"/>
        </w:numPr>
        <w:spacing w:after="0"/>
        <w:rPr>
          <w:color w:val="C00000"/>
          <w:lang w:val="pt-PT"/>
        </w:rPr>
      </w:pPr>
      <w:r w:rsidRPr="003819A1">
        <w:rPr>
          <w:color w:val="C00000"/>
          <w:lang w:val="pt-PT"/>
        </w:rPr>
        <w:t>LEVE A PERGUNTA QUE ORIGINALMENTE LEU ATÉ F/N. Não o faça a outra pergunta qualquer.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Tudo isto é abrangido pelo assunto de completar ciclos de </w:t>
      </w:r>
      <w:r w:rsidR="00144A52" w:rsidRPr="003819A1">
        <w:rPr>
          <w:color w:val="C00000"/>
          <w:lang w:val="pt-PT"/>
        </w:rPr>
        <w:t>ação</w:t>
      </w:r>
      <w:r w:rsidRPr="003819A1">
        <w:rPr>
          <w:color w:val="C00000"/>
          <w:lang w:val="pt-PT"/>
        </w:rPr>
        <w:t xml:space="preserve"> e obter a resposta à pergunta de audição antes de se fazer outra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Quando pedir um anterior semelhante, repita sempre a pergunta do Confessional como parte do comando a fim de manter a pessoa restrita à pergunta.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Exemplo: “Existe uma ocasião anterior e semelhante </w:t>
      </w:r>
      <w:r w:rsidR="003B00B3" w:rsidRPr="003819A1">
        <w:rPr>
          <w:color w:val="C00000"/>
          <w:lang w:val="pt-PT"/>
        </w:rPr>
        <w:t>e</w:t>
      </w:r>
      <w:r w:rsidRPr="003819A1">
        <w:rPr>
          <w:color w:val="C00000"/>
          <w:lang w:val="pt-PT"/>
        </w:rPr>
        <w:t>m que comeste uma maçã?”</w:t>
      </w:r>
    </w:p>
    <w:p w:rsidR="008126C8" w:rsidRPr="003819A1" w:rsidRDefault="003B00B3" w:rsidP="003B00B3">
      <w:pPr>
        <w:numPr>
          <w:ilvl w:val="0"/>
          <w:numId w:val="13"/>
        </w:numPr>
        <w:tabs>
          <w:tab w:val="clear" w:pos="720"/>
          <w:tab w:val="left" w:pos="993"/>
        </w:tabs>
        <w:spacing w:after="0"/>
        <w:rPr>
          <w:color w:val="C00000"/>
          <w:lang w:val="pt-PT"/>
        </w:rPr>
      </w:pPr>
      <w:r w:rsidRPr="003819A1">
        <w:rPr>
          <w:color w:val="C00000"/>
          <w:lang w:val="pt-PT"/>
        </w:rPr>
        <w:br/>
        <w:t>a)</w:t>
      </w:r>
      <w:r w:rsidRPr="003819A1">
        <w:rPr>
          <w:color w:val="C00000"/>
          <w:lang w:val="pt-PT"/>
        </w:rPr>
        <w:tab/>
      </w:r>
      <w:r w:rsidR="008126C8" w:rsidRPr="003819A1">
        <w:rPr>
          <w:color w:val="C00000"/>
          <w:lang w:val="pt-PT"/>
        </w:rPr>
        <w:t xml:space="preserve">Em cada pergunta assegure-se de obter </w:t>
      </w:r>
      <w:r w:rsidR="008126C8" w:rsidRPr="003819A1">
        <w:rPr>
          <w:color w:val="C00000"/>
          <w:u w:val="single"/>
          <w:lang w:val="pt-PT"/>
        </w:rPr>
        <w:t>todos</w:t>
      </w:r>
      <w:r w:rsidR="008126C8" w:rsidRPr="003819A1">
        <w:rPr>
          <w:color w:val="C00000"/>
          <w:lang w:val="pt-PT"/>
        </w:rPr>
        <w:t xml:space="preserve"> os overts. Depois de ter levado uma cadeia específica de overts, anterior semelhante até F/N, volte a verificar a pergunta inicial procurando qualquer leitura. Se tiver F/N, muito bem, está limpa.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Se tiver leitura então tem um outro overt ou cadeia de overts para limpar até F/N nessa pergunta. Use os botões de Falso e protesto quando necessário.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Exemplo: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Pergunta A: “Cometeste alguns overts contra maçãs?” O e-metro lê.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O auditor obtém um overt, leva-o E/S até F/N. O auditor então volta a verificar a Pergunta A. O e-metro lê. O pc encontra outro overt contra maçãs. O auditor leva-o E/S até F/N.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Limpe tudo, obtendo tudo até a pergunta inicial ter F/N</w:t>
      </w:r>
      <w:r w:rsidRPr="003819A1">
        <w:rPr>
          <w:rStyle w:val="Refdenotaderodap"/>
          <w:color w:val="C00000"/>
          <w:lang w:val="pt-PT"/>
        </w:rPr>
        <w:footnoteReference w:id="16"/>
      </w:r>
      <w:r w:rsidRPr="003819A1">
        <w:rPr>
          <w:color w:val="C00000"/>
          <w:lang w:val="pt-PT"/>
        </w:rPr>
        <w:t>.</w:t>
      </w:r>
    </w:p>
    <w:p w:rsidR="003B00B3" w:rsidRPr="003819A1" w:rsidRDefault="003B00B3" w:rsidP="007D2448">
      <w:pPr>
        <w:pStyle w:val="PargrafodaLista"/>
        <w:spacing w:before="120"/>
        <w:ind w:right="106"/>
        <w:rPr>
          <w:color w:val="C00000"/>
          <w:lang w:val="pt-PT"/>
        </w:rPr>
      </w:pPr>
      <w:r w:rsidRPr="003819A1">
        <w:rPr>
          <w:color w:val="C00000"/>
          <w:lang w:val="pt-PT"/>
        </w:rPr>
        <w:t>NÃO reverifique uma pergunta com F/N persistente. Termine e reverifique-a mais tarde.</w:t>
      </w:r>
    </w:p>
    <w:p w:rsidR="007D2448" w:rsidRPr="003819A1" w:rsidRDefault="007D2448" w:rsidP="007D2448">
      <w:pPr>
        <w:pStyle w:val="PargrafodaLista"/>
        <w:spacing w:before="120"/>
        <w:ind w:right="106"/>
        <w:rPr>
          <w:color w:val="C00000"/>
          <w:lang w:val="pt-PT"/>
        </w:rPr>
      </w:pPr>
    </w:p>
    <w:p w:rsidR="003B00B3" w:rsidRPr="003819A1" w:rsidRDefault="003B00B3" w:rsidP="007D2448">
      <w:pPr>
        <w:pStyle w:val="PargrafodaLista"/>
        <w:numPr>
          <w:ilvl w:val="0"/>
          <w:numId w:val="14"/>
        </w:numPr>
        <w:tabs>
          <w:tab w:val="left" w:pos="993"/>
        </w:tabs>
        <w:spacing w:before="120"/>
        <w:ind w:right="106"/>
        <w:rPr>
          <w:color w:val="C00000"/>
          <w:lang w:val="pt-PT"/>
        </w:rPr>
      </w:pPr>
      <w:r w:rsidRPr="003819A1">
        <w:rPr>
          <w:color w:val="C00000"/>
          <w:lang w:val="pt-PT"/>
        </w:rPr>
        <w:t>Se tive</w:t>
      </w:r>
      <w:r w:rsidR="007D2448" w:rsidRPr="003819A1">
        <w:rPr>
          <w:color w:val="C00000"/>
          <w:lang w:val="pt-PT"/>
        </w:rPr>
        <w:t>r</w:t>
      </w:r>
      <w:r w:rsidRPr="003819A1">
        <w:rPr>
          <w:color w:val="C00000"/>
          <w:lang w:val="pt-PT"/>
        </w:rPr>
        <w:t xml:space="preserve"> que variar a pergunta para destapar um overt, reverifi</w:t>
      </w:r>
      <w:r w:rsidR="007D2448" w:rsidRPr="003819A1">
        <w:rPr>
          <w:color w:val="C00000"/>
          <w:lang w:val="pt-PT"/>
        </w:rPr>
        <w:t>que</w:t>
      </w:r>
      <w:r w:rsidRPr="003819A1">
        <w:rPr>
          <w:color w:val="C00000"/>
          <w:lang w:val="pt-PT"/>
        </w:rPr>
        <w:t xml:space="preserve"> a pergunta original e manej</w:t>
      </w:r>
      <w:r w:rsidR="007D2448" w:rsidRPr="003819A1">
        <w:rPr>
          <w:color w:val="C00000"/>
          <w:lang w:val="pt-PT"/>
        </w:rPr>
        <w:t>e</w:t>
      </w:r>
      <w:r w:rsidRPr="003819A1">
        <w:rPr>
          <w:color w:val="C00000"/>
          <w:lang w:val="pt-PT"/>
        </w:rPr>
        <w:t xml:space="preserve"> até F/N.</w:t>
      </w:r>
    </w:p>
    <w:p w:rsidR="003B00B3" w:rsidRPr="003819A1" w:rsidRDefault="003B00B3" w:rsidP="007D2448">
      <w:pPr>
        <w:pStyle w:val="PargrafodaLista"/>
        <w:numPr>
          <w:ilvl w:val="0"/>
          <w:numId w:val="14"/>
        </w:numPr>
        <w:tabs>
          <w:tab w:val="left" w:pos="993"/>
        </w:tabs>
        <w:spacing w:before="120"/>
        <w:ind w:right="106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Se não </w:t>
      </w:r>
      <w:r w:rsidR="007D2448" w:rsidRPr="003819A1">
        <w:rPr>
          <w:color w:val="C00000"/>
          <w:lang w:val="pt-PT"/>
        </w:rPr>
        <w:t>conseguir</w:t>
      </w:r>
      <w:r w:rsidRPr="003819A1">
        <w:rPr>
          <w:color w:val="C00000"/>
          <w:lang w:val="pt-PT"/>
        </w:rPr>
        <w:t xml:space="preserve"> flutuar a pergunta do Confessional, </w:t>
      </w:r>
      <w:r w:rsidR="007D2448" w:rsidRPr="003819A1">
        <w:rPr>
          <w:color w:val="C00000"/>
          <w:lang w:val="pt-PT"/>
        </w:rPr>
        <w:t xml:space="preserve">então há </w:t>
      </w:r>
      <w:r w:rsidRPr="003819A1">
        <w:rPr>
          <w:color w:val="C00000"/>
          <w:lang w:val="pt-PT"/>
        </w:rPr>
        <w:t>algo nela. Uma lista Confessional tem toda ela que flutuar. Se não, não está limpa. Numa pergunta que não está a ler, mas que não dá F/N, é preciso descobrir porquê e manejar e assim flutuá-la na reverificação.</w:t>
      </w:r>
    </w:p>
    <w:p w:rsidR="003B00B3" w:rsidRPr="003819A1" w:rsidRDefault="003B00B3" w:rsidP="007D2448">
      <w:pPr>
        <w:pStyle w:val="PargrafodaLista"/>
        <w:numPr>
          <w:ilvl w:val="0"/>
          <w:numId w:val="14"/>
        </w:numPr>
        <w:tabs>
          <w:tab w:val="left" w:pos="993"/>
        </w:tabs>
        <w:spacing w:before="120"/>
        <w:ind w:right="106"/>
        <w:rPr>
          <w:color w:val="C00000"/>
          <w:lang w:val="pt-PT"/>
        </w:rPr>
      </w:pPr>
      <w:r w:rsidRPr="003819A1">
        <w:rPr>
          <w:color w:val="C00000"/>
          <w:lang w:val="pt-PT"/>
        </w:rPr>
        <w:t>Podemos introduzir nos ruds os botões Suprimir, Invalidar, Avaliar, Protestar, Desnecessário, Afirmar, Cuidadoso, Por Revelar, Not-isar, e Falso (“Alguém de disse que tinhas um _____ quando não tinhas?”) Qualquer deles pode impedir a F/N.</w:t>
      </w:r>
    </w:p>
    <w:p w:rsidR="007D2448" w:rsidRPr="003819A1" w:rsidRDefault="007D2448" w:rsidP="007D2448">
      <w:pPr>
        <w:pStyle w:val="PargrafodaLista"/>
        <w:numPr>
          <w:ilvl w:val="0"/>
          <w:numId w:val="14"/>
        </w:numPr>
        <w:spacing w:before="120"/>
        <w:ind w:right="106"/>
        <w:rPr>
          <w:color w:val="C00000"/>
          <w:lang w:val="pt-PT"/>
        </w:rPr>
      </w:pPr>
      <w:r w:rsidRPr="003819A1">
        <w:rPr>
          <w:color w:val="C00000"/>
          <w:lang w:val="pt-PT"/>
        </w:rPr>
        <w:t>Mas se depois de introduzidos estes botões não há F/N na pergunta, há nela um WH. Todos os utensílios do Confessional estão à disposição para encontrar o WH.</w:t>
      </w:r>
    </w:p>
    <w:p w:rsidR="007D2448" w:rsidRPr="003819A1" w:rsidRDefault="007D2448" w:rsidP="007D2448">
      <w:pPr>
        <w:pStyle w:val="PargrafodaLista"/>
        <w:numPr>
          <w:ilvl w:val="0"/>
          <w:numId w:val="14"/>
        </w:numPr>
        <w:spacing w:before="120"/>
        <w:ind w:right="106"/>
        <w:rPr>
          <w:color w:val="C00000"/>
          <w:lang w:val="pt-PT"/>
        </w:rPr>
      </w:pPr>
      <w:r w:rsidRPr="003819A1">
        <w:rPr>
          <w:color w:val="C00000"/>
          <w:lang w:val="pt-PT"/>
        </w:rPr>
        <w:t>Podemos repetir a pergunta de várias maneiras e assim obter leitura.</w:t>
      </w:r>
    </w:p>
    <w:p w:rsidR="007D2448" w:rsidRPr="003819A1" w:rsidRDefault="007D2448" w:rsidP="007D2448">
      <w:pPr>
        <w:pStyle w:val="PargrafodaLista"/>
        <w:numPr>
          <w:ilvl w:val="0"/>
          <w:numId w:val="14"/>
        </w:numPr>
        <w:spacing w:before="120"/>
        <w:ind w:right="106"/>
        <w:rPr>
          <w:color w:val="C00000"/>
          <w:lang w:val="pt-PT"/>
        </w:rPr>
      </w:pPr>
      <w:r w:rsidRPr="003819A1">
        <w:rPr>
          <w:color w:val="C00000"/>
          <w:lang w:val="pt-PT"/>
        </w:rPr>
        <w:t>Se foi encontrada uma agulha parada que não reage, aplique o HCOB 11 Abr. 82, SEC CHECK de IMPLANTES, e HCOB 13 Abr. 82, AGULHA PARADA E CONFESSIONAIS.</w:t>
      </w:r>
    </w:p>
    <w:p w:rsidR="008126C8" w:rsidRPr="003819A1" w:rsidRDefault="008126C8" w:rsidP="008126C8">
      <w:pPr>
        <w:numPr>
          <w:ilvl w:val="0"/>
          <w:numId w:val="13"/>
        </w:numPr>
        <w:spacing w:after="0"/>
        <w:rPr>
          <w:color w:val="C00000"/>
          <w:lang w:val="pt-PT"/>
        </w:rPr>
      </w:pPr>
      <w:r w:rsidRPr="003819A1">
        <w:rPr>
          <w:color w:val="C00000"/>
          <w:lang w:val="pt-PT"/>
        </w:rPr>
        <w:t>Se a pessoa começa com criticas, compreenda que falhou um withhold e obtenha-o. É muito sério falhar withholds e arruinar um pc quando faz um Confessional. Mantenha-se assim alerta a qualquer das 15 manifestações de withholds falhados e resolve-os completamente se alguma delas surgir</w:t>
      </w:r>
      <w:r w:rsidRPr="003819A1">
        <w:rPr>
          <w:rStyle w:val="Refdenotaderodap"/>
          <w:color w:val="C00000"/>
          <w:lang w:val="pt-PT"/>
        </w:rPr>
        <w:footnoteReference w:id="17"/>
      </w:r>
      <w:r w:rsidRPr="003819A1">
        <w:rPr>
          <w:color w:val="C00000"/>
          <w:lang w:val="pt-PT"/>
        </w:rPr>
        <w:t>.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É prudente, particularmente quando se está a fazer um Confessional de alguma extensão, verificar periodicamente a pergunta: “Nesta sessão houve um withhold que falh</w:t>
      </w:r>
      <w:r w:rsidR="00FA4106" w:rsidRPr="003819A1">
        <w:rPr>
          <w:color w:val="C00000"/>
          <w:lang w:val="pt-PT"/>
        </w:rPr>
        <w:t>ei</w:t>
      </w:r>
      <w:r w:rsidRPr="003819A1">
        <w:rPr>
          <w:color w:val="C00000"/>
          <w:lang w:val="pt-PT"/>
        </w:rPr>
        <w:t>?” ou “Falhei de descobrir um withhold em ti?”.</w:t>
      </w:r>
    </w:p>
    <w:p w:rsidR="008126C8" w:rsidRPr="003819A1" w:rsidRDefault="008126C8" w:rsidP="008126C8">
      <w:pPr>
        <w:numPr>
          <w:ilvl w:val="0"/>
          <w:numId w:val="13"/>
        </w:numPr>
        <w:spacing w:after="0"/>
        <w:rPr>
          <w:color w:val="C00000"/>
          <w:lang w:val="pt-PT"/>
        </w:rPr>
      </w:pPr>
      <w:r w:rsidRPr="003819A1">
        <w:rPr>
          <w:color w:val="C00000"/>
          <w:lang w:val="pt-PT"/>
        </w:rPr>
        <w:t>Quando se está a fazer um Confessional, ao primeiro sinal de qualquer problema verifique se houve withholds falhados, leituras falsas e quebras de ARC, por esta ordem, e resolva totalmente o que obtiver.</w:t>
      </w:r>
    </w:p>
    <w:p w:rsidR="008126C8" w:rsidRPr="003819A1" w:rsidRDefault="008126C8" w:rsidP="00FA4106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Na maioria dos casos estes botões resolverão a dificuldade.</w:t>
      </w:r>
    </w:p>
    <w:p w:rsidR="008126C8" w:rsidRPr="003819A1" w:rsidRDefault="008126C8" w:rsidP="00FA4106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Se assim não for, resolve com uma LCRC</w:t>
      </w:r>
      <w:r w:rsidRPr="003819A1">
        <w:rPr>
          <w:rStyle w:val="Refdenotaderodap"/>
          <w:color w:val="C00000"/>
          <w:lang w:val="pt-PT"/>
        </w:rPr>
        <w:footnoteReference w:id="18"/>
      </w:r>
      <w:r w:rsidRPr="003819A1">
        <w:rPr>
          <w:color w:val="C00000"/>
          <w:lang w:val="pt-PT"/>
        </w:rPr>
        <w:t>. No entanto, usar primeiro estes botões antes de recorrer à LCRC, evitará a possibilidade de se meter em situações de “reparações a mais”.</w:t>
      </w:r>
    </w:p>
    <w:p w:rsidR="008126C8" w:rsidRPr="003819A1" w:rsidRDefault="008126C8" w:rsidP="00FA4106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Se o pc mergulha imediatamente com frequência na pista total nas perguntas do Confessional, use o prefixo: “Nesta vida...”, com um bom </w:t>
      </w:r>
      <w:r w:rsidR="00144A52" w:rsidRPr="003819A1">
        <w:rPr>
          <w:color w:val="C00000"/>
          <w:lang w:val="pt-PT"/>
        </w:rPr>
        <w:t>Fator</w:t>
      </w:r>
      <w:r w:rsidRPr="003819A1">
        <w:rPr>
          <w:color w:val="C00000"/>
          <w:lang w:val="pt-PT"/>
        </w:rPr>
        <w:t>-R. Isto não deve ser usado para o impedir de ir à Pista Total num comando anterior semelhante a fim de obter a F/N para a pergunta.</w:t>
      </w:r>
    </w:p>
    <w:p w:rsidR="008126C8" w:rsidRPr="003819A1" w:rsidRDefault="008126C8" w:rsidP="00FA4106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TEM SEMPRE QUE SE REGISTAR UMA ROCK SLAM NO RELATÓRIO DE AUDIÇÃO, ASSINALÁ-LA NO INTERIOR DA CAPA ESQUERDA DA PASTA DO PC COM A DATA DA SESSÃO E Nº DA PÁGINA E FAZER UM RELATÓRIO PARA A ÉTICA INCLUINDO AS PALAVRAS </w:t>
      </w:r>
      <w:r w:rsidR="00144A52" w:rsidRPr="003819A1">
        <w:rPr>
          <w:color w:val="C00000"/>
          <w:lang w:val="pt-PT"/>
        </w:rPr>
        <w:t>EXATAS</w:t>
      </w:r>
      <w:r w:rsidRPr="003819A1">
        <w:rPr>
          <w:color w:val="C00000"/>
          <w:lang w:val="pt-PT"/>
        </w:rPr>
        <w:t xml:space="preserve"> DA PERGUNTA OU ASSUNTO QUE TEVE A ROCK SLAM</w:t>
      </w:r>
      <w:r w:rsidRPr="003819A1">
        <w:rPr>
          <w:rStyle w:val="Refdenotaderodap"/>
          <w:color w:val="C00000"/>
          <w:lang w:val="pt-PT"/>
        </w:rPr>
        <w:footnoteReference w:id="19"/>
      </w:r>
      <w:r w:rsidRPr="003819A1">
        <w:rPr>
          <w:color w:val="C00000"/>
          <w:lang w:val="pt-PT"/>
        </w:rPr>
        <w:t xml:space="preserve">. </w:t>
      </w:r>
    </w:p>
    <w:p w:rsidR="008126C8" w:rsidRPr="003819A1" w:rsidRDefault="008126C8" w:rsidP="00FA4106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Visto que a R/S é talvez a leitura mais importante e perigosa do e-metro, é importante que seja cuidadosamente anotada quando se faz um Confessional.</w:t>
      </w:r>
    </w:p>
    <w:p w:rsidR="008126C8" w:rsidRPr="003819A1" w:rsidRDefault="008126C8" w:rsidP="00FA4106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É um assunto muito sério pôr a etiqueta de R/Sor</w:t>
      </w:r>
      <w:r w:rsidRPr="003819A1">
        <w:rPr>
          <w:rStyle w:val="Refdenotaderodap"/>
          <w:color w:val="C00000"/>
          <w:lang w:val="pt-PT"/>
        </w:rPr>
        <w:footnoteReference w:id="20"/>
      </w:r>
      <w:r w:rsidRPr="003819A1">
        <w:rPr>
          <w:color w:val="C00000"/>
          <w:lang w:val="pt-PT"/>
        </w:rPr>
        <w:t xml:space="preserve"> a um pc. Porém, é uma catástrofe um auditor deixar passar um verdadeiro R/Sor, tanto para o pc como para os que rodeiam essa pessoa</w:t>
      </w:r>
      <w:r w:rsidRPr="003819A1">
        <w:rPr>
          <w:rStyle w:val="Refdenotaderodap"/>
          <w:color w:val="C00000"/>
          <w:lang w:val="pt-PT"/>
        </w:rPr>
        <w:footnoteReference w:id="21"/>
      </w:r>
      <w:r w:rsidRPr="003819A1">
        <w:rPr>
          <w:color w:val="C00000"/>
          <w:lang w:val="pt-PT"/>
        </w:rPr>
        <w:t xml:space="preserve">. </w:t>
      </w:r>
    </w:p>
    <w:p w:rsidR="008126C8" w:rsidRPr="003819A1" w:rsidRDefault="008126C8" w:rsidP="00FA4106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As R/Ss válidas nem sempre são leituras instantâneas. Uma R/S pode reagir de forma prévia ou latente</w:t>
      </w:r>
      <w:r w:rsidRPr="003819A1">
        <w:rPr>
          <w:rStyle w:val="Refdenotaderodap"/>
          <w:color w:val="C00000"/>
          <w:lang w:val="pt-PT"/>
        </w:rPr>
        <w:footnoteReference w:id="22"/>
      </w:r>
      <w:r w:rsidRPr="003819A1">
        <w:rPr>
          <w:color w:val="C00000"/>
          <w:lang w:val="pt-PT"/>
        </w:rPr>
        <w:t>.</w:t>
      </w:r>
    </w:p>
    <w:p w:rsidR="008126C8" w:rsidRPr="003819A1" w:rsidRDefault="008126C8" w:rsidP="00FA4106">
      <w:pPr>
        <w:numPr>
          <w:ilvl w:val="0"/>
          <w:numId w:val="13"/>
        </w:numPr>
        <w:ind w:left="714" w:hanging="357"/>
        <w:rPr>
          <w:color w:val="C00000"/>
          <w:lang w:val="pt-PT"/>
        </w:rPr>
      </w:pPr>
      <w:r w:rsidRPr="003819A1">
        <w:rPr>
          <w:color w:val="C00000"/>
          <w:lang w:val="pt-PT"/>
        </w:rPr>
        <w:t>Se quiser impedir um pc de mexer com as latas faça-o pôr as mãos sobre a mesa mantendo-as aí.</w:t>
      </w:r>
    </w:p>
    <w:p w:rsidR="008126C8" w:rsidRPr="003819A1" w:rsidRDefault="008126C8" w:rsidP="00FA4106">
      <w:pPr>
        <w:numPr>
          <w:ilvl w:val="0"/>
          <w:numId w:val="13"/>
        </w:numPr>
        <w:ind w:left="714" w:hanging="357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O HCO ou outros executivos podem solicitar que seja feito um </w:t>
      </w:r>
      <w:r w:rsidR="00144A52" w:rsidRPr="003819A1">
        <w:rPr>
          <w:color w:val="C00000"/>
          <w:lang w:val="pt-PT"/>
        </w:rPr>
        <w:t>Confessional,</w:t>
      </w:r>
      <w:r w:rsidRPr="003819A1">
        <w:rPr>
          <w:color w:val="C00000"/>
          <w:lang w:val="pt-PT"/>
        </w:rPr>
        <w:t xml:space="preserve"> mas nem a Divisão Técnica nem o Qual</w:t>
      </w:r>
      <w:r w:rsidR="00FA4106" w:rsidRPr="003819A1">
        <w:rPr>
          <w:color w:val="C00000"/>
          <w:lang w:val="pt-PT"/>
        </w:rPr>
        <w:t xml:space="preserve"> s</w:t>
      </w:r>
      <w:r w:rsidRPr="003819A1">
        <w:rPr>
          <w:color w:val="C00000"/>
          <w:lang w:val="pt-PT"/>
        </w:rPr>
        <w:t>ão obrigados a faze-lo visto que um FES</w:t>
      </w:r>
      <w:r w:rsidRPr="003819A1">
        <w:rPr>
          <w:rStyle w:val="Refdenotaderodap"/>
          <w:color w:val="C00000"/>
          <w:lang w:val="pt-PT"/>
        </w:rPr>
        <w:footnoteReference w:id="23"/>
      </w:r>
      <w:r w:rsidRPr="003819A1">
        <w:rPr>
          <w:color w:val="C00000"/>
          <w:lang w:val="pt-PT"/>
        </w:rPr>
        <w:t xml:space="preserve"> poderia revelar que o problema vinha de “listas fora” ou de outros assuntos que precisavam de </w:t>
      </w:r>
      <w:r w:rsidR="00144A52" w:rsidRPr="003819A1">
        <w:rPr>
          <w:color w:val="C00000"/>
          <w:lang w:val="pt-PT"/>
        </w:rPr>
        <w:t>correção</w:t>
      </w:r>
      <w:r w:rsidRPr="003819A1">
        <w:rPr>
          <w:color w:val="C00000"/>
          <w:lang w:val="pt-PT"/>
        </w:rPr>
        <w:t xml:space="preserve">. </w:t>
      </w:r>
      <w:r w:rsidR="00144A52" w:rsidRPr="003819A1">
        <w:rPr>
          <w:color w:val="C00000"/>
          <w:lang w:val="pt-PT"/>
        </w:rPr>
        <w:t>Têm,</w:t>
      </w:r>
      <w:r w:rsidRPr="003819A1">
        <w:rPr>
          <w:color w:val="C00000"/>
          <w:lang w:val="pt-PT"/>
        </w:rPr>
        <w:t xml:space="preserve"> contudo, de ter conhecimento de um tal pedido e fazer todos os possíveis para resolver a pessoa.</w:t>
      </w:r>
    </w:p>
    <w:p w:rsidR="008126C8" w:rsidRPr="003819A1" w:rsidRDefault="008126C8" w:rsidP="00FA4106">
      <w:pPr>
        <w:numPr>
          <w:ilvl w:val="0"/>
          <w:numId w:val="13"/>
        </w:numPr>
        <w:ind w:left="714" w:hanging="357"/>
        <w:rPr>
          <w:color w:val="C00000"/>
          <w:lang w:val="pt-PT"/>
        </w:rPr>
      </w:pPr>
      <w:r w:rsidRPr="003819A1">
        <w:rPr>
          <w:color w:val="C00000"/>
          <w:lang w:val="pt-PT"/>
        </w:rPr>
        <w:t>Se uma pergunta com leitura não consegue ter F/N e emperra ou se o TA sobe muito, faça o assessment de uma LCRC</w:t>
      </w:r>
      <w:r w:rsidRPr="003819A1">
        <w:rPr>
          <w:rStyle w:val="Refdenotaderodap"/>
          <w:color w:val="C00000"/>
          <w:lang w:val="pt-PT"/>
        </w:rPr>
        <w:footnoteReference w:id="24"/>
      </w:r>
      <w:r w:rsidRPr="003819A1">
        <w:rPr>
          <w:color w:val="C00000"/>
          <w:lang w:val="pt-PT"/>
        </w:rPr>
        <w:t xml:space="preserve"> e resolva-a de acordo com as instruções.</w:t>
      </w:r>
    </w:p>
    <w:p w:rsidR="008126C8" w:rsidRPr="003819A1" w:rsidRDefault="008126C8" w:rsidP="00FA4106">
      <w:pPr>
        <w:numPr>
          <w:ilvl w:val="0"/>
          <w:numId w:val="13"/>
        </w:numPr>
        <w:ind w:left="714" w:hanging="357"/>
        <w:rPr>
          <w:color w:val="C00000"/>
          <w:lang w:val="pt-PT"/>
        </w:rPr>
      </w:pPr>
      <w:r w:rsidRPr="003819A1">
        <w:rPr>
          <w:color w:val="C00000"/>
          <w:lang w:val="pt-PT"/>
        </w:rPr>
        <w:t>Termine qualquer sessão de Confessional e o próprio Confessional com os rudimentos que permitam apanhar qualquer coisa que possa ter falhado: Meia Verdade, Não Verdade, Withhold Falhado, Disseste Tudo, etc. Use o prefixo “Nesta sessão…” ou “Neste Confessional…”. Leve qualquer rudimento com leitura E/S se necessário até F/N.</w:t>
      </w:r>
    </w:p>
    <w:p w:rsidR="008126C8" w:rsidRPr="003819A1" w:rsidRDefault="008126C8" w:rsidP="00FA4106">
      <w:pPr>
        <w:numPr>
          <w:ilvl w:val="0"/>
          <w:numId w:val="13"/>
        </w:numPr>
        <w:ind w:left="714" w:hanging="357"/>
        <w:rPr>
          <w:color w:val="C00000"/>
          <w:lang w:val="pt-PT"/>
        </w:rPr>
      </w:pPr>
      <w:r w:rsidRPr="003819A1">
        <w:rPr>
          <w:color w:val="C00000"/>
          <w:lang w:val="pt-PT"/>
        </w:rPr>
        <w:t>Quando o Confessional estiver totalmente concluído, o auditor que o administrou informa a pessoa de que os overts e withholds que acabou de confessar lhe são perdoados, usando a seguinte declaração: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“Pelo poder em mim investido, os Cientologistas perdoam-te todos os overts e withholds que completa e verdadeiramente me acabaste de contar.”</w:t>
      </w:r>
    </w:p>
    <w:p w:rsidR="008126C8" w:rsidRPr="003819A1" w:rsidRDefault="008126C8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A resposta normal do pc é um alívio instantâneo e VGIs. Se houver qualquer </w:t>
      </w:r>
      <w:r w:rsidR="00144A52" w:rsidRPr="003819A1">
        <w:rPr>
          <w:color w:val="C00000"/>
          <w:lang w:val="pt-PT"/>
        </w:rPr>
        <w:t>recção</w:t>
      </w:r>
      <w:r w:rsidRPr="003819A1">
        <w:rPr>
          <w:color w:val="C00000"/>
          <w:lang w:val="pt-PT"/>
        </w:rPr>
        <w:t xml:space="preserve"> adversa à Proclamação de Perdão, obtenha o resto do withhold ou corrija a sessão do Confessional imediatamente</w:t>
      </w:r>
      <w:r w:rsidRPr="003819A1">
        <w:rPr>
          <w:rStyle w:val="Refdenotaderodap"/>
          <w:color w:val="C00000"/>
          <w:lang w:val="pt-PT"/>
        </w:rPr>
        <w:footnoteReference w:id="25"/>
      </w:r>
      <w:r w:rsidRPr="003819A1">
        <w:rPr>
          <w:color w:val="C00000"/>
          <w:lang w:val="pt-PT"/>
        </w:rPr>
        <w:t>.</w:t>
      </w:r>
    </w:p>
    <w:p w:rsidR="00FA4106" w:rsidRPr="003819A1" w:rsidRDefault="00FA4106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Esta proclamação não é feita num confessional do HCO.</w:t>
      </w:r>
    </w:p>
    <w:p w:rsidR="008126C8" w:rsidRPr="003819A1" w:rsidRDefault="008126C8" w:rsidP="00FA4106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>Todas as folhas de trabalho são enviadas para os Serviços Técnicos de modo a poderem ser introduzidas na pasta do pc</w:t>
      </w:r>
      <w:r w:rsidRPr="003819A1">
        <w:rPr>
          <w:rStyle w:val="Refdenotaderodap"/>
          <w:color w:val="C00000"/>
          <w:lang w:val="pt-PT"/>
        </w:rPr>
        <w:footnoteReference w:id="26"/>
      </w:r>
      <w:r w:rsidRPr="003819A1">
        <w:rPr>
          <w:color w:val="C00000"/>
          <w:lang w:val="pt-PT"/>
        </w:rPr>
        <w:t xml:space="preserve"> </w:t>
      </w:r>
      <w:r w:rsidR="00FA4106" w:rsidRPr="003819A1">
        <w:rPr>
          <w:color w:val="C00000"/>
          <w:lang w:val="pt-PT"/>
        </w:rPr>
        <w:t>independentemente de sobre quem ou sobre o que o Confessional é feito.</w:t>
      </w:r>
    </w:p>
    <w:p w:rsidR="008126C8" w:rsidRPr="003819A1" w:rsidRDefault="008126C8" w:rsidP="00FA4106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EXAMINADOR. Todos os Confessionais têm imediatamente de ser seguidos de um exame </w:t>
      </w:r>
      <w:r w:rsidR="00FA4106" w:rsidRPr="003819A1">
        <w:rPr>
          <w:color w:val="C00000"/>
          <w:lang w:val="pt-PT"/>
        </w:rPr>
        <w:t xml:space="preserve">standard </w:t>
      </w:r>
      <w:r w:rsidRPr="003819A1">
        <w:rPr>
          <w:color w:val="C00000"/>
          <w:lang w:val="pt-PT"/>
        </w:rPr>
        <w:t>de pc. A pasta é então enviada ao C/S.</w:t>
      </w:r>
    </w:p>
    <w:p w:rsidR="008126C8" w:rsidRPr="003819A1" w:rsidRDefault="008126C8" w:rsidP="00FA4106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O C/S procura qualquer F/N desgarrada do contexto noutro qualquer assunto. É a primeira coisa que ele </w:t>
      </w:r>
      <w:r w:rsidR="00144A52" w:rsidRPr="003819A1">
        <w:rPr>
          <w:color w:val="C00000"/>
          <w:lang w:val="pt-PT"/>
        </w:rPr>
        <w:t>inspeciona</w:t>
      </w:r>
      <w:r w:rsidRPr="003819A1">
        <w:rPr>
          <w:color w:val="C00000"/>
          <w:lang w:val="pt-PT"/>
        </w:rPr>
        <w:t>.</w:t>
      </w:r>
    </w:p>
    <w:p w:rsidR="008126C8" w:rsidRPr="003819A1" w:rsidRDefault="008126C8" w:rsidP="00FA4106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Se a pessoa se vai abaixo depois de uma sessão de Confessional é-lhe feita uma LCRC. Contudo, é também feito um FES a fim de encontrar perguntas que tiveram uma F/N noutra coisa qualquer. As regras standards do C/S aplicam-se aos Confessionais.</w:t>
      </w:r>
    </w:p>
    <w:p w:rsidR="008126C8" w:rsidRPr="003819A1" w:rsidRDefault="008126C8" w:rsidP="00FA4106">
      <w:pPr>
        <w:numPr>
          <w:ilvl w:val="0"/>
          <w:numId w:val="13"/>
        </w:num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Quando houver um mau Relatório de Exame (nenhuma F/N, BIs ou declaração não </w:t>
      </w:r>
      <w:r w:rsidR="00144A52" w:rsidRPr="003819A1">
        <w:rPr>
          <w:color w:val="C00000"/>
          <w:lang w:val="pt-PT"/>
        </w:rPr>
        <w:t>ótima</w:t>
      </w:r>
      <w:r w:rsidRPr="003819A1">
        <w:rPr>
          <w:color w:val="C00000"/>
          <w:lang w:val="pt-PT"/>
        </w:rPr>
        <w:t xml:space="preserve">) depois de um Confessional, ou em qualquer pessoa que adoeça, que esteja perturbada, que não ande bem ou que tenha um TA alto ou baixo, a </w:t>
      </w:r>
      <w:r w:rsidR="00144A52" w:rsidRPr="003819A1">
        <w:rPr>
          <w:color w:val="C00000"/>
          <w:lang w:val="pt-PT"/>
        </w:rPr>
        <w:t>ação</w:t>
      </w:r>
      <w:r w:rsidRPr="003819A1">
        <w:rPr>
          <w:color w:val="C00000"/>
          <w:lang w:val="pt-PT"/>
        </w:rPr>
        <w:t xml:space="preserve"> imediatamente a seguir é uma LCRC.</w:t>
      </w:r>
    </w:p>
    <w:p w:rsidR="008126C8" w:rsidRPr="003819A1" w:rsidRDefault="008126C8" w:rsidP="00FA4106">
      <w:pPr>
        <w:ind w:left="720"/>
        <w:rPr>
          <w:color w:val="C00000"/>
          <w:lang w:val="pt-PT"/>
        </w:rPr>
      </w:pPr>
      <w:r w:rsidRPr="003819A1">
        <w:rPr>
          <w:color w:val="C00000"/>
          <w:lang w:val="pt-PT"/>
        </w:rPr>
        <w:t>A regra de 24 horas da etiqueta vermelha tem de ser imposta estritamente.</w:t>
      </w:r>
    </w:p>
    <w:p w:rsidR="00FA4106" w:rsidRPr="003819A1" w:rsidRDefault="00FA4106" w:rsidP="00FA4106">
      <w:pPr>
        <w:ind w:left="720"/>
        <w:rPr>
          <w:color w:val="C00000"/>
          <w:lang w:val="pt-PT"/>
        </w:rPr>
      </w:pPr>
    </w:p>
    <w:p w:rsidR="00FA4106" w:rsidRPr="003819A1" w:rsidRDefault="00FA4106" w:rsidP="00F344C0">
      <w:pPr>
        <w:jc w:val="center"/>
        <w:rPr>
          <w:b/>
          <w:color w:val="C00000"/>
          <w:lang w:val="pt-PT"/>
        </w:rPr>
      </w:pPr>
      <w:r w:rsidRPr="003819A1">
        <w:rPr>
          <w:b/>
          <w:color w:val="C00000"/>
          <w:lang w:val="pt-PT"/>
        </w:rPr>
        <w:t xml:space="preserve">RESTIMULAR </w:t>
      </w:r>
      <w:r w:rsidR="00D63728" w:rsidRPr="003819A1">
        <w:rPr>
          <w:b/>
          <w:color w:val="C00000"/>
          <w:lang w:val="pt-PT"/>
        </w:rPr>
        <w:t>WHS</w:t>
      </w:r>
    </w:p>
    <w:p w:rsidR="00FA4106" w:rsidRPr="003819A1" w:rsidRDefault="00D63728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O</w:t>
      </w:r>
      <w:r w:rsidR="00FA4106" w:rsidRPr="003819A1">
        <w:rPr>
          <w:color w:val="C00000"/>
          <w:lang w:val="pt-PT"/>
        </w:rPr>
        <w:t xml:space="preserve">s </w:t>
      </w:r>
      <w:r w:rsidRPr="003819A1">
        <w:rPr>
          <w:color w:val="C00000"/>
          <w:lang w:val="pt-PT"/>
        </w:rPr>
        <w:t>withholds</w:t>
      </w:r>
      <w:r w:rsidR="00FA4106" w:rsidRPr="003819A1">
        <w:rPr>
          <w:color w:val="C00000"/>
          <w:lang w:val="pt-PT"/>
        </w:rPr>
        <w:t xml:space="preserve"> </w:t>
      </w:r>
      <w:r w:rsidRPr="003819A1">
        <w:rPr>
          <w:color w:val="C00000"/>
          <w:lang w:val="pt-PT"/>
        </w:rPr>
        <w:t>reestimulam-se</w:t>
      </w:r>
      <w:r w:rsidR="00FA4106" w:rsidRPr="003819A1">
        <w:rPr>
          <w:color w:val="C00000"/>
          <w:lang w:val="pt-PT"/>
        </w:rPr>
        <w:t>. Elas na verdade não estão à vista e têm que fazer Key-in.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A arte de fazer Sec </w:t>
      </w:r>
      <w:r w:rsidR="00F344C0" w:rsidRPr="003819A1">
        <w:rPr>
          <w:color w:val="C00000"/>
          <w:lang w:val="pt-PT"/>
        </w:rPr>
        <w:t>Check</w:t>
      </w:r>
      <w:r w:rsidRPr="003819A1">
        <w:rPr>
          <w:color w:val="C00000"/>
          <w:lang w:val="pt-PT"/>
        </w:rPr>
        <w:t xml:space="preserve"> é restimular o material a ser apanhado e depois apanhá-lo. É uma audição feita com vigor, guiando a atenção do Pc, restimulando o assunto para descobrir se há algo que possa ser apanhado e depois ir em frente e apanhá-lo.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Num Confessional estamos a insistir na pergunta ao extremo. Estamos a garantir que o Pc compreenda a pergunta e saiba que a pergunta se aplica à sua vida.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Um bom auditor obtém alguma coisa e audita o Pc que está na sua frente. Como auditor não está ali para “passar através do Confessional”. Está ali para o Pc o atravessar e restimular quaisquer WHs existentes nesse assunto.</w:t>
      </w:r>
    </w:p>
    <w:p w:rsidR="00FA4106" w:rsidRPr="003819A1" w:rsidRDefault="00FA4106" w:rsidP="00F344C0">
      <w:pPr>
        <w:jc w:val="center"/>
        <w:rPr>
          <w:b/>
          <w:color w:val="C00000"/>
          <w:lang w:val="pt-PT"/>
        </w:rPr>
      </w:pPr>
      <w:r w:rsidRPr="003819A1">
        <w:rPr>
          <w:b/>
          <w:color w:val="C00000"/>
          <w:lang w:val="pt-PT"/>
        </w:rPr>
        <w:t>DIRIGIR A ATENÇÃO DO PC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A atenção do PC tem que ser controlada muito estritamente.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A atenção do Pc tem que ser dirigida para olhar para onde queremos que ele olhe.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Deve ser-lhe permitido sair da pergunta ou fazer “itsa” continuamente sobre algo não pertinente à pergunta feita.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Se o Pc for incapaz de encontrar a resposta à pergunta, ajude-o então a guiar a sua atenção com a agulha.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Isto é muito simples. À medida que o Pc pensa, veremos a mesma reação na agulha que o e-metro deu quando a pergunta foi feita pela primeira vez. 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Diga suavemente “Isso” ou “Aí” “Para o que é que estás a olhar?”. O Pc pode então dizer para o que está a olhar nesse momento.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Se o Pc não conseguir o resto de um overt, devemos mandá-lo olhar, e a nossa comunicação para o Pc deve ser na linha de dirigir a sua atenção para que ele possa descobrir mais.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Em ambos estes casos estamos a DIRIGIR a atenção do Pc para descobrir.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Exemplo: O auditor faz a pergunta Confessional.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O Pc responde: “Não sei”.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Uma resposta errada do Auditor seria: “Fala-me disso”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Uma resposta correta seria: “Bom, vamos dar uma olhada nisso. Vamos investigar um pouco mais. </w:t>
      </w:r>
      <w:r w:rsidR="00F344C0" w:rsidRPr="003819A1">
        <w:rPr>
          <w:color w:val="C00000"/>
          <w:lang w:val="pt-PT"/>
        </w:rPr>
        <w:t>Deve haver</w:t>
      </w:r>
      <w:r w:rsidRPr="003819A1">
        <w:rPr>
          <w:color w:val="C00000"/>
          <w:lang w:val="pt-PT"/>
        </w:rPr>
        <w:t xml:space="preserve"> algures alguns pedaços à mostra”.</w:t>
      </w:r>
    </w:p>
    <w:p w:rsidR="00FA4106" w:rsidRPr="003819A1" w:rsidRDefault="00FA4106" w:rsidP="00D6372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Não nos devemos esquecer que um Pc que está em sessão está sempre disposto a revelar, só que não sabe o que revelar.</w:t>
      </w:r>
    </w:p>
    <w:p w:rsidR="00FA4106" w:rsidRPr="003819A1" w:rsidRDefault="00FA4106" w:rsidP="00D63728">
      <w:pPr>
        <w:rPr>
          <w:color w:val="C00000"/>
          <w:lang w:val="pt-PT"/>
        </w:rPr>
      </w:pPr>
    </w:p>
    <w:p w:rsidR="008126C8" w:rsidRPr="003819A1" w:rsidRDefault="008126C8" w:rsidP="00F344C0">
      <w:pPr>
        <w:jc w:val="center"/>
        <w:rPr>
          <w:b/>
          <w:color w:val="C00000"/>
          <w:lang w:val="pt-PT"/>
        </w:rPr>
      </w:pPr>
      <w:bookmarkStart w:id="5" w:name="_Toc524659372"/>
      <w:bookmarkStart w:id="6" w:name="_Toc524661798"/>
      <w:r w:rsidRPr="003819A1">
        <w:rPr>
          <w:b/>
          <w:color w:val="C00000"/>
          <w:lang w:val="pt-PT"/>
        </w:rPr>
        <w:t>ATITUDE DO AUDITOR E TRs</w:t>
      </w:r>
      <w:bookmarkEnd w:id="5"/>
      <w:bookmarkEnd w:id="6"/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Se o pc não estiver </w:t>
      </w:r>
      <w:r w:rsidRPr="003819A1">
        <w:rPr>
          <w:color w:val="C00000"/>
          <w:u w:val="single"/>
          <w:lang w:val="pt-PT"/>
        </w:rPr>
        <w:t>em sessão</w:t>
      </w:r>
      <w:r w:rsidRPr="003819A1">
        <w:rPr>
          <w:color w:val="C00000"/>
          <w:lang w:val="pt-PT"/>
        </w:rPr>
        <w:t>, não vai conseguir extrair os withholds. Os TRs têm um grande papel na vontade do pc em falar com o auditor. Uma atitude errada ou de desafio da parte do auditor pode estragar o cenário visto existir um ciclo de comunicação destruído. Se os TRs forem irregulares ou cortantes o pc vai sentir-se acusado.</w:t>
      </w: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Um TR2 fraco ou com demora de comunicação, longe da vista do C/S, pode também arruinar uma pessoa num Confessional. Invalida as suas respostas e fá-lo sentir como se não o tivesse atirado cá para fora. Se houver suspeitas disto, pode ser verificado com uma entrevista do D de P ou enviando a pessoa ao Examinador com a pergunta: “O que é que o Auditor fez?”</w:t>
      </w:r>
      <w:r w:rsidRPr="003819A1">
        <w:rPr>
          <w:rStyle w:val="Refdenotaderodap"/>
          <w:color w:val="C00000"/>
          <w:lang w:val="pt-PT"/>
        </w:rPr>
        <w:footnoteReference w:id="27"/>
      </w: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Assim, os TRs têm de ser refinados e o auditor, embora mantendo uma boa presença ética, assume o papel do confessor quando lida com as respostas do pc e dá-lhe segurança para que este diga os seus overts e withholds. Do mesmo modo, um auditor que esteja seguro da sua técnica e que não falhe withholds reforçará a confiança que o pc tem nele.</w:t>
      </w: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Qualquer pessoa que faça um Confessional deve estar totalmente treinada e estagiada através de um curso e estágio sobre o tratamento dos Confessionais.</w:t>
      </w: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>É melhor que se decida a ser um perito nisto visto que a incapacidade do auditor para o manejar é o caminho mais rápido para “como fazer inimigos e influenciar contrariamente as pessoas</w:t>
      </w:r>
      <w:r w:rsidRPr="003819A1">
        <w:rPr>
          <w:rStyle w:val="Refdenotaderodap"/>
          <w:color w:val="C00000"/>
          <w:lang w:val="pt-PT"/>
        </w:rPr>
        <w:footnoteReference w:id="28"/>
      </w:r>
      <w:r w:rsidRPr="003819A1">
        <w:rPr>
          <w:color w:val="C00000"/>
          <w:lang w:val="pt-PT"/>
        </w:rPr>
        <w:t>.”</w:t>
      </w:r>
      <w:r w:rsidRPr="003819A1">
        <w:rPr>
          <w:rStyle w:val="Refdenotaderodap"/>
          <w:color w:val="C00000"/>
          <w:lang w:val="pt-PT"/>
        </w:rPr>
        <w:footnoteReference w:id="29"/>
      </w:r>
    </w:p>
    <w:p w:rsidR="008126C8" w:rsidRPr="003819A1" w:rsidRDefault="008126C8">
      <w:pPr>
        <w:rPr>
          <w:color w:val="C00000"/>
          <w:lang w:val="pt-PT"/>
        </w:rPr>
      </w:pPr>
      <w:r w:rsidRPr="003819A1">
        <w:rPr>
          <w:color w:val="C00000"/>
          <w:lang w:val="pt-PT"/>
        </w:rPr>
        <w:t xml:space="preserve">Mas, ainda mais importante é o facto de que, sabendo e aplicando </w:t>
      </w:r>
      <w:r w:rsidR="00144A52" w:rsidRPr="003819A1">
        <w:rPr>
          <w:color w:val="C00000"/>
          <w:lang w:val="pt-PT"/>
        </w:rPr>
        <w:t>corretamente</w:t>
      </w:r>
      <w:r w:rsidRPr="003819A1">
        <w:rPr>
          <w:color w:val="C00000"/>
          <w:lang w:val="pt-PT"/>
        </w:rPr>
        <w:t xml:space="preserve"> a técnica dos Confessionais, estará a ajudar o indivíduo a enfrentar as suas responsabilidades nos seus grupos e na sociedade, e a voltar a estar em comunicação com o seu semelhante, com a família e com o mundo.</w:t>
      </w:r>
    </w:p>
    <w:p w:rsidR="008126C8" w:rsidRPr="003819A1" w:rsidRDefault="008126C8" w:rsidP="00E743C3">
      <w:pPr>
        <w:autoSpaceDE w:val="0"/>
        <w:autoSpaceDN w:val="0"/>
        <w:adjustRightInd w:val="0"/>
        <w:ind w:left="7371"/>
        <w:rPr>
          <w:color w:val="C00000"/>
          <w:lang w:val="pt-PT"/>
        </w:rPr>
      </w:pPr>
      <w:r w:rsidRPr="003819A1">
        <w:rPr>
          <w:color w:val="C00000"/>
          <w:lang w:val="pt-PT"/>
        </w:rPr>
        <w:t>L. RON HUBBARD</w:t>
      </w:r>
      <w:r w:rsidRPr="003819A1">
        <w:rPr>
          <w:color w:val="C00000"/>
          <w:lang w:val="pt-PT"/>
        </w:rPr>
        <w:br/>
        <w:t>Fundador</w:t>
      </w:r>
    </w:p>
    <w:p w:rsidR="008126C8" w:rsidRPr="003819A1" w:rsidRDefault="008126C8" w:rsidP="00983802">
      <w:pPr>
        <w:autoSpaceDE w:val="0"/>
        <w:autoSpaceDN w:val="0"/>
        <w:adjustRightInd w:val="0"/>
        <w:rPr>
          <w:color w:val="C00000"/>
          <w:lang w:val="pt-PT"/>
        </w:rPr>
      </w:pPr>
      <w:r w:rsidRPr="003819A1">
        <w:rPr>
          <w:color w:val="C00000"/>
          <w:lang w:val="pt-PT"/>
        </w:rPr>
        <w:t>LRH:jk/clb</w:t>
      </w:r>
      <w:r w:rsidRPr="003819A1">
        <w:rPr>
          <w:color w:val="C00000"/>
          <w:lang w:val="pt-PT"/>
        </w:rPr>
        <w:br/>
        <w:t>Copyright © 1978</w:t>
      </w:r>
      <w:r w:rsidRPr="003819A1">
        <w:rPr>
          <w:color w:val="C00000"/>
          <w:lang w:val="pt-PT"/>
        </w:rPr>
        <w:br/>
        <w:t>por L. Ron Hubbard</w:t>
      </w:r>
      <w:r w:rsidRPr="003819A1">
        <w:rPr>
          <w:color w:val="C00000"/>
          <w:lang w:val="pt-PT"/>
        </w:rPr>
        <w:br/>
        <w:t>RESERVADOS TODOS OS DIREITOS</w:t>
      </w:r>
      <w:bookmarkEnd w:id="2"/>
    </w:p>
    <w:sectPr w:rsidR="008126C8" w:rsidRPr="003819A1" w:rsidSect="00236FA4">
      <w:headerReference w:type="default" r:id="rId8"/>
      <w:footerReference w:type="default" r:id="rId9"/>
      <w:pgSz w:w="11906" w:h="16838" w:code="9"/>
      <w:pgMar w:top="1304" w:right="1151" w:bottom="1134" w:left="115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271" w:rsidRDefault="00022271">
      <w:r>
        <w:separator/>
      </w:r>
    </w:p>
  </w:endnote>
  <w:endnote w:type="continuationSeparator" w:id="0">
    <w:p w:rsidR="00022271" w:rsidRDefault="0002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728" w:rsidRDefault="00D63728">
    <w:pPr>
      <w:pStyle w:val="Rodap"/>
    </w:pPr>
    <w:r>
      <w:tab/>
    </w:r>
    <w:r>
      <w:fldChar w:fldCharType="begin"/>
    </w:r>
    <w:r>
      <w:instrText>PAGE   \* MERGEFORMAT</w:instrText>
    </w:r>
    <w:r>
      <w:fldChar w:fldCharType="separate"/>
    </w:r>
    <w:r w:rsidRPr="00D63728">
      <w:rPr>
        <w:noProof/>
        <w:lang w:val="pt-PT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271" w:rsidRDefault="00022271">
      <w:r>
        <w:separator/>
      </w:r>
    </w:p>
  </w:footnote>
  <w:footnote w:type="continuationSeparator" w:id="0">
    <w:p w:rsidR="00022271" w:rsidRDefault="00022271">
      <w:r>
        <w:continuationSeparator/>
      </w:r>
    </w:p>
  </w:footnote>
  <w:footnote w:id="1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HCOB </w:t>
      </w:r>
      <w:smartTag w:uri="urn:schemas-microsoft-com:office:smarttags" w:element="date">
        <w:smartTagPr>
          <w:attr w:name="Month" w:val="1"/>
          <w:attr w:name="Day" w:val="24"/>
          <w:attr w:name="Year" w:val="1977"/>
        </w:smartTagPr>
        <w:r w:rsidRPr="00F344C0">
          <w:rPr>
            <w:color w:val="C00000"/>
            <w:lang w:val="pt-PT"/>
          </w:rPr>
          <w:t>24 Jan. 1977</w:t>
        </w:r>
      </w:smartTag>
      <w:r w:rsidRPr="00F344C0">
        <w:rPr>
          <w:color w:val="C00000"/>
          <w:lang w:val="pt-PT"/>
        </w:rPr>
        <w:t xml:space="preserve"> </w:t>
      </w:r>
      <w:r w:rsidR="00144A52" w:rsidRPr="00F344C0">
        <w:rPr>
          <w:color w:val="C00000"/>
          <w:lang w:val="pt-PT"/>
        </w:rPr>
        <w:t>CORREÇÃO</w:t>
      </w:r>
      <w:r w:rsidRPr="00F344C0">
        <w:rPr>
          <w:color w:val="C00000"/>
          <w:lang w:val="pt-PT"/>
        </w:rPr>
        <w:t xml:space="preserve"> DA TÉCNICA</w:t>
      </w:r>
    </w:p>
  </w:footnote>
  <w:footnote w:id="2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HCOB 1 Março 77, Emissão III, FORMULANDO PERGUNTAS DE CONFESSIONAIS.</w:t>
      </w:r>
    </w:p>
  </w:footnote>
  <w:footnote w:id="3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Ref.: B 11 Ago. 78 II, SESSÃO MODELO</w:t>
      </w:r>
    </w:p>
  </w:footnote>
  <w:footnote w:id="4">
    <w:p w:rsidR="00236FA4" w:rsidRPr="00F344C0" w:rsidRDefault="00236FA4" w:rsidP="00E743C3">
      <w:pPr>
        <w:pStyle w:val="Textodenotaderodap"/>
        <w:ind w:left="142" w:hanging="142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</w:t>
      </w:r>
      <w:r w:rsidR="00144A52" w:rsidRPr="00F344C0">
        <w:rPr>
          <w:color w:val="C00000"/>
          <w:lang w:val="pt-PT"/>
        </w:rPr>
        <w:t>Fator</w:t>
      </w:r>
      <w:r w:rsidRPr="00F344C0">
        <w:rPr>
          <w:color w:val="C00000"/>
          <w:lang w:val="pt-PT"/>
        </w:rPr>
        <w:t xml:space="preserve"> de Realidade. Explicar ao PC o que se vai passar a seguir.</w:t>
      </w:r>
    </w:p>
  </w:footnote>
  <w:footnote w:id="5">
    <w:p w:rsidR="00236FA4" w:rsidRPr="00F344C0" w:rsidRDefault="00236FA4" w:rsidP="00E743C3">
      <w:pPr>
        <w:pStyle w:val="Textodenotaderodap"/>
        <w:ind w:left="142" w:hanging="142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"Justiça" quer dizer quando uma pessoa se recusa a prestar declarações num Comité de Evidência, num Conselho de Investigação, etc., ou como parte de uma investigação específica do HCO quando a pessoa está a encobrir dados ou provas do pessoal do HCO.</w:t>
      </w:r>
    </w:p>
  </w:footnote>
  <w:footnote w:id="6">
    <w:p w:rsidR="00236FA4" w:rsidRPr="00F344C0" w:rsidRDefault="00236FA4" w:rsidP="00E743C3">
      <w:pPr>
        <w:pStyle w:val="Textodenotaderodap"/>
        <w:ind w:left="142" w:hanging="142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Veja o B 9 Ago. 78 II, CLARIFICANDO COMANDOS, o B 28 Fev. 71, C/S Séries 24, IMPORTANTE, TRATANDO DE ITENS COM LEITURA, e o B 5 Ago. 78, LEITURAS INSTANTÂNEAS.</w:t>
      </w:r>
    </w:p>
  </w:footnote>
  <w:footnote w:id="7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B 5 Ago. 78, LEITURAS INSTANTÂNEAS.</w:t>
      </w:r>
    </w:p>
  </w:footnote>
  <w:footnote w:id="8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B 28 Fev. 71, C/S Series 24, IMPORTANTE, TRATANDO DE ITENS COM LEITURA.</w:t>
      </w:r>
    </w:p>
  </w:footnote>
  <w:footnote w:id="9">
    <w:p w:rsidR="0089712C" w:rsidRPr="00F344C0" w:rsidRDefault="0089712C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Medida: Verificada no E-Metro</w:t>
      </w:r>
    </w:p>
  </w:footnote>
  <w:footnote w:id="10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“Earlier Similar”: Anterior Semelhante.</w:t>
      </w:r>
    </w:p>
  </w:footnote>
  <w:footnote w:id="11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HCOB 1 Ago. 68, As Leis do LISTING &amp; NULLING.</w:t>
      </w:r>
    </w:p>
  </w:footnote>
  <w:footnote w:id="12">
    <w:p w:rsidR="003B00B3" w:rsidRPr="00F344C0" w:rsidRDefault="003B00B3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AGULHA SUJA (DIRTY NEEDLE): A seguinte é a única definição válida de agulha suja: uma agitação errática da agulha que é irregular, aos saltos, com tiques, que não varre e tende a ser persistente. Não é limitada no seu tamanho.</w:t>
      </w:r>
    </w:p>
  </w:footnote>
  <w:footnote w:id="13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R/S: Rock Slam.</w:t>
      </w:r>
    </w:p>
  </w:footnote>
  <w:footnote w:id="14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HCOB 6 Set. 78, Perseguindo Agulhas Sujas e HCOB 17 Maio 69, TRs e Agulhas Sujas.</w:t>
      </w:r>
    </w:p>
  </w:footnote>
  <w:footnote w:id="15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HCOB 3 Set. 78, URGENTE, URGENTE, URGENTE, Definição de uma ROCK SLAM.</w:t>
      </w:r>
    </w:p>
  </w:footnote>
  <w:footnote w:id="16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HCOB 14 Mar. 71R Corr &amp; </w:t>
      </w:r>
      <w:r w:rsidR="00F344C0" w:rsidRPr="00F344C0">
        <w:rPr>
          <w:color w:val="C00000"/>
          <w:lang w:val="pt-PT"/>
        </w:rPr>
        <w:t>Rev.</w:t>
      </w:r>
      <w:r w:rsidRPr="00F344C0">
        <w:rPr>
          <w:color w:val="C00000"/>
          <w:lang w:val="pt-PT"/>
        </w:rPr>
        <w:t xml:space="preserve"> </w:t>
      </w:r>
      <w:smartTag w:uri="urn:schemas-microsoft-com:office:smarttags" w:element="date">
        <w:smartTagPr>
          <w:attr w:name="Month" w:val="7"/>
          <w:attr w:name="Day" w:val="25"/>
          <w:attr w:name="Year" w:val="1973"/>
        </w:smartTagPr>
        <w:r w:rsidRPr="00F344C0">
          <w:rPr>
            <w:color w:val="C00000"/>
            <w:lang w:val="pt-PT"/>
          </w:rPr>
          <w:t>25 Jul. 73</w:t>
        </w:r>
      </w:smartTag>
      <w:r w:rsidRPr="00F344C0">
        <w:rPr>
          <w:color w:val="C00000"/>
          <w:lang w:val="pt-PT"/>
        </w:rPr>
        <w:t xml:space="preserve">, F/N Tudo, </w:t>
      </w:r>
      <w:r w:rsidRPr="00F344C0">
        <w:rPr>
          <w:color w:val="C00000"/>
          <w:lang w:val="pt-PT"/>
        </w:rPr>
        <w:br/>
        <w:t>HCOB 19 Out. 61, As Perguntas de Segurança Têm de ser Nulled</w:t>
      </w:r>
      <w:r w:rsidRPr="00F344C0">
        <w:rPr>
          <w:color w:val="C00000"/>
          <w:lang w:val="pt-PT"/>
        </w:rPr>
        <w:br/>
        <w:t>HCOB 10 Maio 62, Prepchecking e Sec Checking.</w:t>
      </w:r>
    </w:p>
  </w:footnote>
  <w:footnote w:id="17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HCOB 8 Fev. 62, URGENTE, Withholds Falhados, </w:t>
      </w:r>
      <w:r w:rsidRPr="00F344C0">
        <w:rPr>
          <w:color w:val="C00000"/>
          <w:lang w:val="pt-PT"/>
        </w:rPr>
        <w:br/>
        <w:t xml:space="preserve">HCOB 12 Fev. 62, Como Limpar Withholds e Withholds Falhados, </w:t>
      </w:r>
      <w:r w:rsidRPr="00F344C0">
        <w:rPr>
          <w:color w:val="C00000"/>
          <w:lang w:val="pt-PT"/>
        </w:rPr>
        <w:br/>
        <w:t xml:space="preserve">HCOB 3 Maio 62R </w:t>
      </w:r>
      <w:r w:rsidR="00F344C0" w:rsidRPr="00F344C0">
        <w:rPr>
          <w:color w:val="C00000"/>
          <w:lang w:val="pt-PT"/>
        </w:rPr>
        <w:t>Rev.</w:t>
      </w:r>
      <w:r w:rsidRPr="00F344C0">
        <w:rPr>
          <w:color w:val="C00000"/>
          <w:lang w:val="pt-PT"/>
        </w:rPr>
        <w:t xml:space="preserve"> 5 Set. 78, Quebras de ARC, Withholds Falhados, </w:t>
      </w:r>
      <w:r w:rsidRPr="00F344C0">
        <w:rPr>
          <w:color w:val="C00000"/>
          <w:lang w:val="pt-PT"/>
        </w:rPr>
        <w:br/>
        <w:t>HCOB 11 Ago. 78 Emissão I, Rudimentos, Definições e Padrão.</w:t>
      </w:r>
    </w:p>
  </w:footnote>
  <w:footnote w:id="18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BTB 8 Dez. 72RC, Lista de Reparação de Confessional</w:t>
      </w:r>
    </w:p>
  </w:footnote>
  <w:footnote w:id="19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HCOB 10 Ago. 76R, </w:t>
      </w:r>
      <w:r w:rsidR="00F344C0" w:rsidRPr="00F344C0">
        <w:rPr>
          <w:color w:val="C00000"/>
          <w:lang w:val="pt-PT"/>
        </w:rPr>
        <w:t>Rev.</w:t>
      </w:r>
      <w:r w:rsidRPr="00F344C0">
        <w:rPr>
          <w:color w:val="C00000"/>
          <w:lang w:val="pt-PT"/>
        </w:rPr>
        <w:t xml:space="preserve"> 5 Set. 78, R/Ses, O que Significam.</w:t>
      </w:r>
    </w:p>
  </w:footnote>
  <w:footnote w:id="20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Rock Slamador,</w:t>
      </w:r>
    </w:p>
  </w:footnote>
  <w:footnote w:id="21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HCOB </w:t>
      </w:r>
      <w:smartTag w:uri="urn:schemas-microsoft-com:office:smarttags" w:element="date">
        <w:smartTagPr>
          <w:attr w:name="Month" w:val="1"/>
          <w:attr w:name="Day" w:val="24"/>
          <w:attr w:name="Year" w:val="1977"/>
        </w:smartTagPr>
        <w:r w:rsidRPr="00F344C0">
          <w:rPr>
            <w:color w:val="C00000"/>
            <w:lang w:val="pt-PT"/>
          </w:rPr>
          <w:t>24 Jan. 77</w:t>
        </w:r>
      </w:smartTag>
      <w:r w:rsidRPr="00F344C0">
        <w:rPr>
          <w:color w:val="C00000"/>
          <w:lang w:val="pt-PT"/>
        </w:rPr>
        <w:t xml:space="preserve">, </w:t>
      </w:r>
      <w:r w:rsidR="00144A52" w:rsidRPr="00F344C0">
        <w:rPr>
          <w:color w:val="C00000"/>
          <w:lang w:val="pt-PT"/>
        </w:rPr>
        <w:t>Correção</w:t>
      </w:r>
      <w:r w:rsidRPr="00F344C0">
        <w:rPr>
          <w:color w:val="C00000"/>
          <w:lang w:val="pt-PT"/>
        </w:rPr>
        <w:t xml:space="preserve"> Geral da Técnica. </w:t>
      </w:r>
    </w:p>
  </w:footnote>
  <w:footnote w:id="22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HCOB 3 Set. 78, URGENTE, URGENTE, URGENTE, Definição de uma ROCK SLAM.</w:t>
      </w:r>
    </w:p>
  </w:footnote>
  <w:footnote w:id="23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Folder Error Summary – Sumário de Erros da Pasta</w:t>
      </w:r>
    </w:p>
  </w:footnote>
  <w:footnote w:id="24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Lista de Reparação de Confessional, BTB 8 Dez. 72RC</w:t>
      </w:r>
    </w:p>
  </w:footnote>
  <w:footnote w:id="25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HCOB </w:t>
      </w:r>
      <w:smartTag w:uri="urn:schemas-microsoft-com:office:smarttags" w:element="date">
        <w:smartTagPr>
          <w:attr w:name="Month" w:val="11"/>
          <w:attr w:name="Day" w:val="10"/>
          <w:attr w:name="Year" w:val="1978"/>
        </w:smartTagPr>
        <w:r w:rsidRPr="00F344C0">
          <w:rPr>
            <w:color w:val="C00000"/>
            <w:lang w:val="pt-PT"/>
          </w:rPr>
          <w:t>10 Nov. 78</w:t>
        </w:r>
      </w:smartTag>
      <w:r w:rsidRPr="00F344C0">
        <w:rPr>
          <w:color w:val="C00000"/>
          <w:lang w:val="pt-PT"/>
        </w:rPr>
        <w:t xml:space="preserve"> R. Proclamação: Poder de Perdoar</w:t>
      </w:r>
      <w:r w:rsidRPr="00F344C0">
        <w:rPr>
          <w:color w:val="C00000"/>
          <w:lang w:val="pt-PT"/>
        </w:rPr>
        <w:br/>
        <w:t xml:space="preserve">HCOB 10 Nov. 78R-1, Adição de </w:t>
      </w:r>
      <w:smartTag w:uri="urn:schemas-microsoft-com:office:smarttags" w:element="date">
        <w:smartTagPr>
          <w:attr w:name="Month" w:val="11"/>
          <w:attr w:name="Day" w:val="26"/>
          <w:attr w:name="Year" w:val="1978"/>
        </w:smartTagPr>
        <w:r w:rsidRPr="00F344C0">
          <w:rPr>
            <w:color w:val="C00000"/>
            <w:lang w:val="pt-PT"/>
          </w:rPr>
          <w:t>26 Nov. 78</w:t>
        </w:r>
      </w:smartTag>
      <w:r w:rsidRPr="00F344C0">
        <w:rPr>
          <w:color w:val="C00000"/>
          <w:lang w:val="pt-PT"/>
        </w:rPr>
        <w:t>, Proclamação: Poder de Perdoar— Adição.</w:t>
      </w:r>
    </w:p>
  </w:footnote>
  <w:footnote w:id="26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Ref: HCOB 28 Out. 76, C/S Séries 98, Pastas de Audição, Omissões.</w:t>
      </w:r>
    </w:p>
  </w:footnote>
  <w:footnote w:id="27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Veja também o HCOB 16 Ago. 71R </w:t>
      </w:r>
      <w:r w:rsidR="00F344C0" w:rsidRPr="00F344C0">
        <w:rPr>
          <w:color w:val="C00000"/>
          <w:lang w:val="pt-PT"/>
        </w:rPr>
        <w:t>Em</w:t>
      </w:r>
      <w:r w:rsidRPr="00F344C0">
        <w:rPr>
          <w:color w:val="C00000"/>
          <w:lang w:val="pt-PT"/>
        </w:rPr>
        <w:t xml:space="preserve">. II, </w:t>
      </w:r>
      <w:r w:rsidR="00F344C0" w:rsidRPr="00F344C0">
        <w:rPr>
          <w:color w:val="C00000"/>
          <w:lang w:val="pt-PT"/>
        </w:rPr>
        <w:t>Rev.</w:t>
      </w:r>
      <w:r w:rsidRPr="00F344C0">
        <w:rPr>
          <w:color w:val="C00000"/>
          <w:lang w:val="pt-PT"/>
        </w:rPr>
        <w:t xml:space="preserve"> 5 </w:t>
      </w:r>
      <w:r w:rsidR="00F344C0" w:rsidRPr="00F344C0">
        <w:rPr>
          <w:color w:val="C00000"/>
          <w:lang w:val="pt-PT"/>
        </w:rPr>
        <w:t>Jul.</w:t>
      </w:r>
      <w:r w:rsidRPr="00F344C0">
        <w:rPr>
          <w:color w:val="C00000"/>
          <w:lang w:val="pt-PT"/>
        </w:rPr>
        <w:t xml:space="preserve"> 78, Exercícios de Treino </w:t>
      </w:r>
      <w:proofErr w:type="spellStart"/>
      <w:r w:rsidRPr="00F344C0">
        <w:rPr>
          <w:color w:val="C00000"/>
          <w:lang w:val="pt-PT"/>
        </w:rPr>
        <w:t>Re-Modernizados</w:t>
      </w:r>
      <w:proofErr w:type="spellEnd"/>
      <w:r w:rsidRPr="00F344C0">
        <w:rPr>
          <w:color w:val="C00000"/>
          <w:lang w:val="pt-PT"/>
        </w:rPr>
        <w:t>.</w:t>
      </w:r>
    </w:p>
  </w:footnote>
  <w:footnote w:id="28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 Trocadilho sobre o título do livro de </w:t>
      </w:r>
      <w:proofErr w:type="spellStart"/>
      <w:r w:rsidRPr="00F344C0">
        <w:rPr>
          <w:rFonts w:ascii="Verdana" w:hAnsi="Verdana"/>
          <w:color w:val="C00000"/>
          <w:sz w:val="17"/>
          <w:szCs w:val="17"/>
          <w:lang w:val="pt-PT"/>
        </w:rPr>
        <w:t>Dale</w:t>
      </w:r>
      <w:proofErr w:type="spellEnd"/>
      <w:r w:rsidRPr="00F344C0">
        <w:rPr>
          <w:rFonts w:ascii="Verdana" w:hAnsi="Verdana"/>
          <w:color w:val="C00000"/>
          <w:sz w:val="17"/>
          <w:szCs w:val="17"/>
          <w:lang w:val="pt-PT"/>
        </w:rPr>
        <w:t xml:space="preserve"> Carnegie</w:t>
      </w:r>
      <w:r w:rsidRPr="00F344C0">
        <w:rPr>
          <w:color w:val="C00000"/>
          <w:lang w:val="pt-PT"/>
        </w:rPr>
        <w:t xml:space="preserve"> “Como Fazer Amigos e Influenciar as Pessoas”.</w:t>
      </w:r>
    </w:p>
  </w:footnote>
  <w:footnote w:id="29">
    <w:p w:rsidR="00236FA4" w:rsidRPr="00F344C0" w:rsidRDefault="00236FA4">
      <w:pPr>
        <w:pStyle w:val="Textodenotaderodap"/>
        <w:rPr>
          <w:color w:val="C00000"/>
          <w:lang w:val="pt-PT"/>
        </w:rPr>
      </w:pPr>
      <w:r w:rsidRPr="00F344C0">
        <w:rPr>
          <w:rStyle w:val="Refdenotaderodap"/>
          <w:color w:val="C00000"/>
          <w:lang w:val="pt-PT"/>
        </w:rPr>
        <w:footnoteRef/>
      </w:r>
      <w:r w:rsidRPr="00F344C0">
        <w:rPr>
          <w:color w:val="C00000"/>
          <w:lang w:val="pt-PT"/>
        </w:rPr>
        <w:t xml:space="preserve"> HCOB 24 Jan. 77, </w:t>
      </w:r>
      <w:r w:rsidR="00144A52" w:rsidRPr="00F344C0">
        <w:rPr>
          <w:color w:val="C00000"/>
          <w:lang w:val="pt-PT"/>
        </w:rPr>
        <w:t>Correção</w:t>
      </w:r>
      <w:r w:rsidRPr="00F344C0">
        <w:rPr>
          <w:color w:val="C00000"/>
          <w:lang w:val="pt-PT"/>
        </w:rPr>
        <w:t xml:space="preserve"> Geral da Técnica.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FA4" w:rsidRDefault="00236FA4" w:rsidP="00614909">
    <w:pPr>
      <w:pStyle w:val="Cabealho"/>
      <w:tabs>
        <w:tab w:val="clear" w:pos="8504"/>
        <w:tab w:val="right" w:pos="9540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6B86B48"/>
    <w:multiLevelType w:val="hybridMultilevel"/>
    <w:tmpl w:val="8A288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73AD2"/>
    <w:multiLevelType w:val="hybridMultilevel"/>
    <w:tmpl w:val="46B04FDE"/>
    <w:lvl w:ilvl="0" w:tplc="E93C5988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870B73C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 w15:restartNumberingAfterBreak="0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50825"/>
    <w:multiLevelType w:val="hybridMultilevel"/>
    <w:tmpl w:val="3FE0CD1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C65F08"/>
    <w:multiLevelType w:val="hybridMultilevel"/>
    <w:tmpl w:val="47C22D5C"/>
    <w:lvl w:ilvl="0" w:tplc="8BE8A3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D971EA"/>
    <w:multiLevelType w:val="singleLevel"/>
    <w:tmpl w:val="030AF0A4"/>
    <w:lvl w:ilvl="0">
      <w:start w:val="9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6" w15:restartNumberingAfterBreak="0">
    <w:nsid w:val="58707731"/>
    <w:multiLevelType w:val="hybridMultilevel"/>
    <w:tmpl w:val="AFD4DEB0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5B2908F4"/>
    <w:multiLevelType w:val="hybridMultilevel"/>
    <w:tmpl w:val="22B62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E0E45"/>
    <w:multiLevelType w:val="hybridMultilevel"/>
    <w:tmpl w:val="46F8EACE"/>
    <w:lvl w:ilvl="0" w:tplc="811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DF79BA"/>
    <w:multiLevelType w:val="hybridMultilevel"/>
    <w:tmpl w:val="1A0827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B2077D"/>
    <w:multiLevelType w:val="hybridMultilevel"/>
    <w:tmpl w:val="6CDE15B4"/>
    <w:lvl w:ilvl="0" w:tplc="0A883D20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1" w15:restartNumberingAfterBreak="0">
    <w:nsid w:val="7241788C"/>
    <w:multiLevelType w:val="hybridMultilevel"/>
    <w:tmpl w:val="0B4A6436"/>
    <w:lvl w:ilvl="0" w:tplc="7474F9F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1"/>
  </w:num>
  <w:num w:numId="9">
    <w:abstractNumId w:val="11"/>
  </w:num>
  <w:num w:numId="10">
    <w:abstractNumId w:val="16"/>
  </w:num>
  <w:num w:numId="11">
    <w:abstractNumId w:val="10"/>
  </w:num>
  <w:num w:numId="12">
    <w:abstractNumId w:val="20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2"/>
  </w:num>
  <w:num w:numId="16">
    <w:abstractNumId w:val="14"/>
  </w:num>
  <w:num w:numId="17">
    <w:abstractNumId w:val="3"/>
  </w:num>
  <w:num w:numId="18">
    <w:abstractNumId w:val="19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3"/>
  </w:num>
  <w:num w:numId="22">
    <w:abstractNumId w:val="4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AD5"/>
    <w:rsid w:val="00002A24"/>
    <w:rsid w:val="00022271"/>
    <w:rsid w:val="00047495"/>
    <w:rsid w:val="00051BA5"/>
    <w:rsid w:val="00055973"/>
    <w:rsid w:val="00093CF7"/>
    <w:rsid w:val="000A6EE8"/>
    <w:rsid w:val="000C6E25"/>
    <w:rsid w:val="000D56ED"/>
    <w:rsid w:val="000E08F1"/>
    <w:rsid w:val="00100E19"/>
    <w:rsid w:val="00100ED0"/>
    <w:rsid w:val="00144A52"/>
    <w:rsid w:val="00167E37"/>
    <w:rsid w:val="001C6936"/>
    <w:rsid w:val="001C719E"/>
    <w:rsid w:val="001E075E"/>
    <w:rsid w:val="001E7987"/>
    <w:rsid w:val="001F1C12"/>
    <w:rsid w:val="001F20C7"/>
    <w:rsid w:val="002048C8"/>
    <w:rsid w:val="00212D8F"/>
    <w:rsid w:val="00236FA4"/>
    <w:rsid w:val="00250092"/>
    <w:rsid w:val="00251772"/>
    <w:rsid w:val="002604AC"/>
    <w:rsid w:val="002C7FF0"/>
    <w:rsid w:val="0030173C"/>
    <w:rsid w:val="003105B1"/>
    <w:rsid w:val="00314598"/>
    <w:rsid w:val="00336188"/>
    <w:rsid w:val="00347430"/>
    <w:rsid w:val="00347FE5"/>
    <w:rsid w:val="00367158"/>
    <w:rsid w:val="00380FB9"/>
    <w:rsid w:val="003819A1"/>
    <w:rsid w:val="003A1214"/>
    <w:rsid w:val="003B00B3"/>
    <w:rsid w:val="003B0512"/>
    <w:rsid w:val="003B3AD8"/>
    <w:rsid w:val="003F45CF"/>
    <w:rsid w:val="00400AD2"/>
    <w:rsid w:val="004019F9"/>
    <w:rsid w:val="00415539"/>
    <w:rsid w:val="0042428A"/>
    <w:rsid w:val="004A42A8"/>
    <w:rsid w:val="004D1D48"/>
    <w:rsid w:val="004E2033"/>
    <w:rsid w:val="0053200E"/>
    <w:rsid w:val="0053313F"/>
    <w:rsid w:val="00554416"/>
    <w:rsid w:val="005B4F1A"/>
    <w:rsid w:val="005C27B7"/>
    <w:rsid w:val="005E16FD"/>
    <w:rsid w:val="00607FD7"/>
    <w:rsid w:val="00614909"/>
    <w:rsid w:val="006238F5"/>
    <w:rsid w:val="00633236"/>
    <w:rsid w:val="0066249C"/>
    <w:rsid w:val="00663B73"/>
    <w:rsid w:val="00686D4A"/>
    <w:rsid w:val="006B12FA"/>
    <w:rsid w:val="006C7374"/>
    <w:rsid w:val="006D7F71"/>
    <w:rsid w:val="006F420C"/>
    <w:rsid w:val="00773AD5"/>
    <w:rsid w:val="00780B10"/>
    <w:rsid w:val="00781461"/>
    <w:rsid w:val="00784031"/>
    <w:rsid w:val="0078701C"/>
    <w:rsid w:val="007C76C8"/>
    <w:rsid w:val="007D2448"/>
    <w:rsid w:val="00807095"/>
    <w:rsid w:val="008126C8"/>
    <w:rsid w:val="00842800"/>
    <w:rsid w:val="00864D94"/>
    <w:rsid w:val="0089712C"/>
    <w:rsid w:val="008C628F"/>
    <w:rsid w:val="008D5081"/>
    <w:rsid w:val="008D50C0"/>
    <w:rsid w:val="008E24FE"/>
    <w:rsid w:val="008F0EFB"/>
    <w:rsid w:val="008F3D26"/>
    <w:rsid w:val="008F73CC"/>
    <w:rsid w:val="0094206C"/>
    <w:rsid w:val="00952524"/>
    <w:rsid w:val="0095289F"/>
    <w:rsid w:val="00983802"/>
    <w:rsid w:val="00997AD4"/>
    <w:rsid w:val="009B30AE"/>
    <w:rsid w:val="009C0024"/>
    <w:rsid w:val="00A167CA"/>
    <w:rsid w:val="00A66555"/>
    <w:rsid w:val="00A759B0"/>
    <w:rsid w:val="00AA10C5"/>
    <w:rsid w:val="00AB70E7"/>
    <w:rsid w:val="00AC4E88"/>
    <w:rsid w:val="00AD04F1"/>
    <w:rsid w:val="00AF24D1"/>
    <w:rsid w:val="00AF525B"/>
    <w:rsid w:val="00B0106E"/>
    <w:rsid w:val="00B07DBD"/>
    <w:rsid w:val="00B44D03"/>
    <w:rsid w:val="00B700A8"/>
    <w:rsid w:val="00BC001F"/>
    <w:rsid w:val="00BC4B2A"/>
    <w:rsid w:val="00BE5FBA"/>
    <w:rsid w:val="00C22F89"/>
    <w:rsid w:val="00C242DD"/>
    <w:rsid w:val="00C3162D"/>
    <w:rsid w:val="00C3306B"/>
    <w:rsid w:val="00C334AC"/>
    <w:rsid w:val="00C40113"/>
    <w:rsid w:val="00C534CE"/>
    <w:rsid w:val="00CA2908"/>
    <w:rsid w:val="00CC6347"/>
    <w:rsid w:val="00CF2E6C"/>
    <w:rsid w:val="00D314A2"/>
    <w:rsid w:val="00D320AC"/>
    <w:rsid w:val="00D3210B"/>
    <w:rsid w:val="00D63728"/>
    <w:rsid w:val="00D763CE"/>
    <w:rsid w:val="00D82243"/>
    <w:rsid w:val="00D97085"/>
    <w:rsid w:val="00DE4016"/>
    <w:rsid w:val="00DF64D1"/>
    <w:rsid w:val="00E47C96"/>
    <w:rsid w:val="00E55DF6"/>
    <w:rsid w:val="00E743C3"/>
    <w:rsid w:val="00E84D16"/>
    <w:rsid w:val="00EA2D4B"/>
    <w:rsid w:val="00EA4C30"/>
    <w:rsid w:val="00EE0039"/>
    <w:rsid w:val="00F009F0"/>
    <w:rsid w:val="00F07CCE"/>
    <w:rsid w:val="00F12A62"/>
    <w:rsid w:val="00F344C0"/>
    <w:rsid w:val="00F77BF6"/>
    <w:rsid w:val="00F81B96"/>
    <w:rsid w:val="00F84860"/>
    <w:rsid w:val="00F95D97"/>
    <w:rsid w:val="00FA4106"/>
    <w:rsid w:val="00FA63F5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972A434E-F2A8-44D5-BBB8-90440EFB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4C0"/>
    <w:pPr>
      <w:spacing w:after="120"/>
    </w:pPr>
    <w:rPr>
      <w:rFonts w:ascii="Garamond" w:hAnsi="Garamond"/>
      <w:sz w:val="24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link w:val="Ttulo2Carter"/>
    <w:qFormat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rsid w:val="00D63728"/>
    <w:pPr>
      <w:keepNext/>
      <w:spacing w:before="240" w:after="60"/>
      <w:jc w:val="center"/>
      <w:outlineLvl w:val="2"/>
    </w:pPr>
    <w:rPr>
      <w:rFonts w:cs="Arial"/>
      <w:b/>
      <w:bCs/>
      <w:szCs w:val="26"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character" w:customStyle="1" w:styleId="EstiloCorreioElectrnico16">
    <w:name w:val="EstiloCorreioElectrónico16"/>
    <w:basedOn w:val="Tipodeletrapredefinidodopargrafo"/>
    <w:rPr>
      <w:rFonts w:ascii="Arial" w:hAnsi="Arial" w:cs="Arial"/>
      <w:color w:val="auto"/>
      <w:sz w:val="20"/>
    </w:rPr>
  </w:style>
  <w:style w:type="character" w:customStyle="1" w:styleId="EstiloCorreioElectrnico17">
    <w:name w:val="EstiloCorreioElectrónico17"/>
    <w:basedOn w:val="Tipodeletrapredefinidodopargrafo"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rPr>
      <w:rFonts w:eastAsia="MS Mincho"/>
      <w:b/>
      <w:bCs/>
    </w:rPr>
  </w:style>
  <w:style w:type="paragraph" w:styleId="Lista">
    <w:name w:val="List"/>
    <w:basedOn w:val="Normal"/>
    <w:pPr>
      <w:numPr>
        <w:numId w:val="1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sz w:val="32"/>
      <w:szCs w:val="20"/>
      <w:lang w:val="pt-PT"/>
    </w:rPr>
  </w:style>
  <w:style w:type="paragraph" w:customStyle="1" w:styleId="lista0">
    <w:name w:val="lista"/>
    <w:basedOn w:val="Normal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sz w:val="20"/>
      <w:szCs w:val="20"/>
      <w:lang w:val="en-GB"/>
    </w:rPr>
  </w:style>
  <w:style w:type="paragraph" w:styleId="Avanodecorpodetexto2">
    <w:name w:val="Body Text Indent 2"/>
    <w:basedOn w:val="Normal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semiHidden/>
    <w:rsid w:val="002C7FF0"/>
    <w:pPr>
      <w:tabs>
        <w:tab w:val="left" w:pos="440"/>
        <w:tab w:val="right" w:leader="dot" w:pos="9594"/>
      </w:tabs>
      <w:spacing w:before="120" w:after="0"/>
    </w:pPr>
    <w:rPr>
      <w:noProof/>
    </w:rPr>
  </w:style>
  <w:style w:type="paragraph" w:styleId="ndice2">
    <w:name w:val="toc 2"/>
    <w:basedOn w:val="Normal"/>
    <w:next w:val="Normal"/>
    <w:autoRedefine/>
    <w:semiHidden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semiHidden/>
    <w:rsid w:val="00D82243"/>
    <w:pPr>
      <w:tabs>
        <w:tab w:val="right" w:leader="dot" w:pos="9594"/>
      </w:tabs>
      <w:spacing w:after="0"/>
      <w:ind w:left="902"/>
    </w:pPr>
    <w:rPr>
      <w:noProof/>
      <w:snapToGrid w:val="0"/>
      <w:sz w:val="20"/>
      <w:szCs w:val="20"/>
    </w:rPr>
  </w:style>
  <w:style w:type="paragraph" w:styleId="ndice4">
    <w:name w:val="toc 4"/>
    <w:basedOn w:val="Normal"/>
    <w:next w:val="Normal"/>
    <w:autoRedefine/>
    <w:semiHidden/>
    <w:pPr>
      <w:ind w:left="660"/>
    </w:pPr>
  </w:style>
  <w:style w:type="paragraph" w:styleId="ndice5">
    <w:name w:val="toc 5"/>
    <w:basedOn w:val="Normal"/>
    <w:next w:val="Normal"/>
    <w:autoRedefine/>
    <w:semiHidden/>
    <w:pPr>
      <w:ind w:left="880"/>
    </w:pPr>
  </w:style>
  <w:style w:type="paragraph" w:styleId="ndice6">
    <w:name w:val="toc 6"/>
    <w:basedOn w:val="Normal"/>
    <w:next w:val="Normal"/>
    <w:autoRedefine/>
    <w:semiHidden/>
    <w:pPr>
      <w:ind w:left="1100"/>
    </w:pPr>
  </w:style>
  <w:style w:type="paragraph" w:styleId="ndice7">
    <w:name w:val="toc 7"/>
    <w:basedOn w:val="Normal"/>
    <w:next w:val="Normal"/>
    <w:autoRedefine/>
    <w:semiHidden/>
    <w:pPr>
      <w:ind w:left="1320"/>
    </w:pPr>
  </w:style>
  <w:style w:type="paragraph" w:styleId="ndice8">
    <w:name w:val="toc 8"/>
    <w:basedOn w:val="Normal"/>
    <w:next w:val="Normal"/>
    <w:autoRedefine/>
    <w:semiHidden/>
    <w:pPr>
      <w:ind w:left="1540"/>
    </w:pPr>
  </w:style>
  <w:style w:type="paragraph" w:styleId="ndice9">
    <w:name w:val="toc 9"/>
    <w:basedOn w:val="Normal"/>
    <w:next w:val="Normal"/>
    <w:autoRedefine/>
    <w:semiHidden/>
    <w:pPr>
      <w:ind w:left="1760"/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  <w:jc w:val="both"/>
    </w:pPr>
    <w:rPr>
      <w:rFonts w:ascii="Univers" w:hAnsi="Univers"/>
      <w:b/>
      <w:bCs/>
      <w:szCs w:val="20"/>
      <w:lang w:val="pt-PT" w:eastAsia="en-US"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lang w:eastAsia="en-US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F344C0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F344C0"/>
    <w:rPr>
      <w:rFonts w:ascii="Garamond" w:hAnsi="Garamond"/>
      <w:sz w:val="22"/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lang w:val="pt-PT"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hAnsi="Times New Roman"/>
      <w:szCs w:val="22"/>
      <w:lang w:val="pt-PT" w:eastAsia="en-US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szCs w:val="20"/>
      <w:lang w:eastAsia="en-US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  <w:jc w:val="both"/>
    </w:pPr>
    <w:rPr>
      <w:b/>
      <w:spacing w:val="-48"/>
      <w:kern w:val="28"/>
      <w:sz w:val="72"/>
      <w:szCs w:val="20"/>
      <w:lang w:eastAsia="en-US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23"/>
      </w:numPr>
    </w:pPr>
  </w:style>
  <w:style w:type="character" w:customStyle="1" w:styleId="Ttulo2Carter">
    <w:name w:val="Título 2 Cará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897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42B2-C761-47DE-BA38-91C805FD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3353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Confessional</dc:title>
  <dc:creator>f r</dc:creator>
  <cp:lastModifiedBy>Franz Le Gal</cp:lastModifiedBy>
  <cp:revision>5</cp:revision>
  <cp:lastPrinted>2006-05-12T22:37:00Z</cp:lastPrinted>
  <dcterms:created xsi:type="dcterms:W3CDTF">2011-12-31T13:14:00Z</dcterms:created>
  <dcterms:modified xsi:type="dcterms:W3CDTF">2018-10-18T13:34:00Z</dcterms:modified>
</cp:coreProperties>
</file>