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442" w:rsidRPr="00E41F8F" w:rsidRDefault="00117442">
      <w:pPr>
        <w:ind w:left="284" w:right="991" w:firstLine="425"/>
        <w:jc w:val="center"/>
        <w:rPr>
          <w:color w:val="FF0000"/>
          <w:sz w:val="23"/>
        </w:rPr>
      </w:pPr>
      <w:bookmarkStart w:id="0" w:name="_GoBack"/>
      <w:r w:rsidRPr="00E41F8F">
        <w:rPr>
          <w:color w:val="FF0000"/>
          <w:sz w:val="23"/>
        </w:rPr>
        <w:t xml:space="preserve">GABINETE DE COMUNICAÇÕES DE </w:t>
      </w:r>
      <w:r w:rsidR="00094A30" w:rsidRPr="00E41F8F">
        <w:rPr>
          <w:color w:val="FF0000"/>
          <w:sz w:val="23"/>
        </w:rPr>
        <w:t>HUBBARD</w:t>
      </w:r>
    </w:p>
    <w:p w:rsidR="00117442" w:rsidRPr="00E41F8F" w:rsidRDefault="00117442">
      <w:pPr>
        <w:ind w:left="284" w:right="991" w:firstLine="425"/>
        <w:jc w:val="center"/>
        <w:rPr>
          <w:color w:val="FF0000"/>
        </w:rPr>
      </w:pPr>
      <w:r w:rsidRPr="00E41F8F">
        <w:rPr>
          <w:color w:val="FF0000"/>
          <w:sz w:val="23"/>
        </w:rPr>
        <w:t>St. Hill, Grinstead Oriental, Sussex</w:t>
      </w:r>
      <w:r w:rsidRPr="00E41F8F">
        <w:rPr>
          <w:color w:val="FF0000"/>
        </w:rPr>
        <w:t xml:space="preserve"> </w:t>
      </w:r>
    </w:p>
    <w:p w:rsidR="000F2262" w:rsidRPr="00E41F8F" w:rsidRDefault="000F2262">
      <w:pPr>
        <w:ind w:left="709" w:right="991" w:firstLine="284"/>
        <w:jc w:val="center"/>
        <w:rPr>
          <w:rFonts w:ascii="Times-Roman" w:hAnsi="Times-Roman"/>
          <w:caps/>
          <w:color w:val="FF0000"/>
        </w:rPr>
      </w:pPr>
      <w:r w:rsidRPr="00E41F8F">
        <w:rPr>
          <w:rFonts w:ascii="Times-Roman" w:hAnsi="Times-Roman"/>
          <w:caps/>
          <w:color w:val="FF0000"/>
        </w:rPr>
        <w:t xml:space="preserve">HCOB DE 30 de OUTUBRO de 1978 </w:t>
      </w:r>
    </w:p>
    <w:p w:rsidR="000F2262" w:rsidRPr="00E41F8F" w:rsidRDefault="000F2262">
      <w:pPr>
        <w:ind w:left="709" w:right="991" w:firstLine="284"/>
        <w:rPr>
          <w:rFonts w:ascii="Times-Roman" w:hAnsi="Times-Roman"/>
          <w:color w:val="FF0000"/>
          <w:sz w:val="16"/>
          <w:szCs w:val="16"/>
        </w:rPr>
      </w:pPr>
      <w:r w:rsidRPr="00E41F8F">
        <w:rPr>
          <w:rFonts w:ascii="Times-Roman" w:hAnsi="Times-Roman"/>
          <w:color w:val="FF0000"/>
          <w:sz w:val="16"/>
          <w:szCs w:val="16"/>
        </w:rPr>
        <w:t xml:space="preserve">Remimeo </w:t>
      </w:r>
    </w:p>
    <w:p w:rsidR="000F2262" w:rsidRPr="00E41F8F" w:rsidRDefault="00094A30">
      <w:pPr>
        <w:ind w:left="709" w:right="991" w:firstLine="284"/>
        <w:rPr>
          <w:rFonts w:ascii="Times-Roman" w:hAnsi="Times-Roman"/>
          <w:color w:val="FF0000"/>
          <w:sz w:val="16"/>
          <w:szCs w:val="16"/>
        </w:rPr>
      </w:pPr>
      <w:r w:rsidRPr="00E41F8F">
        <w:rPr>
          <w:rFonts w:ascii="Times-Roman" w:hAnsi="Times-Roman"/>
          <w:color w:val="FF0000"/>
          <w:sz w:val="16"/>
          <w:szCs w:val="16"/>
        </w:rPr>
        <w:t>DIV</w:t>
      </w:r>
      <w:r w:rsidR="000F2262" w:rsidRPr="00E41F8F">
        <w:rPr>
          <w:rFonts w:ascii="Times-Roman" w:hAnsi="Times-Roman"/>
          <w:color w:val="FF0000"/>
          <w:sz w:val="16"/>
          <w:szCs w:val="16"/>
        </w:rPr>
        <w:t xml:space="preserve"> Qual </w:t>
      </w:r>
    </w:p>
    <w:p w:rsidR="000F2262" w:rsidRPr="00E41F8F" w:rsidRDefault="00094A30">
      <w:pPr>
        <w:ind w:left="709" w:right="991" w:firstLine="284"/>
        <w:rPr>
          <w:rFonts w:ascii="Times-Roman" w:hAnsi="Times-Roman"/>
          <w:color w:val="FF0000"/>
          <w:sz w:val="16"/>
          <w:szCs w:val="16"/>
        </w:rPr>
      </w:pPr>
      <w:r w:rsidRPr="00E41F8F">
        <w:rPr>
          <w:rFonts w:ascii="Times-Roman" w:hAnsi="Times-Roman"/>
          <w:color w:val="FF0000"/>
          <w:sz w:val="16"/>
          <w:szCs w:val="16"/>
        </w:rPr>
        <w:t>DIV</w:t>
      </w:r>
      <w:r w:rsidR="000F2262" w:rsidRPr="00E41F8F">
        <w:rPr>
          <w:rFonts w:ascii="Times-Roman" w:hAnsi="Times-Roman"/>
          <w:color w:val="FF0000"/>
          <w:sz w:val="16"/>
          <w:szCs w:val="16"/>
        </w:rPr>
        <w:t xml:space="preserve"> Tech </w:t>
      </w:r>
    </w:p>
    <w:p w:rsidR="000F2262" w:rsidRPr="00E41F8F" w:rsidRDefault="000F2262">
      <w:pPr>
        <w:ind w:left="709" w:right="991" w:firstLine="284"/>
        <w:rPr>
          <w:rFonts w:ascii="Times-Roman" w:hAnsi="Times-Roman"/>
          <w:color w:val="FF0000"/>
          <w:sz w:val="16"/>
          <w:szCs w:val="16"/>
        </w:rPr>
      </w:pPr>
      <w:r w:rsidRPr="00E41F8F">
        <w:rPr>
          <w:rFonts w:ascii="Times-Roman" w:hAnsi="Times-Roman"/>
          <w:color w:val="FF0000"/>
          <w:sz w:val="16"/>
          <w:szCs w:val="16"/>
        </w:rPr>
        <w:t xml:space="preserve">KOTs </w:t>
      </w:r>
    </w:p>
    <w:p w:rsidR="000F2262" w:rsidRPr="00E41F8F" w:rsidRDefault="000F2262">
      <w:pPr>
        <w:ind w:left="709" w:right="991" w:firstLine="284"/>
        <w:rPr>
          <w:rFonts w:ascii="Times-Roman" w:hAnsi="Times-Roman"/>
          <w:color w:val="FF0000"/>
          <w:sz w:val="16"/>
          <w:szCs w:val="16"/>
        </w:rPr>
      </w:pPr>
      <w:r w:rsidRPr="00E41F8F">
        <w:rPr>
          <w:rFonts w:ascii="Times-Roman" w:hAnsi="Times-Roman"/>
          <w:color w:val="FF0000"/>
          <w:sz w:val="16"/>
          <w:szCs w:val="16"/>
        </w:rPr>
        <w:t xml:space="preserve">Todos os Supervisores </w:t>
      </w:r>
    </w:p>
    <w:p w:rsidR="000F2262" w:rsidRPr="00E41F8F" w:rsidRDefault="000F2262">
      <w:pPr>
        <w:ind w:left="709" w:right="991" w:firstLine="284"/>
        <w:rPr>
          <w:rFonts w:ascii="Times-Roman" w:hAnsi="Times-Roman"/>
          <w:color w:val="FF0000"/>
          <w:sz w:val="16"/>
          <w:szCs w:val="16"/>
        </w:rPr>
      </w:pPr>
      <w:r w:rsidRPr="00E41F8F">
        <w:rPr>
          <w:rFonts w:ascii="Times-Roman" w:hAnsi="Times-Roman"/>
          <w:color w:val="FF0000"/>
          <w:sz w:val="16"/>
          <w:szCs w:val="16"/>
        </w:rPr>
        <w:t xml:space="preserve">HCOs </w:t>
      </w:r>
    </w:p>
    <w:p w:rsidR="000F2262" w:rsidRPr="00E41F8F" w:rsidRDefault="000F2262">
      <w:pPr>
        <w:ind w:left="709" w:right="991" w:firstLine="284"/>
        <w:rPr>
          <w:rFonts w:ascii="Times-Roman" w:hAnsi="Times-Roman"/>
          <w:color w:val="FF0000"/>
          <w:sz w:val="16"/>
          <w:szCs w:val="16"/>
        </w:rPr>
      </w:pPr>
      <w:r w:rsidRPr="00E41F8F">
        <w:rPr>
          <w:rFonts w:ascii="Times-Roman" w:hAnsi="Times-Roman"/>
          <w:color w:val="FF0000"/>
          <w:sz w:val="16"/>
          <w:szCs w:val="16"/>
        </w:rPr>
        <w:t xml:space="preserve">Chapéu de </w:t>
      </w:r>
      <w:r w:rsidR="00975B52" w:rsidRPr="00E41F8F">
        <w:rPr>
          <w:rFonts w:ascii="Times-Roman" w:hAnsi="Times-Roman"/>
          <w:color w:val="FF0000"/>
          <w:sz w:val="16"/>
          <w:szCs w:val="16"/>
        </w:rPr>
        <w:t>E</w:t>
      </w:r>
      <w:r w:rsidRPr="00E41F8F">
        <w:rPr>
          <w:rFonts w:ascii="Times-Roman" w:hAnsi="Times-Roman"/>
          <w:color w:val="FF0000"/>
          <w:sz w:val="16"/>
          <w:szCs w:val="16"/>
        </w:rPr>
        <w:t>studante</w:t>
      </w:r>
    </w:p>
    <w:p w:rsidR="000F2262" w:rsidRPr="00E41F8F" w:rsidRDefault="000F2262">
      <w:pPr>
        <w:ind w:left="709" w:right="991" w:firstLine="284"/>
        <w:rPr>
          <w:rFonts w:ascii="Times-Roman" w:hAnsi="Times-Roman"/>
          <w:color w:val="FF0000"/>
          <w:sz w:val="16"/>
          <w:szCs w:val="16"/>
        </w:rPr>
      </w:pPr>
      <w:r w:rsidRPr="00E41F8F">
        <w:rPr>
          <w:rFonts w:ascii="Times-Roman" w:hAnsi="Times-Roman"/>
          <w:color w:val="FF0000"/>
          <w:sz w:val="16"/>
          <w:szCs w:val="16"/>
        </w:rPr>
        <w:t xml:space="preserve">FOLOs </w:t>
      </w:r>
    </w:p>
    <w:p w:rsidR="000F2262" w:rsidRPr="00E41F8F" w:rsidRDefault="000F2262" w:rsidP="00E41F8F">
      <w:pPr>
        <w:pStyle w:val="Ttulo2"/>
        <w:rPr>
          <w:color w:val="FF0000"/>
        </w:rPr>
      </w:pPr>
      <w:r w:rsidRPr="00E41F8F">
        <w:rPr>
          <w:color w:val="FF0000"/>
        </w:rPr>
        <w:t>CURSOS</w:t>
      </w:r>
      <w:r w:rsidR="00156E07" w:rsidRPr="00E41F8F">
        <w:rPr>
          <w:color w:val="FF0000"/>
        </w:rPr>
        <w:t xml:space="preserve">, A </w:t>
      </w:r>
      <w:r w:rsidR="00975B52" w:rsidRPr="00E41F8F">
        <w:rPr>
          <w:color w:val="FF0000"/>
        </w:rPr>
        <w:t xml:space="preserve">SUA </w:t>
      </w:r>
      <w:r w:rsidRPr="00E41F8F">
        <w:rPr>
          <w:color w:val="FF0000"/>
        </w:rPr>
        <w:t>CENA IDEAL</w:t>
      </w:r>
    </w:p>
    <w:p w:rsidR="000F2262" w:rsidRPr="00E41F8F" w:rsidRDefault="000F2262">
      <w:pPr>
        <w:ind w:left="1560" w:right="991"/>
        <w:jc w:val="both"/>
        <w:rPr>
          <w:rFonts w:ascii="Times-Roman" w:hAnsi="Times-Roman"/>
          <w:color w:val="FF0000"/>
          <w:sz w:val="20"/>
        </w:rPr>
      </w:pPr>
      <w:r w:rsidRPr="00E41F8F">
        <w:rPr>
          <w:rFonts w:ascii="Times-Roman" w:hAnsi="Times-Roman"/>
          <w:color w:val="FF0000"/>
          <w:sz w:val="20"/>
        </w:rPr>
        <w:t xml:space="preserve">REFERÊNCIAS: </w:t>
      </w:r>
    </w:p>
    <w:p w:rsidR="000F2262" w:rsidRPr="00E41F8F" w:rsidRDefault="005160D5">
      <w:pPr>
        <w:ind w:left="1560" w:right="991"/>
        <w:jc w:val="both"/>
        <w:rPr>
          <w:rFonts w:ascii="Times-Roman" w:hAnsi="Times-Roman"/>
          <w:color w:val="FF0000"/>
          <w:sz w:val="20"/>
        </w:rPr>
      </w:pPr>
      <w:r w:rsidRPr="00E41F8F">
        <w:rPr>
          <w:rFonts w:ascii="Times-Roman" w:hAnsi="Times-Roman"/>
          <w:color w:val="FF0000"/>
          <w:sz w:val="20"/>
        </w:rPr>
        <w:t xml:space="preserve">HCO PL 7 Fev. </w:t>
      </w:r>
      <w:r w:rsidR="000F2262" w:rsidRPr="00E41F8F">
        <w:rPr>
          <w:rFonts w:ascii="Times-Roman" w:hAnsi="Times-Roman"/>
          <w:color w:val="FF0000"/>
          <w:sz w:val="20"/>
        </w:rPr>
        <w:tab/>
      </w:r>
      <w:r w:rsidR="000F2262" w:rsidRPr="00E41F8F">
        <w:rPr>
          <w:rFonts w:ascii="Times-Roman" w:hAnsi="Times-Roman"/>
          <w:color w:val="FF0000"/>
          <w:sz w:val="20"/>
        </w:rPr>
        <w:tab/>
        <w:t>MANTER A CIENTOLOGIA A FUNCIONAR</w:t>
      </w:r>
    </w:p>
    <w:p w:rsidR="000F2262" w:rsidRPr="00E41F8F" w:rsidRDefault="000F2262">
      <w:pPr>
        <w:ind w:left="1560" w:right="991"/>
        <w:jc w:val="both"/>
        <w:rPr>
          <w:rFonts w:ascii="Times-Roman" w:hAnsi="Times-Roman"/>
          <w:color w:val="FF0000"/>
          <w:sz w:val="20"/>
        </w:rPr>
      </w:pPr>
      <w:r w:rsidRPr="00E41F8F">
        <w:rPr>
          <w:rFonts w:ascii="Times-Roman" w:hAnsi="Times-Roman"/>
          <w:color w:val="FF0000"/>
          <w:sz w:val="20"/>
        </w:rPr>
        <w:t>Reemit. 15.6.70. Reemit. 28.1.73</w:t>
      </w:r>
    </w:p>
    <w:p w:rsidR="000F2262" w:rsidRPr="00E41F8F" w:rsidRDefault="000F2262">
      <w:pPr>
        <w:ind w:left="4253" w:right="566" w:hanging="2693"/>
        <w:jc w:val="both"/>
        <w:rPr>
          <w:rFonts w:ascii="Times-Roman" w:hAnsi="Times-Roman"/>
          <w:color w:val="FF0000"/>
          <w:sz w:val="20"/>
        </w:rPr>
      </w:pPr>
      <w:r w:rsidRPr="00E41F8F">
        <w:rPr>
          <w:rFonts w:ascii="Times-Roman" w:hAnsi="Times-Roman"/>
          <w:color w:val="FF0000"/>
          <w:sz w:val="20"/>
        </w:rPr>
        <w:t xml:space="preserve">HCO PL 7 Maio 69 II </w:t>
      </w:r>
      <w:r w:rsidRPr="00E41F8F">
        <w:rPr>
          <w:rFonts w:ascii="Times-Roman" w:hAnsi="Times-Roman"/>
          <w:color w:val="FF0000"/>
          <w:sz w:val="20"/>
        </w:rPr>
        <w:tab/>
        <w:t>GUIA d</w:t>
      </w:r>
      <w:r w:rsidR="00156E07" w:rsidRPr="00E41F8F">
        <w:rPr>
          <w:rFonts w:ascii="Times-Roman" w:hAnsi="Times-Roman"/>
          <w:color w:val="FF0000"/>
          <w:sz w:val="20"/>
        </w:rPr>
        <w:t>o ESTUDANTE</w:t>
      </w:r>
      <w:r w:rsidRPr="00E41F8F">
        <w:rPr>
          <w:rFonts w:ascii="Times-Roman" w:hAnsi="Times-Roman"/>
          <w:color w:val="FF0000"/>
          <w:sz w:val="20"/>
        </w:rPr>
        <w:t xml:space="preserve"> PARA COMPORTAMENTO ACEITÁVEL </w:t>
      </w:r>
    </w:p>
    <w:p w:rsidR="000F2262" w:rsidRPr="00E41F8F" w:rsidRDefault="000F2262">
      <w:pPr>
        <w:ind w:left="1560" w:right="991"/>
        <w:jc w:val="both"/>
        <w:rPr>
          <w:rFonts w:ascii="Times-Roman" w:hAnsi="Times-Roman"/>
          <w:color w:val="FF0000"/>
          <w:sz w:val="20"/>
        </w:rPr>
      </w:pPr>
      <w:r w:rsidRPr="00E41F8F">
        <w:rPr>
          <w:rFonts w:ascii="Times-Roman" w:hAnsi="Times-Roman"/>
          <w:color w:val="FF0000"/>
          <w:sz w:val="20"/>
        </w:rPr>
        <w:t xml:space="preserve">HCO PL 16 Abr. 65 </w:t>
      </w:r>
      <w:r w:rsidRPr="00E41F8F">
        <w:rPr>
          <w:rFonts w:ascii="Times-Roman" w:hAnsi="Times-Roman"/>
          <w:color w:val="FF0000"/>
          <w:sz w:val="20"/>
        </w:rPr>
        <w:tab/>
      </w:r>
      <w:r w:rsidR="00156E07" w:rsidRPr="00E41F8F">
        <w:rPr>
          <w:rFonts w:ascii="Times-Roman" w:hAnsi="Times-Roman"/>
          <w:color w:val="FF0000"/>
          <w:sz w:val="20"/>
        </w:rPr>
        <w:tab/>
      </w:r>
      <w:r w:rsidRPr="00E41F8F">
        <w:rPr>
          <w:rFonts w:ascii="Times-Roman" w:hAnsi="Times-Roman"/>
          <w:color w:val="FF0000"/>
          <w:sz w:val="20"/>
        </w:rPr>
        <w:t xml:space="preserve">A “LINHA ESCONDIDA DE DADOS” </w:t>
      </w:r>
    </w:p>
    <w:p w:rsidR="000F2262" w:rsidRPr="00E41F8F" w:rsidRDefault="000F2262">
      <w:pPr>
        <w:ind w:left="4253" w:right="-426" w:hanging="2693"/>
        <w:jc w:val="both"/>
        <w:rPr>
          <w:rFonts w:ascii="Times-Roman" w:hAnsi="Times-Roman"/>
          <w:color w:val="FF0000"/>
          <w:sz w:val="20"/>
        </w:rPr>
      </w:pPr>
      <w:r w:rsidRPr="00E41F8F">
        <w:rPr>
          <w:rFonts w:ascii="Times-Roman" w:hAnsi="Times-Roman"/>
          <w:color w:val="FF0000"/>
          <w:sz w:val="20"/>
        </w:rPr>
        <w:t xml:space="preserve">HCO PL 24 Out. 68 </w:t>
      </w:r>
      <w:r w:rsidRPr="00E41F8F">
        <w:rPr>
          <w:rFonts w:ascii="Times-Roman" w:hAnsi="Times-Roman"/>
          <w:color w:val="FF0000"/>
          <w:sz w:val="20"/>
        </w:rPr>
        <w:tab/>
        <w:t xml:space="preserve">KNOW-HOW DO SUPERVISOR, DIRIGIR A CLASSE, </w:t>
      </w:r>
    </w:p>
    <w:p w:rsidR="000F2262" w:rsidRPr="00E41F8F" w:rsidRDefault="000F2262">
      <w:pPr>
        <w:ind w:left="1560" w:right="991"/>
        <w:jc w:val="both"/>
        <w:rPr>
          <w:rFonts w:ascii="Times-Roman" w:hAnsi="Times-Roman"/>
          <w:color w:val="FF0000"/>
          <w:sz w:val="20"/>
        </w:rPr>
      </w:pPr>
      <w:r w:rsidRPr="00E41F8F">
        <w:rPr>
          <w:rFonts w:ascii="Times-Roman" w:hAnsi="Times-Roman"/>
          <w:color w:val="FF0000"/>
          <w:sz w:val="20"/>
        </w:rPr>
        <w:t xml:space="preserve">HCO PL 16 Mar. 71R </w:t>
      </w:r>
      <w:r w:rsidRPr="00E41F8F">
        <w:rPr>
          <w:rFonts w:ascii="Times-Roman" w:hAnsi="Times-Roman"/>
          <w:color w:val="FF0000"/>
          <w:sz w:val="20"/>
        </w:rPr>
        <w:tab/>
      </w:r>
      <w:r w:rsidR="00156E07" w:rsidRPr="00E41F8F">
        <w:rPr>
          <w:rFonts w:ascii="Times-Roman" w:hAnsi="Times-Roman"/>
          <w:color w:val="FF0000"/>
          <w:sz w:val="20"/>
        </w:rPr>
        <w:tab/>
        <w:t>O QUE É UM CURSO?</w:t>
      </w:r>
      <w:r w:rsidRPr="00E41F8F">
        <w:rPr>
          <w:rFonts w:ascii="Times-Roman" w:hAnsi="Times-Roman"/>
          <w:color w:val="FF0000"/>
          <w:sz w:val="20"/>
        </w:rPr>
        <w:t xml:space="preserve"> </w:t>
      </w:r>
    </w:p>
    <w:p w:rsidR="000F2262" w:rsidRPr="00E41F8F" w:rsidRDefault="000F2262">
      <w:pPr>
        <w:ind w:left="709" w:right="991" w:firstLine="284"/>
        <w:jc w:val="both"/>
        <w:rPr>
          <w:rFonts w:ascii="Times-Roman" w:hAnsi="Times-Roman"/>
          <w:color w:val="FF0000"/>
        </w:rPr>
      </w:pPr>
    </w:p>
    <w:p w:rsidR="000F2262" w:rsidRPr="00E41F8F" w:rsidRDefault="000F2262">
      <w:pPr>
        <w:ind w:left="709" w:right="991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>Há dois modos como um curso pode ser corrido. Pode ser em-ética ou fora-de-ética.</w:t>
      </w:r>
    </w:p>
    <w:p w:rsidR="000F2262" w:rsidRPr="00E41F8F" w:rsidRDefault="000F2262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Um curso em-ética significa que os HCOBs são aplicados, dados verbais não existem de todo, os horários são estritamente concordados, a ordem unida é mantida, o Supervisor aplica </w:t>
      </w:r>
      <w:r w:rsidRPr="00E41F8F">
        <w:rPr>
          <w:rFonts w:ascii="Times-Italic" w:hAnsi="Times-Italic"/>
          <w:i/>
          <w:color w:val="FF0000"/>
        </w:rPr>
        <w:t xml:space="preserve">toda </w:t>
      </w:r>
      <w:r w:rsidRPr="00E41F8F">
        <w:rPr>
          <w:rFonts w:ascii="Times-Italic" w:hAnsi="Times-Italic"/>
          <w:color w:val="FF0000"/>
        </w:rPr>
        <w:t>a tech de estudo, etc</w:t>
      </w:r>
      <w:r w:rsidRPr="00E41F8F">
        <w:rPr>
          <w:rFonts w:ascii="Times-Italic" w:hAnsi="Times-Italic"/>
          <w:i/>
          <w:color w:val="FF0000"/>
        </w:rPr>
        <w:t>.</w:t>
      </w:r>
    </w:p>
    <w:p w:rsidR="000F2262" w:rsidRPr="00E41F8F" w:rsidRDefault="000F2262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Um curso fora-de-ética seria </w:t>
      </w:r>
      <w:r w:rsidR="005160D5" w:rsidRPr="00E41F8F">
        <w:rPr>
          <w:rFonts w:ascii="Times-Roman" w:hAnsi="Times-Roman"/>
          <w:color w:val="FF0000"/>
        </w:rPr>
        <w:t>algo</w:t>
      </w:r>
      <w:r w:rsidRPr="00E41F8F">
        <w:rPr>
          <w:rFonts w:ascii="Times-Roman" w:hAnsi="Times-Roman"/>
          <w:color w:val="FF0000"/>
        </w:rPr>
        <w:t xml:space="preserve"> </w:t>
      </w:r>
      <w:r w:rsidR="00156E07" w:rsidRPr="00E41F8F">
        <w:rPr>
          <w:rFonts w:ascii="Times-Roman" w:hAnsi="Times-Roman"/>
          <w:color w:val="FF0000"/>
        </w:rPr>
        <w:t xml:space="preserve">de </w:t>
      </w:r>
      <w:r w:rsidRPr="00E41F8F">
        <w:rPr>
          <w:rFonts w:ascii="Times-Roman" w:hAnsi="Times-Roman"/>
          <w:color w:val="FF0000"/>
        </w:rPr>
        <w:t>menos</w:t>
      </w:r>
      <w:r w:rsidR="00156E07" w:rsidRPr="00E41F8F">
        <w:rPr>
          <w:rFonts w:ascii="Times-Roman" w:hAnsi="Times-Roman"/>
          <w:color w:val="FF0000"/>
        </w:rPr>
        <w:t>,</w:t>
      </w:r>
      <w:r w:rsidRPr="00E41F8F">
        <w:rPr>
          <w:rFonts w:ascii="Times-Roman" w:hAnsi="Times-Roman"/>
          <w:color w:val="FF0000"/>
        </w:rPr>
        <w:t xml:space="preserve"> e às vezes tornar</w:t>
      </w:r>
      <w:r w:rsidR="00156E07" w:rsidRPr="00E41F8F">
        <w:rPr>
          <w:rFonts w:ascii="Times-Roman" w:hAnsi="Times-Roman"/>
          <w:color w:val="FF0000"/>
        </w:rPr>
        <w:t>-se-</w:t>
      </w:r>
      <w:r w:rsidRPr="00E41F8F">
        <w:rPr>
          <w:rFonts w:ascii="Times-Roman" w:hAnsi="Times-Roman"/>
          <w:color w:val="FF0000"/>
        </w:rPr>
        <w:t xml:space="preserve">ia tão obviamente fora-de-ética que se poderiam ver estudantes a fazer asneiras no curso, </w:t>
      </w:r>
      <w:r w:rsidR="00975B52" w:rsidRPr="00E41F8F">
        <w:rPr>
          <w:rFonts w:ascii="Times-Roman" w:hAnsi="Times-Roman"/>
          <w:color w:val="FF0000"/>
        </w:rPr>
        <w:t xml:space="preserve">a </w:t>
      </w:r>
      <w:r w:rsidRPr="00E41F8F">
        <w:rPr>
          <w:rFonts w:ascii="Times-Roman" w:hAnsi="Times-Roman"/>
          <w:color w:val="FF0000"/>
        </w:rPr>
        <w:t>che</w:t>
      </w:r>
      <w:r w:rsidR="00156E07" w:rsidRPr="00E41F8F">
        <w:rPr>
          <w:rFonts w:ascii="Times-Roman" w:hAnsi="Times-Roman"/>
          <w:color w:val="FF0000"/>
        </w:rPr>
        <w:t>gar</w:t>
      </w:r>
      <w:r w:rsidR="00975B52" w:rsidRPr="00E41F8F">
        <w:rPr>
          <w:rFonts w:ascii="Times-Roman" w:hAnsi="Times-Roman"/>
          <w:color w:val="FF0000"/>
        </w:rPr>
        <w:t>em</w:t>
      </w:r>
      <w:r w:rsidR="00156E07" w:rsidRPr="00E41F8F">
        <w:rPr>
          <w:rFonts w:ascii="Times-Roman" w:hAnsi="Times-Roman"/>
          <w:color w:val="FF0000"/>
        </w:rPr>
        <w:t xml:space="preserve"> atrasados à chamada,</w:t>
      </w:r>
      <w:r w:rsidRPr="00E41F8F">
        <w:rPr>
          <w:rFonts w:ascii="Times-Roman" w:hAnsi="Times-Roman"/>
          <w:color w:val="FF0000"/>
        </w:rPr>
        <w:t xml:space="preserve"> </w:t>
      </w:r>
      <w:r w:rsidR="00975B52" w:rsidRPr="00E41F8F">
        <w:rPr>
          <w:rFonts w:ascii="Times-Roman" w:hAnsi="Times-Roman"/>
          <w:color w:val="FF0000"/>
        </w:rPr>
        <w:t xml:space="preserve">a </w:t>
      </w:r>
      <w:r w:rsidRPr="00E41F8F">
        <w:rPr>
          <w:rFonts w:ascii="Times-Roman" w:hAnsi="Times-Roman"/>
          <w:color w:val="FF0000"/>
        </w:rPr>
        <w:t>fumar</w:t>
      </w:r>
      <w:r w:rsidR="00975B52" w:rsidRPr="00E41F8F">
        <w:rPr>
          <w:rFonts w:ascii="Times-Roman" w:hAnsi="Times-Roman"/>
          <w:color w:val="FF0000"/>
        </w:rPr>
        <w:t>em</w:t>
      </w:r>
      <w:r w:rsidRPr="00E41F8F">
        <w:rPr>
          <w:rFonts w:ascii="Times-Roman" w:hAnsi="Times-Roman"/>
          <w:color w:val="FF0000"/>
        </w:rPr>
        <w:t xml:space="preserve"> quando lhes ape</w:t>
      </w:r>
      <w:r w:rsidR="00156E07" w:rsidRPr="00E41F8F">
        <w:rPr>
          <w:rFonts w:ascii="Times-Roman" w:hAnsi="Times-Roman"/>
          <w:color w:val="FF0000"/>
        </w:rPr>
        <w:t xml:space="preserve">tece, </w:t>
      </w:r>
      <w:r w:rsidR="00975B52" w:rsidRPr="00E41F8F">
        <w:rPr>
          <w:rFonts w:ascii="Times-Roman" w:hAnsi="Times-Roman"/>
          <w:color w:val="FF0000"/>
        </w:rPr>
        <w:t xml:space="preserve">a darem </w:t>
      </w:r>
      <w:r w:rsidR="00156E07" w:rsidRPr="00E41F8F">
        <w:rPr>
          <w:rFonts w:ascii="Times-Roman" w:hAnsi="Times-Roman"/>
          <w:color w:val="FF0000"/>
        </w:rPr>
        <w:t>dados verbais à desfilada</w:t>
      </w:r>
      <w:r w:rsidRPr="00E41F8F">
        <w:rPr>
          <w:rFonts w:ascii="Times-Roman" w:hAnsi="Times-Roman"/>
          <w:color w:val="FF0000"/>
        </w:rPr>
        <w:t xml:space="preserve"> e um Supervisor de Curso que não faz mais do que andar por ali. </w:t>
      </w:r>
    </w:p>
    <w:p w:rsidR="000F2262" w:rsidRPr="00E41F8F" w:rsidRDefault="000F2262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>Há uma coisa que se chama acordo de grupo</w:t>
      </w:r>
      <w:r w:rsidR="00156E07" w:rsidRPr="00E41F8F">
        <w:rPr>
          <w:rFonts w:ascii="Times-Roman" w:hAnsi="Times-Roman"/>
          <w:color w:val="FF0000"/>
        </w:rPr>
        <w:t>,</w:t>
      </w:r>
      <w:r w:rsidRPr="00E41F8F">
        <w:rPr>
          <w:rFonts w:ascii="Times-Roman" w:hAnsi="Times-Roman"/>
          <w:color w:val="FF0000"/>
        </w:rPr>
        <w:t xml:space="preserve"> e se um estudante novo entra n</w:t>
      </w:r>
      <w:r w:rsidR="00B04750" w:rsidRPr="00E41F8F">
        <w:rPr>
          <w:rFonts w:ascii="Times-Roman" w:hAnsi="Times-Roman"/>
          <w:color w:val="FF0000"/>
        </w:rPr>
        <w:t>uma sala de curso fora-de-ética</w:t>
      </w:r>
      <w:r w:rsidRPr="00E41F8F">
        <w:rPr>
          <w:rFonts w:ascii="Times-Roman" w:hAnsi="Times-Roman"/>
          <w:color w:val="FF0000"/>
        </w:rPr>
        <w:t xml:space="preserve"> ele tenderá a entrar em </w:t>
      </w:r>
      <w:r w:rsidR="00156E07" w:rsidRPr="00E41F8F">
        <w:rPr>
          <w:rFonts w:ascii="Times-Roman" w:hAnsi="Times-Roman"/>
          <w:color w:val="FF0000"/>
        </w:rPr>
        <w:t xml:space="preserve">acordo com isso e juntar-se </w:t>
      </w:r>
      <w:r w:rsidR="00B04750" w:rsidRPr="00E41F8F">
        <w:rPr>
          <w:rFonts w:ascii="Times-Roman" w:hAnsi="Times-Roman"/>
          <w:color w:val="FF0000"/>
        </w:rPr>
        <w:t>à cena.</w:t>
      </w:r>
    </w:p>
    <w:p w:rsidR="000F2262" w:rsidRPr="00E41F8F" w:rsidRDefault="000F2262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Não há </w:t>
      </w:r>
      <w:r w:rsidR="00156E07" w:rsidRPr="00E41F8F">
        <w:rPr>
          <w:rFonts w:ascii="Times-Roman" w:hAnsi="Times-Roman"/>
          <w:color w:val="FF0000"/>
        </w:rPr>
        <w:t xml:space="preserve">qualquer </w:t>
      </w:r>
      <w:r w:rsidRPr="00E41F8F">
        <w:rPr>
          <w:rFonts w:ascii="Times-Roman" w:hAnsi="Times-Roman"/>
          <w:color w:val="FF0000"/>
        </w:rPr>
        <w:t xml:space="preserve">ponto intermédio. Um curso (ou qualquer </w:t>
      </w:r>
      <w:r w:rsidR="00094A30" w:rsidRPr="00E41F8F">
        <w:rPr>
          <w:rFonts w:ascii="Times-Roman" w:hAnsi="Times-Roman"/>
          <w:color w:val="FF0000"/>
        </w:rPr>
        <w:t>atividade</w:t>
      </w:r>
      <w:r w:rsidRPr="00E41F8F">
        <w:rPr>
          <w:rFonts w:ascii="Times-Roman" w:hAnsi="Times-Roman"/>
          <w:color w:val="FF0000"/>
        </w:rPr>
        <w:t xml:space="preserve"> a respeito do assunto) não pode ser corrid</w:t>
      </w:r>
      <w:r w:rsidR="00156E07" w:rsidRPr="00E41F8F">
        <w:rPr>
          <w:rFonts w:ascii="Times-Roman" w:hAnsi="Times-Roman"/>
          <w:color w:val="FF0000"/>
        </w:rPr>
        <w:t>o</w:t>
      </w:r>
      <w:r w:rsidRPr="00E41F8F">
        <w:rPr>
          <w:rFonts w:ascii="Times-Roman" w:hAnsi="Times-Roman"/>
          <w:color w:val="FF0000"/>
        </w:rPr>
        <w:t xml:space="preserve"> semi-standard ou “bastante em-ética”. El</w:t>
      </w:r>
      <w:r w:rsidR="00156E07" w:rsidRPr="00E41F8F">
        <w:rPr>
          <w:rFonts w:ascii="Times-Roman" w:hAnsi="Times-Roman"/>
          <w:color w:val="FF0000"/>
        </w:rPr>
        <w:t>e</w:t>
      </w:r>
      <w:r w:rsidRPr="00E41F8F">
        <w:rPr>
          <w:rFonts w:ascii="Times-Roman" w:hAnsi="Times-Roman"/>
          <w:color w:val="FF0000"/>
        </w:rPr>
        <w:t xml:space="preserve"> deve ser corrid</w:t>
      </w:r>
      <w:r w:rsidR="00156E07" w:rsidRPr="00E41F8F">
        <w:rPr>
          <w:rFonts w:ascii="Times-Roman" w:hAnsi="Times-Roman"/>
          <w:color w:val="FF0000"/>
        </w:rPr>
        <w:t>o</w:t>
      </w:r>
      <w:r w:rsidRPr="00E41F8F">
        <w:rPr>
          <w:rFonts w:ascii="Times-Roman" w:hAnsi="Times-Roman"/>
          <w:color w:val="FF0000"/>
        </w:rPr>
        <w:t xml:space="preserve"> totalmente com </w:t>
      </w:r>
      <w:r w:rsidR="00975B52" w:rsidRPr="00E41F8F">
        <w:rPr>
          <w:rFonts w:ascii="Times-Roman" w:hAnsi="Times-Roman"/>
          <w:color w:val="FF0000"/>
        </w:rPr>
        <w:t xml:space="preserve">a </w:t>
      </w:r>
      <w:r w:rsidRPr="00E41F8F">
        <w:rPr>
          <w:rFonts w:ascii="Times-Roman" w:hAnsi="Times-Roman"/>
          <w:color w:val="FF0000"/>
        </w:rPr>
        <w:t xml:space="preserve">tech standard e em-ética. Se não for o caso, você obterá cada vez </w:t>
      </w:r>
      <w:r w:rsidR="00975B52" w:rsidRPr="00E41F8F">
        <w:rPr>
          <w:rFonts w:ascii="Times-Roman" w:hAnsi="Times-Roman"/>
          <w:color w:val="FF0000"/>
        </w:rPr>
        <w:t xml:space="preserve">um </w:t>
      </w:r>
      <w:r w:rsidRPr="00E41F8F">
        <w:rPr>
          <w:rFonts w:ascii="Times-Roman" w:hAnsi="Times-Roman"/>
          <w:color w:val="FF0000"/>
        </w:rPr>
        <w:t xml:space="preserve">mais baixo nível de ética, a </w:t>
      </w:r>
      <w:r w:rsidR="00094A30" w:rsidRPr="00E41F8F">
        <w:rPr>
          <w:rFonts w:ascii="Times-Roman" w:hAnsi="Times-Roman"/>
          <w:color w:val="FF0000"/>
        </w:rPr>
        <w:t>Admin</w:t>
      </w:r>
      <w:r w:rsidRPr="00E41F8F">
        <w:rPr>
          <w:rFonts w:ascii="Times-Roman" w:hAnsi="Times-Roman"/>
          <w:color w:val="FF0000"/>
        </w:rPr>
        <w:t xml:space="preserve"> saltará fora e a tech standard deslizará até “alguma da t</w:t>
      </w:r>
      <w:r w:rsidR="00975B52" w:rsidRPr="00E41F8F">
        <w:rPr>
          <w:rFonts w:ascii="Times-Roman" w:hAnsi="Times-Roman"/>
          <w:color w:val="FF0000"/>
        </w:rPr>
        <w:t>ech ser aplicada quando pudermos”.</w:t>
      </w:r>
    </w:p>
    <w:p w:rsidR="000F2262" w:rsidRPr="00E41F8F" w:rsidRDefault="000F2262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>Quando um estudante ou o Supervisor entra numa sala de aula e vê coisas fora-de-ética ou não-standard ou “não do modo como o Ron diz que deveria ser” e não faz algo eficaz pa</w:t>
      </w:r>
      <w:r w:rsidR="00156E07" w:rsidRPr="00E41F8F">
        <w:rPr>
          <w:rFonts w:ascii="Times-Roman" w:hAnsi="Times-Roman"/>
          <w:color w:val="FF0000"/>
        </w:rPr>
        <w:t xml:space="preserve">ra manejar a cena, então ele </w:t>
      </w:r>
      <w:r w:rsidRPr="00E41F8F">
        <w:rPr>
          <w:rFonts w:ascii="Times-Roman" w:hAnsi="Times-Roman"/>
          <w:color w:val="FF0000"/>
        </w:rPr>
        <w:t>tornar</w:t>
      </w:r>
      <w:r w:rsidR="00156E07" w:rsidRPr="00E41F8F">
        <w:rPr>
          <w:rFonts w:ascii="Times-Roman" w:hAnsi="Times-Roman"/>
          <w:color w:val="FF0000"/>
        </w:rPr>
        <w:t>-se-á parte dela.</w:t>
      </w:r>
      <w:r w:rsidRPr="00E41F8F">
        <w:rPr>
          <w:rFonts w:ascii="Times-Roman" w:hAnsi="Times-Roman"/>
          <w:color w:val="FF0000"/>
        </w:rPr>
        <w:t xml:space="preserve"> </w:t>
      </w:r>
      <w:r w:rsidR="00156E07" w:rsidRPr="00E41F8F">
        <w:rPr>
          <w:rFonts w:ascii="Times-Roman" w:hAnsi="Times-Roman"/>
          <w:color w:val="FF0000"/>
        </w:rPr>
        <w:t>E</w:t>
      </w:r>
      <w:r w:rsidRPr="00E41F8F">
        <w:rPr>
          <w:rFonts w:ascii="Times-Roman" w:hAnsi="Times-Roman"/>
          <w:color w:val="FF0000"/>
        </w:rPr>
        <w:t xml:space="preserve">ntra em acordo com ela e na verdade contribuirá para a </w:t>
      </w:r>
      <w:r w:rsidR="00156E07" w:rsidRPr="00E41F8F">
        <w:rPr>
          <w:rFonts w:ascii="Times-Roman" w:hAnsi="Times-Roman"/>
          <w:color w:val="FF0000"/>
        </w:rPr>
        <w:t xml:space="preserve">situação </w:t>
      </w:r>
      <w:r w:rsidRPr="00E41F8F">
        <w:rPr>
          <w:rFonts w:ascii="Times-Roman" w:hAnsi="Times-Roman"/>
          <w:color w:val="FF0000"/>
        </w:rPr>
        <w:t xml:space="preserve">fora-de-ética. </w:t>
      </w:r>
    </w:p>
    <w:p w:rsidR="000F2262" w:rsidRPr="00E41F8F" w:rsidRDefault="000F2262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Esta situação é uma coisa difundida na nossa sociedade de hoje. Não é limitada às nossas salas de aula. Você vê isso em matrimónios. </w:t>
      </w:r>
      <w:r w:rsidR="008F7C56" w:rsidRPr="00E41F8F">
        <w:rPr>
          <w:rFonts w:ascii="Times-Roman" w:hAnsi="Times-Roman"/>
          <w:color w:val="FF0000"/>
        </w:rPr>
        <w:t>Tornou-se aceitável o</w:t>
      </w:r>
      <w:r w:rsidR="002D026B" w:rsidRPr="00E41F8F">
        <w:rPr>
          <w:rFonts w:ascii="Times-Roman" w:hAnsi="Times-Roman"/>
          <w:color w:val="FF0000"/>
        </w:rPr>
        <w:t xml:space="preserve"> divórcio, criar casas desfeitas, enganar o seu cônjuge</w:t>
      </w:r>
      <w:r w:rsidRPr="00E41F8F">
        <w:rPr>
          <w:rFonts w:ascii="Times-Roman" w:hAnsi="Times-Roman"/>
          <w:color w:val="FF0000"/>
        </w:rPr>
        <w:t>. No mundo d</w:t>
      </w:r>
      <w:r w:rsidR="00156E07" w:rsidRPr="00E41F8F">
        <w:rPr>
          <w:rFonts w:ascii="Times-Roman" w:hAnsi="Times-Roman"/>
          <w:color w:val="FF0000"/>
        </w:rPr>
        <w:t>o grande negócio dizem-lhe para</w:t>
      </w:r>
      <w:r w:rsidRPr="00E41F8F">
        <w:rPr>
          <w:rFonts w:ascii="Times-Roman" w:hAnsi="Times-Roman"/>
          <w:color w:val="FF0000"/>
        </w:rPr>
        <w:t xml:space="preserve"> defraudar o Sr. X antes </w:t>
      </w:r>
      <w:r w:rsidR="00B04750" w:rsidRPr="00E41F8F">
        <w:rPr>
          <w:rFonts w:ascii="Times-Roman" w:hAnsi="Times-Roman"/>
          <w:color w:val="FF0000"/>
        </w:rPr>
        <w:t xml:space="preserve">que </w:t>
      </w:r>
      <w:r w:rsidRPr="00E41F8F">
        <w:rPr>
          <w:rFonts w:ascii="Times-Roman" w:hAnsi="Times-Roman"/>
          <w:color w:val="FF0000"/>
        </w:rPr>
        <w:t>ele o defraud</w:t>
      </w:r>
      <w:r w:rsidR="00B04750" w:rsidRPr="00E41F8F">
        <w:rPr>
          <w:rFonts w:ascii="Times-Roman" w:hAnsi="Times-Roman"/>
          <w:color w:val="FF0000"/>
        </w:rPr>
        <w:t>e</w:t>
      </w:r>
      <w:r w:rsidRPr="00E41F8F">
        <w:rPr>
          <w:rFonts w:ascii="Times-Roman" w:hAnsi="Times-Roman"/>
          <w:color w:val="FF0000"/>
        </w:rPr>
        <w:t xml:space="preserve"> a si. Isto é acordo de grupo. É concord</w:t>
      </w:r>
      <w:r w:rsidR="008F7C56" w:rsidRPr="00E41F8F">
        <w:rPr>
          <w:rFonts w:ascii="Times-Roman" w:hAnsi="Times-Roman"/>
          <w:color w:val="FF0000"/>
        </w:rPr>
        <w:t>ar</w:t>
      </w:r>
      <w:r w:rsidRPr="00E41F8F">
        <w:rPr>
          <w:rFonts w:ascii="Times-Roman" w:hAnsi="Times-Roman"/>
          <w:color w:val="FF0000"/>
        </w:rPr>
        <w:t xml:space="preserve"> </w:t>
      </w:r>
      <w:r w:rsidR="00156E07" w:rsidRPr="00E41F8F">
        <w:rPr>
          <w:rFonts w:ascii="Times-Roman" w:hAnsi="Times-Roman"/>
          <w:color w:val="FF0000"/>
        </w:rPr>
        <w:t>co</w:t>
      </w:r>
      <w:r w:rsidRPr="00E41F8F">
        <w:rPr>
          <w:rFonts w:ascii="Times-Roman" w:hAnsi="Times-Roman"/>
          <w:color w:val="FF0000"/>
        </w:rPr>
        <w:t xml:space="preserve">m fora-de-ética. </w:t>
      </w:r>
    </w:p>
    <w:p w:rsidR="008F7C56" w:rsidRPr="00E41F8F" w:rsidRDefault="000F2262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Agora, se </w:t>
      </w:r>
      <w:r w:rsidR="00B04750" w:rsidRPr="00E41F8F">
        <w:rPr>
          <w:rFonts w:ascii="Times-Roman" w:hAnsi="Times-Roman"/>
          <w:color w:val="FF0000"/>
        </w:rPr>
        <w:t>um</w:t>
      </w:r>
      <w:r w:rsidR="008F7C56" w:rsidRPr="00E41F8F">
        <w:rPr>
          <w:rFonts w:ascii="Times-Roman" w:hAnsi="Times-Roman"/>
          <w:color w:val="FF0000"/>
        </w:rPr>
        <w:t>a</w:t>
      </w:r>
      <w:r w:rsidR="00B04750" w:rsidRPr="00E41F8F">
        <w:rPr>
          <w:rFonts w:ascii="Times-Roman" w:hAnsi="Times-Roman"/>
          <w:color w:val="FF0000"/>
        </w:rPr>
        <w:t xml:space="preserve"> sala de aula é assim corrida</w:t>
      </w:r>
      <w:r w:rsidRPr="00E41F8F">
        <w:rPr>
          <w:rFonts w:ascii="Times-Roman" w:hAnsi="Times-Roman"/>
          <w:color w:val="FF0000"/>
        </w:rPr>
        <w:t xml:space="preserve"> você obterá auditores que não manterão compromissos de audição, aplicarão mal a tech, não maneja</w:t>
      </w:r>
      <w:r w:rsidR="00156E07" w:rsidRPr="00E41F8F">
        <w:rPr>
          <w:rFonts w:ascii="Times-Roman" w:hAnsi="Times-Roman"/>
          <w:color w:val="FF0000"/>
        </w:rPr>
        <w:t>rão</w:t>
      </w:r>
      <w:r w:rsidRPr="00E41F8F">
        <w:rPr>
          <w:rFonts w:ascii="Times-Roman" w:hAnsi="Times-Roman"/>
          <w:color w:val="FF0000"/>
        </w:rPr>
        <w:t xml:space="preserve"> a ética dos seus Pcs, d</w:t>
      </w:r>
      <w:r w:rsidR="00156E07" w:rsidRPr="00E41F8F">
        <w:rPr>
          <w:rFonts w:ascii="Times-Roman" w:hAnsi="Times-Roman"/>
          <w:color w:val="FF0000"/>
        </w:rPr>
        <w:t>ar</w:t>
      </w:r>
      <w:r w:rsidRPr="00E41F8F">
        <w:rPr>
          <w:rFonts w:ascii="Times-Roman" w:hAnsi="Times-Roman"/>
          <w:color w:val="FF0000"/>
        </w:rPr>
        <w:t>ão e aceita</w:t>
      </w:r>
      <w:r w:rsidR="00156E07" w:rsidRPr="00E41F8F">
        <w:rPr>
          <w:rFonts w:ascii="Times-Roman" w:hAnsi="Times-Roman"/>
          <w:color w:val="FF0000"/>
        </w:rPr>
        <w:t>rão</w:t>
      </w:r>
      <w:r w:rsidR="008F7C56" w:rsidRPr="00E41F8F">
        <w:rPr>
          <w:rFonts w:ascii="Times-Roman" w:hAnsi="Times-Roman"/>
          <w:color w:val="FF0000"/>
        </w:rPr>
        <w:t xml:space="preserve"> dados verbais, farão</w:t>
      </w:r>
      <w:r w:rsidRPr="00E41F8F">
        <w:rPr>
          <w:rFonts w:ascii="Times-Roman" w:hAnsi="Times-Roman"/>
          <w:color w:val="FF0000"/>
        </w:rPr>
        <w:t xml:space="preserve"> </w:t>
      </w:r>
      <w:r w:rsidR="008F7C56" w:rsidRPr="00E41F8F">
        <w:rPr>
          <w:rFonts w:ascii="Times-Roman" w:hAnsi="Times-Roman"/>
          <w:color w:val="FF0000"/>
        </w:rPr>
        <w:t xml:space="preserve">uma </w:t>
      </w:r>
      <w:r w:rsidR="00094A30" w:rsidRPr="00E41F8F">
        <w:rPr>
          <w:rFonts w:ascii="Times-Roman" w:hAnsi="Times-Roman"/>
          <w:color w:val="FF0000"/>
        </w:rPr>
        <w:t>Admin</w:t>
      </w:r>
      <w:r w:rsidRPr="00E41F8F">
        <w:rPr>
          <w:rFonts w:ascii="Times-Roman" w:hAnsi="Times-Roman"/>
          <w:color w:val="FF0000"/>
        </w:rPr>
        <w:t xml:space="preserve"> não-standard, etc., etc. </w:t>
      </w:r>
      <w:r w:rsidR="008F7C56" w:rsidRPr="00E41F8F">
        <w:rPr>
          <w:rFonts w:ascii="Times-Roman" w:hAnsi="Times-Roman"/>
          <w:color w:val="FF0000"/>
        </w:rPr>
        <w:t>T</w:t>
      </w:r>
      <w:r w:rsidRPr="00E41F8F">
        <w:rPr>
          <w:rFonts w:ascii="Times-Roman" w:hAnsi="Times-Roman"/>
          <w:color w:val="FF0000"/>
        </w:rPr>
        <w:t xml:space="preserve">ambém </w:t>
      </w:r>
      <w:r w:rsidR="008F7C56" w:rsidRPr="00E41F8F">
        <w:rPr>
          <w:rFonts w:ascii="Times-Roman" w:hAnsi="Times-Roman"/>
          <w:color w:val="FF0000"/>
        </w:rPr>
        <w:t xml:space="preserve">serão </w:t>
      </w:r>
      <w:r w:rsidRPr="00E41F8F">
        <w:rPr>
          <w:rFonts w:ascii="Times-Roman" w:hAnsi="Times-Roman"/>
          <w:color w:val="FF0000"/>
        </w:rPr>
        <w:t>treina</w:t>
      </w:r>
      <w:r w:rsidR="008F7C56" w:rsidRPr="00E41F8F">
        <w:rPr>
          <w:rFonts w:ascii="Times-Roman" w:hAnsi="Times-Roman"/>
          <w:color w:val="FF0000"/>
        </w:rPr>
        <w:t>dos</w:t>
      </w:r>
      <w:r w:rsidRPr="00E41F8F">
        <w:rPr>
          <w:rFonts w:ascii="Times-Roman" w:hAnsi="Times-Roman"/>
          <w:color w:val="FF0000"/>
        </w:rPr>
        <w:t xml:space="preserve"> </w:t>
      </w:r>
      <w:r w:rsidR="008F7C56" w:rsidRPr="00E41F8F">
        <w:rPr>
          <w:rFonts w:ascii="Times-Roman" w:hAnsi="Times-Roman"/>
          <w:color w:val="FF0000"/>
        </w:rPr>
        <w:t>E</w:t>
      </w:r>
      <w:r w:rsidRPr="00E41F8F">
        <w:rPr>
          <w:rFonts w:ascii="Times-Roman" w:hAnsi="Times-Roman"/>
          <w:color w:val="FF0000"/>
        </w:rPr>
        <w:t>xecutiv</w:t>
      </w:r>
      <w:r w:rsidR="00B04750" w:rsidRPr="00E41F8F">
        <w:rPr>
          <w:rFonts w:ascii="Times-Roman" w:hAnsi="Times-Roman"/>
          <w:color w:val="FF0000"/>
        </w:rPr>
        <w:t xml:space="preserve">os que vão operar </w:t>
      </w:r>
      <w:r w:rsidR="008F7C56" w:rsidRPr="00E41F8F">
        <w:rPr>
          <w:rFonts w:ascii="Times-Roman" w:hAnsi="Times-Roman"/>
          <w:color w:val="FF0000"/>
        </w:rPr>
        <w:t xml:space="preserve">Orgs </w:t>
      </w:r>
      <w:r w:rsidR="00B04750" w:rsidRPr="00E41F8F">
        <w:rPr>
          <w:rFonts w:ascii="Times-Roman" w:hAnsi="Times-Roman"/>
          <w:color w:val="FF0000"/>
        </w:rPr>
        <w:t>fora-de-ética</w:t>
      </w:r>
      <w:r w:rsidRPr="00E41F8F">
        <w:rPr>
          <w:rFonts w:ascii="Times-Roman" w:hAnsi="Times-Roman"/>
          <w:color w:val="FF0000"/>
        </w:rPr>
        <w:t xml:space="preserve"> </w:t>
      </w:r>
      <w:r w:rsidR="00B04750" w:rsidRPr="00E41F8F">
        <w:rPr>
          <w:rFonts w:ascii="Times-Roman" w:hAnsi="Times-Roman"/>
          <w:color w:val="FF0000"/>
        </w:rPr>
        <w:t xml:space="preserve">e </w:t>
      </w:r>
      <w:r w:rsidRPr="00E41F8F">
        <w:rPr>
          <w:rFonts w:ascii="Times-Roman" w:hAnsi="Times-Roman"/>
          <w:color w:val="FF0000"/>
        </w:rPr>
        <w:t>for</w:t>
      </w:r>
      <w:r w:rsidR="00B04750" w:rsidRPr="00E41F8F">
        <w:rPr>
          <w:rFonts w:ascii="Times-Roman" w:hAnsi="Times-Roman"/>
          <w:color w:val="FF0000"/>
        </w:rPr>
        <w:t>a-de-política. De qualquer modo</w:t>
      </w:r>
      <w:r w:rsidRPr="00E41F8F">
        <w:rPr>
          <w:rFonts w:ascii="Times-Roman" w:hAnsi="Times-Roman"/>
          <w:color w:val="FF0000"/>
        </w:rPr>
        <w:t xml:space="preserve"> você está a preparar-se para perdas. </w:t>
      </w:r>
    </w:p>
    <w:p w:rsidR="000F2262" w:rsidRPr="00E41F8F" w:rsidRDefault="000F2262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>Por i</w:t>
      </w:r>
      <w:r w:rsidR="00156E07" w:rsidRPr="00E41F8F">
        <w:rPr>
          <w:rFonts w:ascii="Times-Roman" w:hAnsi="Times-Roman"/>
          <w:color w:val="FF0000"/>
        </w:rPr>
        <w:t>sso é agora ofensa para Comm-Ev</w:t>
      </w:r>
      <w:r w:rsidRPr="00E41F8F">
        <w:rPr>
          <w:rFonts w:ascii="Times-Roman" w:hAnsi="Times-Roman"/>
          <w:color w:val="FF0000"/>
        </w:rPr>
        <w:t xml:space="preserve"> um Supervisor de Curso ou MAA (Oficial de É</w:t>
      </w:r>
      <w:r w:rsidR="00B04750" w:rsidRPr="00E41F8F">
        <w:rPr>
          <w:rFonts w:ascii="Times-Roman" w:hAnsi="Times-Roman"/>
          <w:color w:val="FF0000"/>
        </w:rPr>
        <w:t xml:space="preserve">tica) permitir as seguintes </w:t>
      </w:r>
      <w:r w:rsidR="00094A30" w:rsidRPr="00E41F8F">
        <w:rPr>
          <w:rFonts w:ascii="Times-Roman" w:hAnsi="Times-Roman"/>
          <w:color w:val="FF0000"/>
        </w:rPr>
        <w:t>atividades</w:t>
      </w:r>
      <w:r w:rsidRPr="00E41F8F">
        <w:rPr>
          <w:rFonts w:ascii="Times-Roman" w:hAnsi="Times-Roman"/>
          <w:color w:val="FF0000"/>
        </w:rPr>
        <w:t xml:space="preserve"> fora-de-ética nas suas salas de aula, com o resultado de ser declarado supressiv</w:t>
      </w:r>
      <w:r w:rsidR="00156E07" w:rsidRPr="00E41F8F">
        <w:rPr>
          <w:rFonts w:ascii="Times-Roman" w:hAnsi="Times-Roman"/>
          <w:color w:val="FF0000"/>
        </w:rPr>
        <w:t>o</w:t>
      </w:r>
      <w:r w:rsidR="00B04750" w:rsidRPr="00E41F8F">
        <w:rPr>
          <w:rFonts w:ascii="Times-Roman" w:hAnsi="Times-Roman"/>
          <w:color w:val="FF0000"/>
        </w:rPr>
        <w:t>:</w:t>
      </w:r>
    </w:p>
    <w:p w:rsidR="000F2262" w:rsidRPr="00E41F8F" w:rsidRDefault="000F2262">
      <w:pPr>
        <w:spacing w:before="120"/>
        <w:ind w:left="993" w:right="992" w:hanging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lastRenderedPageBreak/>
        <w:t>1. Não reunir os seus estuda</w:t>
      </w:r>
      <w:r w:rsidR="008F7C56" w:rsidRPr="00E41F8F">
        <w:rPr>
          <w:rFonts w:ascii="Times-Roman" w:hAnsi="Times-Roman"/>
          <w:color w:val="FF0000"/>
        </w:rPr>
        <w:t>ntes de manhã, depois do almoço</w:t>
      </w:r>
      <w:r w:rsidRPr="00E41F8F">
        <w:rPr>
          <w:rFonts w:ascii="Times-Roman" w:hAnsi="Times-Roman"/>
          <w:color w:val="FF0000"/>
        </w:rPr>
        <w:t xml:space="preserve"> e</w:t>
      </w:r>
      <w:r w:rsidR="008F7C56" w:rsidRPr="00E41F8F">
        <w:rPr>
          <w:rFonts w:ascii="Times-Roman" w:hAnsi="Times-Roman"/>
          <w:color w:val="FF0000"/>
        </w:rPr>
        <w:t xml:space="preserve"> depois do jantar precisamente </w:t>
      </w:r>
      <w:r w:rsidRPr="00E41F8F">
        <w:rPr>
          <w:rFonts w:ascii="Times-Roman" w:hAnsi="Times-Roman"/>
          <w:color w:val="FF0000"/>
        </w:rPr>
        <w:t>a hora</w:t>
      </w:r>
      <w:r w:rsidR="008F7C56" w:rsidRPr="00E41F8F">
        <w:rPr>
          <w:rFonts w:ascii="Times-Roman" w:hAnsi="Times-Roman"/>
          <w:color w:val="FF0000"/>
        </w:rPr>
        <w:t>s</w:t>
      </w:r>
      <w:r w:rsidRPr="00E41F8F">
        <w:rPr>
          <w:rFonts w:ascii="Times-Roman" w:hAnsi="Times-Roman"/>
          <w:color w:val="FF0000"/>
        </w:rPr>
        <w:t xml:space="preserve">, </w:t>
      </w:r>
      <w:r w:rsidR="008F7C56" w:rsidRPr="00E41F8F">
        <w:rPr>
          <w:rFonts w:ascii="Times-Roman" w:hAnsi="Times-Roman"/>
          <w:color w:val="FF0000"/>
        </w:rPr>
        <w:t xml:space="preserve">sem </w:t>
      </w:r>
      <w:r w:rsidR="00B04750" w:rsidRPr="00E41F8F">
        <w:rPr>
          <w:rFonts w:ascii="Times-Roman" w:hAnsi="Times-Roman"/>
          <w:color w:val="FF0000"/>
        </w:rPr>
        <w:t>a</w:t>
      </w:r>
      <w:r w:rsidRPr="00E41F8F">
        <w:rPr>
          <w:rFonts w:ascii="Times-Roman" w:hAnsi="Times-Roman"/>
          <w:color w:val="FF0000"/>
        </w:rPr>
        <w:t xml:space="preserve">notar ausências e tomar </w:t>
      </w:r>
      <w:r w:rsidR="00094A30" w:rsidRPr="00E41F8F">
        <w:rPr>
          <w:rFonts w:ascii="Times-Roman" w:hAnsi="Times-Roman"/>
          <w:color w:val="FF0000"/>
        </w:rPr>
        <w:t>ação</w:t>
      </w:r>
      <w:r w:rsidRPr="00E41F8F">
        <w:rPr>
          <w:rFonts w:ascii="Times-Roman" w:hAnsi="Times-Roman"/>
          <w:color w:val="FF0000"/>
        </w:rPr>
        <w:t xml:space="preserve">. </w:t>
      </w:r>
    </w:p>
    <w:p w:rsidR="000F2262" w:rsidRPr="00E41F8F" w:rsidRDefault="000F2262">
      <w:pPr>
        <w:spacing w:before="120"/>
        <w:ind w:left="993" w:right="992" w:hanging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2. Permitir </w:t>
      </w:r>
      <w:r w:rsidR="002D1765" w:rsidRPr="00E41F8F">
        <w:rPr>
          <w:rFonts w:ascii="Times-Roman" w:hAnsi="Times-Roman"/>
          <w:color w:val="FF0000"/>
        </w:rPr>
        <w:t>a</w:t>
      </w:r>
      <w:r w:rsidRPr="00E41F8F">
        <w:rPr>
          <w:rFonts w:ascii="Times-Roman" w:hAnsi="Times-Roman"/>
          <w:color w:val="FF0000"/>
        </w:rPr>
        <w:t>os estudantes falar uns com os outros ou vaguear por ali</w:t>
      </w:r>
      <w:r w:rsidR="008F7C56" w:rsidRPr="00E41F8F">
        <w:rPr>
          <w:rFonts w:ascii="Times-Roman" w:hAnsi="Times-Roman"/>
          <w:color w:val="FF0000"/>
        </w:rPr>
        <w:t>,</w:t>
      </w:r>
      <w:r w:rsidRPr="00E41F8F">
        <w:rPr>
          <w:rFonts w:ascii="Times-Roman" w:hAnsi="Times-Roman"/>
          <w:color w:val="FF0000"/>
        </w:rPr>
        <w:t xml:space="preserve"> ou fazer intervalos fora do programa ou fazer asneiras durante as horas de curso. </w:t>
      </w:r>
    </w:p>
    <w:p w:rsidR="000F2262" w:rsidRPr="00E41F8F" w:rsidRDefault="000F2262">
      <w:pPr>
        <w:spacing w:before="120"/>
        <w:ind w:left="993" w:right="992" w:hanging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3. Permitir </w:t>
      </w:r>
      <w:r w:rsidR="002D1765" w:rsidRPr="00E41F8F">
        <w:rPr>
          <w:rFonts w:ascii="Times-Roman" w:hAnsi="Times-Roman"/>
          <w:color w:val="FF0000"/>
        </w:rPr>
        <w:t>a</w:t>
      </w:r>
      <w:r w:rsidRPr="00E41F8F">
        <w:rPr>
          <w:rFonts w:ascii="Times-Roman" w:hAnsi="Times-Roman"/>
          <w:color w:val="FF0000"/>
        </w:rPr>
        <w:t xml:space="preserve">os estudantes comer ou fumar na sala de aula. </w:t>
      </w:r>
    </w:p>
    <w:p w:rsidR="000F2262" w:rsidRPr="00E41F8F" w:rsidRDefault="000F2262">
      <w:pPr>
        <w:spacing w:before="120"/>
        <w:ind w:left="993" w:right="992" w:hanging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4. Permitir </w:t>
      </w:r>
      <w:r w:rsidR="00B04750" w:rsidRPr="00E41F8F">
        <w:rPr>
          <w:rFonts w:ascii="Times-Roman" w:hAnsi="Times-Roman"/>
          <w:color w:val="FF0000"/>
        </w:rPr>
        <w:t xml:space="preserve">as </w:t>
      </w:r>
      <w:r w:rsidRPr="00E41F8F">
        <w:rPr>
          <w:rFonts w:ascii="Times-Roman" w:hAnsi="Times-Roman"/>
          <w:color w:val="FF0000"/>
        </w:rPr>
        <w:t>pessoas entrar</w:t>
      </w:r>
      <w:r w:rsidR="00B04750" w:rsidRPr="00E41F8F">
        <w:rPr>
          <w:rFonts w:ascii="Times-Roman" w:hAnsi="Times-Roman"/>
          <w:color w:val="FF0000"/>
        </w:rPr>
        <w:t>em</w:t>
      </w:r>
      <w:r w:rsidRPr="00E41F8F">
        <w:rPr>
          <w:rFonts w:ascii="Times-Roman" w:hAnsi="Times-Roman"/>
          <w:color w:val="FF0000"/>
        </w:rPr>
        <w:t xml:space="preserve"> na sala de aula e por qualquer razão aborrecer os estudantes. </w:t>
      </w:r>
    </w:p>
    <w:p w:rsidR="000F2262" w:rsidRPr="00E41F8F" w:rsidRDefault="000F2262">
      <w:pPr>
        <w:spacing w:before="120"/>
        <w:ind w:left="993" w:right="992" w:hanging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5. O Supervisor estar ali ou sentando à sua secretária não manejando </w:t>
      </w:r>
      <w:r w:rsidR="00094A30" w:rsidRPr="00E41F8F">
        <w:rPr>
          <w:rFonts w:ascii="Times-Roman" w:hAnsi="Times-Roman"/>
          <w:color w:val="FF0000"/>
        </w:rPr>
        <w:t>ativamente</w:t>
      </w:r>
      <w:r w:rsidRPr="00E41F8F">
        <w:rPr>
          <w:rFonts w:ascii="Times-Roman" w:hAnsi="Times-Roman"/>
          <w:color w:val="FF0000"/>
        </w:rPr>
        <w:t xml:space="preserve"> estudantes que precisam de ajuda. </w:t>
      </w:r>
    </w:p>
    <w:p w:rsidR="000F2262" w:rsidRPr="00E41F8F" w:rsidRDefault="000F2262">
      <w:pPr>
        <w:spacing w:before="120"/>
        <w:ind w:left="993" w:right="992" w:hanging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6. Não levar os Estudantes através do seu curso e graduá-los. </w:t>
      </w:r>
    </w:p>
    <w:p w:rsidR="000F2262" w:rsidRPr="00E41F8F" w:rsidRDefault="002B2207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>S</w:t>
      </w:r>
      <w:r w:rsidR="000F2262" w:rsidRPr="00E41F8F">
        <w:rPr>
          <w:rFonts w:ascii="Times-Roman" w:hAnsi="Times-Roman"/>
          <w:color w:val="FF0000"/>
        </w:rPr>
        <w:t>em dizer que todos os elementos d</w:t>
      </w:r>
      <w:r w:rsidRPr="00E41F8F">
        <w:rPr>
          <w:rFonts w:ascii="Times-Roman" w:hAnsi="Times-Roman"/>
          <w:color w:val="FF0000"/>
        </w:rPr>
        <w:t>a</w:t>
      </w:r>
      <w:r w:rsidR="000F2262" w:rsidRPr="00E41F8F">
        <w:rPr>
          <w:rFonts w:ascii="Times-Roman" w:hAnsi="Times-Roman"/>
          <w:color w:val="FF0000"/>
        </w:rPr>
        <w:t xml:space="preserve"> HCO PL 16 de Março 71R O QUE É UM CURSO? deve estar </w:t>
      </w:r>
      <w:r w:rsidR="002D1765" w:rsidRPr="00E41F8F">
        <w:rPr>
          <w:rFonts w:ascii="Times-Roman" w:hAnsi="Times-Roman"/>
          <w:color w:val="FF0000"/>
        </w:rPr>
        <w:t>em vigor</w:t>
      </w:r>
      <w:r w:rsidR="000F2262" w:rsidRPr="00E41F8F">
        <w:rPr>
          <w:rFonts w:ascii="Times-Roman" w:hAnsi="Times-Roman"/>
          <w:color w:val="FF0000"/>
        </w:rPr>
        <w:t xml:space="preserve"> num curso. Um Supervisor que não corre um curso pela </w:t>
      </w:r>
      <w:r w:rsidR="002D1765" w:rsidRPr="00E41F8F">
        <w:rPr>
          <w:rFonts w:ascii="Times-Roman" w:hAnsi="Times-Roman"/>
          <w:color w:val="FF0000"/>
        </w:rPr>
        <w:t>folha de controlo</w:t>
      </w:r>
      <w:r w:rsidR="000F2262" w:rsidRPr="00E41F8F">
        <w:rPr>
          <w:rFonts w:ascii="Times-Roman" w:hAnsi="Times-Roman"/>
          <w:color w:val="FF0000"/>
        </w:rPr>
        <w:t>, deixa os estudantes estudar sem dicionários e demo-kits, não põe todos os materiais à disposição e não aplica completamente a tech de estudo e de Clarificação de Palavras, é claro que é supressivo e dever</w:t>
      </w:r>
      <w:r w:rsidR="002D1765" w:rsidRPr="00E41F8F">
        <w:rPr>
          <w:rFonts w:ascii="Times-Roman" w:hAnsi="Times-Roman"/>
          <w:color w:val="FF0000"/>
        </w:rPr>
        <w:t>á</w:t>
      </w:r>
      <w:r w:rsidR="000F2262" w:rsidRPr="00E41F8F">
        <w:rPr>
          <w:rFonts w:ascii="Times-Roman" w:hAnsi="Times-Roman"/>
          <w:color w:val="FF0000"/>
        </w:rPr>
        <w:t xml:space="preserve"> ser declarado, uma vez que está </w:t>
      </w:r>
      <w:r w:rsidR="00094A30" w:rsidRPr="00E41F8F">
        <w:rPr>
          <w:rFonts w:ascii="Times-Roman" w:hAnsi="Times-Roman"/>
          <w:color w:val="FF0000"/>
        </w:rPr>
        <w:t>ativamente</w:t>
      </w:r>
      <w:r w:rsidR="000F2262" w:rsidRPr="00E41F8F">
        <w:rPr>
          <w:rFonts w:ascii="Times-Roman" w:hAnsi="Times-Roman"/>
          <w:color w:val="FF0000"/>
        </w:rPr>
        <w:t xml:space="preserve"> </w:t>
      </w:r>
      <w:r w:rsidR="002D1765" w:rsidRPr="00E41F8F">
        <w:rPr>
          <w:rFonts w:ascii="Times-Roman" w:hAnsi="Times-Roman"/>
          <w:color w:val="FF0000"/>
        </w:rPr>
        <w:t xml:space="preserve">a </w:t>
      </w:r>
      <w:r w:rsidR="000F2262" w:rsidRPr="00E41F8F">
        <w:rPr>
          <w:rFonts w:ascii="Times-Roman" w:hAnsi="Times-Roman"/>
          <w:color w:val="FF0000"/>
        </w:rPr>
        <w:t>bloquea</w:t>
      </w:r>
      <w:r w:rsidR="002D1765" w:rsidRPr="00E41F8F">
        <w:rPr>
          <w:rFonts w:ascii="Times-Roman" w:hAnsi="Times-Roman"/>
          <w:color w:val="FF0000"/>
        </w:rPr>
        <w:t>r</w:t>
      </w:r>
      <w:r w:rsidR="000F2262" w:rsidRPr="00E41F8F">
        <w:rPr>
          <w:rFonts w:ascii="Times-Roman" w:hAnsi="Times-Roman"/>
          <w:color w:val="FF0000"/>
        </w:rPr>
        <w:t xml:space="preserve"> Cientologistas de ter</w:t>
      </w:r>
      <w:r w:rsidR="00B04750" w:rsidRPr="00E41F8F">
        <w:rPr>
          <w:rFonts w:ascii="Times-Roman" w:hAnsi="Times-Roman"/>
          <w:color w:val="FF0000"/>
        </w:rPr>
        <w:t>em</w:t>
      </w:r>
      <w:r w:rsidRPr="00E41F8F">
        <w:rPr>
          <w:rFonts w:ascii="Times-Roman" w:hAnsi="Times-Roman"/>
          <w:color w:val="FF0000"/>
        </w:rPr>
        <w:t xml:space="preserve"> </w:t>
      </w:r>
      <w:r w:rsidR="000F2262" w:rsidRPr="00E41F8F">
        <w:rPr>
          <w:rFonts w:ascii="Times-Roman" w:hAnsi="Times-Roman"/>
          <w:color w:val="FF0000"/>
        </w:rPr>
        <w:t>e beneficiar</w:t>
      </w:r>
      <w:r w:rsidR="00B04750" w:rsidRPr="00E41F8F">
        <w:rPr>
          <w:rFonts w:ascii="Times-Roman" w:hAnsi="Times-Roman"/>
          <w:color w:val="FF0000"/>
        </w:rPr>
        <w:t>em</w:t>
      </w:r>
      <w:r w:rsidR="000F2262" w:rsidRPr="00E41F8F">
        <w:rPr>
          <w:rFonts w:ascii="Times-Roman" w:hAnsi="Times-Roman"/>
          <w:color w:val="FF0000"/>
        </w:rPr>
        <w:t xml:space="preserve"> da Cientologia. </w:t>
      </w:r>
    </w:p>
    <w:p w:rsidR="000F2262" w:rsidRPr="00E41F8F" w:rsidRDefault="000F2262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>O</w:t>
      </w:r>
      <w:r w:rsidR="002B2207" w:rsidRPr="00E41F8F">
        <w:rPr>
          <w:rFonts w:ascii="Times-Roman" w:hAnsi="Times-Roman"/>
          <w:color w:val="FF0000"/>
        </w:rPr>
        <w:t>s o</w:t>
      </w:r>
      <w:r w:rsidRPr="00E41F8F">
        <w:rPr>
          <w:rFonts w:ascii="Times-Roman" w:hAnsi="Times-Roman"/>
          <w:color w:val="FF0000"/>
        </w:rPr>
        <w:t xml:space="preserve">bservadores de Flag e de FOLO e missões devem </w:t>
      </w:r>
      <w:r w:rsidR="002B2207" w:rsidRPr="00E41F8F">
        <w:rPr>
          <w:rFonts w:ascii="Times-Roman" w:hAnsi="Times-Roman"/>
          <w:color w:val="FF0000"/>
        </w:rPr>
        <w:t xml:space="preserve">ter </w:t>
      </w:r>
      <w:r w:rsidRPr="00E41F8F">
        <w:rPr>
          <w:rFonts w:ascii="Times-Roman" w:hAnsi="Times-Roman"/>
          <w:color w:val="FF0000"/>
        </w:rPr>
        <w:t xml:space="preserve">sempre </w:t>
      </w:r>
      <w:r w:rsidR="002B2207" w:rsidRPr="00E41F8F">
        <w:rPr>
          <w:rFonts w:ascii="Times-Roman" w:hAnsi="Times-Roman"/>
          <w:color w:val="FF0000"/>
        </w:rPr>
        <w:t>o obje</w:t>
      </w:r>
      <w:r w:rsidRPr="00E41F8F">
        <w:rPr>
          <w:rFonts w:ascii="Times-Roman" w:hAnsi="Times-Roman"/>
          <w:color w:val="FF0000"/>
        </w:rPr>
        <w:t>tivo de v</w:t>
      </w:r>
      <w:r w:rsidR="002D1765" w:rsidRPr="00E41F8F">
        <w:rPr>
          <w:rFonts w:ascii="Times-Roman" w:hAnsi="Times-Roman"/>
          <w:color w:val="FF0000"/>
        </w:rPr>
        <w:t>erifica</w:t>
      </w:r>
      <w:r w:rsidRPr="00E41F8F">
        <w:rPr>
          <w:rFonts w:ascii="Times-Roman" w:hAnsi="Times-Roman"/>
          <w:color w:val="FF0000"/>
        </w:rPr>
        <w:t xml:space="preserve">r </w:t>
      </w:r>
      <w:r w:rsidR="002D1765" w:rsidRPr="00E41F8F">
        <w:rPr>
          <w:rFonts w:ascii="Times-Roman" w:hAnsi="Times-Roman"/>
          <w:color w:val="FF0000"/>
        </w:rPr>
        <w:t>s</w:t>
      </w:r>
      <w:r w:rsidR="00B04750" w:rsidRPr="00E41F8F">
        <w:rPr>
          <w:rFonts w:ascii="Times-Roman" w:hAnsi="Times-Roman"/>
          <w:color w:val="FF0000"/>
        </w:rPr>
        <w:t xml:space="preserve">e </w:t>
      </w:r>
      <w:r w:rsidR="002B2207" w:rsidRPr="00E41F8F">
        <w:rPr>
          <w:rFonts w:ascii="Times-Roman" w:hAnsi="Times-Roman"/>
          <w:color w:val="FF0000"/>
        </w:rPr>
        <w:t>aquel</w:t>
      </w:r>
      <w:r w:rsidR="00B04750" w:rsidRPr="00E41F8F">
        <w:rPr>
          <w:rFonts w:ascii="Times-Roman" w:hAnsi="Times-Roman"/>
          <w:color w:val="FF0000"/>
        </w:rPr>
        <w:t>a carta</w:t>
      </w:r>
      <w:r w:rsidRPr="00E41F8F">
        <w:rPr>
          <w:rFonts w:ascii="Times-Roman" w:hAnsi="Times-Roman"/>
          <w:color w:val="FF0000"/>
        </w:rPr>
        <w:t xml:space="preserve"> política está completamente dentro.</w:t>
      </w:r>
    </w:p>
    <w:p w:rsidR="000F2262" w:rsidRPr="00E41F8F" w:rsidRDefault="000F2262">
      <w:pPr>
        <w:spacing w:before="120"/>
        <w:ind w:left="709" w:right="992" w:firstLine="284"/>
        <w:jc w:val="both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Você vê, o nosso sucesso </w:t>
      </w:r>
      <w:r w:rsidR="00763866" w:rsidRPr="00E41F8F">
        <w:rPr>
          <w:rFonts w:ascii="Times-Roman" w:hAnsi="Times-Roman"/>
          <w:color w:val="FF0000"/>
        </w:rPr>
        <w:t>de</w:t>
      </w:r>
      <w:r w:rsidRPr="00E41F8F">
        <w:rPr>
          <w:rFonts w:ascii="Times-Roman" w:hAnsi="Times-Roman"/>
          <w:color w:val="FF0000"/>
        </w:rPr>
        <w:t xml:space="preserve"> clarificar este planeta depende do sucesso dos nosso</w:t>
      </w:r>
      <w:r w:rsidR="002D1765" w:rsidRPr="00E41F8F">
        <w:rPr>
          <w:rFonts w:ascii="Times-Roman" w:hAnsi="Times-Roman"/>
          <w:color w:val="FF0000"/>
        </w:rPr>
        <w:t>s</w:t>
      </w:r>
      <w:r w:rsidRPr="00E41F8F">
        <w:rPr>
          <w:rFonts w:ascii="Times-Roman" w:hAnsi="Times-Roman"/>
          <w:color w:val="FF0000"/>
        </w:rPr>
        <w:t xml:space="preserve"> cursos</w:t>
      </w:r>
      <w:r w:rsidR="002D1765" w:rsidRPr="00E41F8F">
        <w:rPr>
          <w:rFonts w:ascii="Times-Roman" w:hAnsi="Times-Roman"/>
          <w:color w:val="FF0000"/>
        </w:rPr>
        <w:t>,</w:t>
      </w:r>
      <w:r w:rsidRPr="00E41F8F">
        <w:rPr>
          <w:rFonts w:ascii="Times-Roman" w:hAnsi="Times-Roman"/>
          <w:color w:val="FF0000"/>
        </w:rPr>
        <w:t xml:space="preserve"> pois é onde nós treinamos os nossos auditores, C/Ses, Supervisores e administradores</w:t>
      </w:r>
      <w:r w:rsidR="002D1765" w:rsidRPr="00E41F8F">
        <w:rPr>
          <w:rFonts w:ascii="Times-Roman" w:hAnsi="Times-Roman"/>
          <w:color w:val="FF0000"/>
        </w:rPr>
        <w:t>,</w:t>
      </w:r>
      <w:r w:rsidRPr="00E41F8F">
        <w:rPr>
          <w:rFonts w:ascii="Times-Roman" w:hAnsi="Times-Roman"/>
          <w:color w:val="FF0000"/>
        </w:rPr>
        <w:t xml:space="preserve"> e </w:t>
      </w:r>
      <w:r w:rsidRPr="00E41F8F">
        <w:rPr>
          <w:rFonts w:ascii="Times-Roman" w:hAnsi="Times-Roman"/>
          <w:i/>
          <w:color w:val="FF0000"/>
        </w:rPr>
        <w:t>isso</w:t>
      </w:r>
      <w:r w:rsidRPr="00E41F8F">
        <w:rPr>
          <w:rFonts w:ascii="Times-Roman" w:hAnsi="Times-Roman"/>
          <w:color w:val="FF0000"/>
        </w:rPr>
        <w:t xml:space="preserve"> é </w:t>
      </w:r>
      <w:r w:rsidR="00763866" w:rsidRPr="00E41F8F">
        <w:rPr>
          <w:rFonts w:ascii="Times-Roman" w:hAnsi="Times-Roman"/>
          <w:color w:val="FF0000"/>
        </w:rPr>
        <w:t xml:space="preserve">a equipa </w:t>
      </w:r>
      <w:r w:rsidRPr="00E41F8F">
        <w:rPr>
          <w:rFonts w:ascii="Times-Roman" w:hAnsi="Times-Roman"/>
          <w:color w:val="FF0000"/>
        </w:rPr>
        <w:t xml:space="preserve">toda! </w:t>
      </w:r>
    </w:p>
    <w:p w:rsidR="002B2207" w:rsidRPr="00E41F8F" w:rsidRDefault="002B2207">
      <w:pPr>
        <w:spacing w:before="120"/>
        <w:ind w:left="709" w:right="992" w:firstLine="284"/>
        <w:jc w:val="right"/>
        <w:rPr>
          <w:rFonts w:ascii="Times-Roman" w:hAnsi="Times-Roman"/>
          <w:color w:val="FF0000"/>
        </w:rPr>
      </w:pPr>
    </w:p>
    <w:p w:rsidR="000F2262" w:rsidRPr="00E41F8F" w:rsidRDefault="000F2262">
      <w:pPr>
        <w:spacing w:before="120"/>
        <w:ind w:left="709" w:right="992" w:firstLine="284"/>
        <w:jc w:val="right"/>
        <w:rPr>
          <w:rFonts w:ascii="Times-Roman" w:hAnsi="Times-Roman"/>
          <w:color w:val="FF0000"/>
        </w:rPr>
      </w:pPr>
      <w:r w:rsidRPr="00E41F8F">
        <w:rPr>
          <w:rFonts w:ascii="Times-Roman" w:hAnsi="Times-Roman"/>
          <w:color w:val="FF0000"/>
        </w:rPr>
        <w:t xml:space="preserve">L. RON HUBBARD </w:t>
      </w:r>
    </w:p>
    <w:p w:rsidR="000F2262" w:rsidRPr="00E41F8F" w:rsidRDefault="000F2262">
      <w:pPr>
        <w:spacing w:before="120"/>
        <w:ind w:left="709" w:right="992" w:firstLine="284"/>
        <w:jc w:val="right"/>
        <w:rPr>
          <w:color w:val="FF0000"/>
        </w:rPr>
      </w:pPr>
      <w:r w:rsidRPr="00E41F8F">
        <w:rPr>
          <w:rFonts w:ascii="Times-Roman" w:hAnsi="Times-Roman"/>
          <w:color w:val="FF0000"/>
        </w:rPr>
        <w:t xml:space="preserve">Fundador </w:t>
      </w:r>
      <w:bookmarkEnd w:id="0"/>
    </w:p>
    <w:sectPr w:rsidR="000F2262" w:rsidRPr="00E41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567" w:bottom="1134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34E" w:rsidRDefault="00F5634E">
      <w:r>
        <w:separator/>
      </w:r>
    </w:p>
  </w:endnote>
  <w:endnote w:type="continuationSeparator" w:id="0">
    <w:p w:rsidR="00F5634E" w:rsidRDefault="00F5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866" w:rsidRDefault="007638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866" w:rsidRDefault="0076386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866" w:rsidRDefault="007638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34E" w:rsidRDefault="00F5634E">
      <w:r>
        <w:separator/>
      </w:r>
    </w:p>
  </w:footnote>
  <w:footnote w:type="continuationSeparator" w:id="0">
    <w:p w:rsidR="00F5634E" w:rsidRDefault="00F5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866" w:rsidRDefault="007638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866" w:rsidRDefault="007638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866" w:rsidRDefault="007638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07"/>
    <w:rsid w:val="00094A30"/>
    <w:rsid w:val="000F2262"/>
    <w:rsid w:val="00117442"/>
    <w:rsid w:val="00156E07"/>
    <w:rsid w:val="002B2207"/>
    <w:rsid w:val="002D026B"/>
    <w:rsid w:val="002D1765"/>
    <w:rsid w:val="005160D5"/>
    <w:rsid w:val="0053771F"/>
    <w:rsid w:val="00763866"/>
    <w:rsid w:val="00861067"/>
    <w:rsid w:val="008F7C56"/>
    <w:rsid w:val="00975B52"/>
    <w:rsid w:val="00A8252A"/>
    <w:rsid w:val="00B04750"/>
    <w:rsid w:val="00CA075D"/>
    <w:rsid w:val="00DF1992"/>
    <w:rsid w:val="00E41F8F"/>
    <w:rsid w:val="00EC76DB"/>
    <w:rsid w:val="00EE7FD5"/>
    <w:rsid w:val="00F5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8DD22-5894-462C-8E30-87D0464B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1F8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E41F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E41F8F"/>
    <w:pPr>
      <w:spacing w:after="240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86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63866"/>
    <w:pPr>
      <w:tabs>
        <w:tab w:val="center" w:pos="4252"/>
        <w:tab w:val="right" w:pos="8504"/>
      </w:tabs>
    </w:pPr>
  </w:style>
  <w:style w:type="character" w:customStyle="1" w:styleId="Ttulo1Carter">
    <w:name w:val="Título 1 Caráter"/>
    <w:basedOn w:val="Tipodeletrapredefinidodopargrafo"/>
    <w:link w:val="Ttulo1"/>
    <w:rsid w:val="00E41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E41F8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30 de OUTUBRO de 1978</vt:lpstr>
    </vt:vector>
  </TitlesOfParts>
  <Company>Abeto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30 de OUTUBRO de 1978</dc:title>
  <dc:subject/>
  <dc:creator>Eduardo Freitas</dc:creator>
  <cp:keywords/>
  <dc:description/>
  <cp:lastModifiedBy>Franz Le Gal</cp:lastModifiedBy>
  <cp:revision>3</cp:revision>
  <cp:lastPrinted>2017-06-19T19:26:00Z</cp:lastPrinted>
  <dcterms:created xsi:type="dcterms:W3CDTF">2017-06-19T19:30:00Z</dcterms:created>
  <dcterms:modified xsi:type="dcterms:W3CDTF">2018-09-21T20:33:00Z</dcterms:modified>
</cp:coreProperties>
</file>