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4FE5" w:rsidRPr="00EC1DF6" w:rsidRDefault="00444FE5" w:rsidP="00EC1DF6">
      <w:pPr>
        <w:suppressAutoHyphens/>
        <w:spacing w:line="240" w:lineRule="exact"/>
        <w:ind w:right="5" w:firstLine="1277"/>
        <w:jc w:val="center"/>
        <w:rPr>
          <w:rFonts w:ascii="CG Times" w:hAnsi="CG Times"/>
          <w:color w:val="C00000"/>
        </w:rPr>
      </w:pPr>
      <w:r w:rsidRPr="00EC1DF6">
        <w:rPr>
          <w:rFonts w:ascii="CG Times" w:hAnsi="CG Times"/>
          <w:color w:val="C00000"/>
        </w:rPr>
        <w:t xml:space="preserve">GABINETE DE COMUNICAÇÕES </w:t>
      </w:r>
      <w:r w:rsidR="006635E4" w:rsidRPr="00EC1DF6">
        <w:rPr>
          <w:rFonts w:ascii="CG Times" w:hAnsi="CG Times"/>
          <w:color w:val="C00000"/>
        </w:rPr>
        <w:t>HUBBARD</w:t>
      </w:r>
    </w:p>
    <w:p w:rsidR="00444FE5" w:rsidRPr="00EC1DF6" w:rsidRDefault="00444FE5" w:rsidP="00EC1DF6">
      <w:pPr>
        <w:ind w:right="5" w:firstLine="1277"/>
        <w:jc w:val="center"/>
        <w:rPr>
          <w:caps/>
          <w:snapToGrid w:val="0"/>
          <w:color w:val="C00000"/>
        </w:rPr>
      </w:pPr>
      <w:r w:rsidRPr="00EC1DF6">
        <w:rPr>
          <w:color w:val="C00000"/>
          <w:szCs w:val="22"/>
        </w:rPr>
        <w:t>Solar de St. Hill, Grinstead Oriental, Sussex</w:t>
      </w:r>
      <w:r w:rsidRPr="00EC1DF6">
        <w:rPr>
          <w:caps/>
          <w:color w:val="C00000"/>
          <w:szCs w:val="22"/>
        </w:rPr>
        <w:t>,</w:t>
      </w:r>
      <w:r w:rsidRPr="00EC1DF6">
        <w:rPr>
          <w:rFonts w:ascii="Times-Roman" w:hAnsi="Times-Roman"/>
          <w:caps/>
          <w:color w:val="C00000"/>
        </w:rPr>
        <w:t xml:space="preserve"> </w:t>
      </w:r>
      <w:r w:rsidRPr="00EC1DF6">
        <w:rPr>
          <w:caps/>
          <w:snapToGrid w:val="0"/>
          <w:color w:val="C00000"/>
        </w:rPr>
        <w:t xml:space="preserve"> </w:t>
      </w:r>
    </w:p>
    <w:p w:rsidR="00444FE5" w:rsidRPr="00EC1DF6" w:rsidRDefault="00444FE5" w:rsidP="00EC1DF6">
      <w:pPr>
        <w:suppressAutoHyphens/>
        <w:spacing w:line="240" w:lineRule="exact"/>
        <w:ind w:right="5" w:firstLine="1277"/>
        <w:jc w:val="center"/>
        <w:rPr>
          <w:rFonts w:ascii="CG Times" w:hAnsi="CG Times"/>
          <w:caps/>
          <w:color w:val="C00000"/>
        </w:rPr>
      </w:pPr>
      <w:r w:rsidRPr="00EC1DF6">
        <w:rPr>
          <w:rFonts w:ascii="CG Times" w:hAnsi="CG Times"/>
          <w:color w:val="C00000"/>
        </w:rPr>
        <w:t xml:space="preserve">  </w:t>
      </w:r>
      <w:r w:rsidRPr="00EC1DF6">
        <w:rPr>
          <w:rFonts w:ascii="CG Times" w:hAnsi="CG Times"/>
          <w:caps/>
          <w:color w:val="C00000"/>
        </w:rPr>
        <w:t xml:space="preserve">HCOB de </w:t>
      </w:r>
      <w:r w:rsidR="006635E4" w:rsidRPr="00EC1DF6">
        <w:rPr>
          <w:rFonts w:ascii="CG Times" w:hAnsi="CG Times"/>
          <w:caps/>
          <w:color w:val="C00000"/>
        </w:rPr>
        <w:t>20</w:t>
      </w:r>
      <w:r w:rsidRPr="00EC1DF6">
        <w:rPr>
          <w:rFonts w:ascii="CG Times" w:hAnsi="CG Times"/>
          <w:caps/>
          <w:color w:val="C00000"/>
        </w:rPr>
        <w:t xml:space="preserve"> DE </w:t>
      </w:r>
      <w:r w:rsidR="006635E4" w:rsidRPr="00EC1DF6">
        <w:rPr>
          <w:rFonts w:ascii="CG Times" w:hAnsi="CG Times"/>
          <w:caps/>
          <w:color w:val="C00000"/>
        </w:rPr>
        <w:t>OUTUBRO</w:t>
      </w:r>
      <w:r w:rsidRPr="00EC1DF6">
        <w:rPr>
          <w:rFonts w:ascii="CG Times" w:hAnsi="CG Times"/>
          <w:caps/>
          <w:color w:val="C00000"/>
        </w:rPr>
        <w:t xml:space="preserve"> DE 197</w:t>
      </w:r>
      <w:r w:rsidR="006635E4" w:rsidRPr="00EC1DF6">
        <w:rPr>
          <w:rFonts w:ascii="CG Times" w:hAnsi="CG Times"/>
          <w:caps/>
          <w:color w:val="C00000"/>
        </w:rPr>
        <w:t>6</w:t>
      </w:r>
    </w:p>
    <w:p w:rsidR="00444FE5" w:rsidRPr="00EC1DF6" w:rsidRDefault="00444FE5" w:rsidP="00EC1DF6">
      <w:pPr>
        <w:tabs>
          <w:tab w:val="left" w:pos="4536"/>
        </w:tabs>
        <w:suppressAutoHyphens/>
        <w:ind w:right="5" w:firstLine="1277"/>
        <w:rPr>
          <w:rFonts w:ascii="CG Times" w:hAnsi="CG Times"/>
          <w:color w:val="C00000"/>
          <w:sz w:val="16"/>
        </w:rPr>
      </w:pPr>
      <w:r w:rsidRPr="00EC1DF6">
        <w:rPr>
          <w:rFonts w:ascii="CG Times" w:hAnsi="CG Times"/>
          <w:color w:val="C00000"/>
          <w:sz w:val="16"/>
        </w:rPr>
        <w:t>Remimeo</w:t>
      </w:r>
      <w:r w:rsidR="006635E4" w:rsidRPr="00EC1DF6">
        <w:rPr>
          <w:rFonts w:ascii="CG Times" w:hAnsi="CG Times"/>
          <w:color w:val="C00000"/>
          <w:sz w:val="16"/>
        </w:rPr>
        <w:tab/>
        <w:t>EMISSÃO II</w:t>
      </w:r>
    </w:p>
    <w:p w:rsidR="00444FE5" w:rsidRPr="00EC1DF6" w:rsidRDefault="006635E4" w:rsidP="00EC1DF6">
      <w:pPr>
        <w:suppressAutoHyphens/>
        <w:ind w:right="5" w:firstLine="1277"/>
        <w:rPr>
          <w:rFonts w:ascii="CG Times" w:hAnsi="CG Times"/>
          <w:color w:val="C00000"/>
          <w:sz w:val="16"/>
        </w:rPr>
      </w:pPr>
      <w:r w:rsidRPr="00EC1DF6">
        <w:rPr>
          <w:rFonts w:ascii="CG Times" w:hAnsi="CG Times"/>
          <w:color w:val="C00000"/>
          <w:sz w:val="16"/>
        </w:rPr>
        <w:t>Ss0</w:t>
      </w:r>
    </w:p>
    <w:p w:rsidR="00444FE5" w:rsidRPr="00EC1DF6" w:rsidRDefault="006635E4" w:rsidP="00EC1DF6">
      <w:pPr>
        <w:suppressAutoHyphens/>
        <w:ind w:right="5" w:firstLine="1277"/>
        <w:rPr>
          <w:rFonts w:ascii="CG Times" w:hAnsi="CG Times"/>
          <w:color w:val="C00000"/>
          <w:sz w:val="16"/>
        </w:rPr>
      </w:pPr>
      <w:r w:rsidRPr="00EC1DF6">
        <w:rPr>
          <w:rFonts w:ascii="CG Times" w:hAnsi="CG Times"/>
          <w:color w:val="C00000"/>
          <w:sz w:val="16"/>
        </w:rPr>
        <w:t>DPE</w:t>
      </w:r>
    </w:p>
    <w:p w:rsidR="00444FE5" w:rsidRPr="00EC1DF6" w:rsidRDefault="00444FE5" w:rsidP="00EC1DF6">
      <w:pPr>
        <w:suppressAutoHyphens/>
        <w:ind w:right="5" w:firstLine="1277"/>
        <w:rPr>
          <w:rFonts w:ascii="CG Times" w:hAnsi="CG Times"/>
          <w:color w:val="C00000"/>
          <w:sz w:val="16"/>
        </w:rPr>
      </w:pPr>
      <w:r w:rsidRPr="00EC1DF6">
        <w:rPr>
          <w:rFonts w:ascii="CG Times" w:hAnsi="CG Times"/>
          <w:color w:val="C00000"/>
          <w:sz w:val="16"/>
        </w:rPr>
        <w:t>E/Os</w:t>
      </w:r>
    </w:p>
    <w:p w:rsidR="00444FE5" w:rsidRPr="00EC1DF6" w:rsidRDefault="006635E4" w:rsidP="00EC1DF6">
      <w:pPr>
        <w:suppressAutoHyphens/>
        <w:ind w:right="5" w:firstLine="1277"/>
        <w:rPr>
          <w:rFonts w:ascii="CG Times" w:hAnsi="CG Times"/>
          <w:color w:val="C00000"/>
          <w:sz w:val="16"/>
        </w:rPr>
      </w:pPr>
      <w:r w:rsidRPr="00EC1DF6">
        <w:rPr>
          <w:rFonts w:ascii="CG Times" w:hAnsi="CG Times"/>
          <w:color w:val="C00000"/>
          <w:sz w:val="16"/>
        </w:rPr>
        <w:t>Folha de Controle PTS/SP</w:t>
      </w:r>
      <w:bookmarkStart w:id="0" w:name="_GoBack"/>
      <w:bookmarkEnd w:id="0"/>
    </w:p>
    <w:p w:rsidR="00444FE5" w:rsidRPr="00EC1DF6" w:rsidRDefault="00444FE5" w:rsidP="00EC1DF6">
      <w:pPr>
        <w:pStyle w:val="Ttulo2"/>
        <w:ind w:left="0" w:right="5" w:firstLine="1277"/>
        <w:rPr>
          <w:color w:val="C00000"/>
        </w:rPr>
      </w:pPr>
      <w:r w:rsidRPr="00EC1DF6">
        <w:rPr>
          <w:color w:val="C00000"/>
        </w:rPr>
        <w:t>MANEJO DE PTS</w:t>
      </w:r>
    </w:p>
    <w:p w:rsidR="00444FE5" w:rsidRPr="00EC1DF6" w:rsidRDefault="00444FE5" w:rsidP="00EC1DF6">
      <w:pPr>
        <w:suppressAutoHyphens/>
        <w:spacing w:line="240" w:lineRule="exact"/>
        <w:ind w:right="5" w:firstLine="1277"/>
        <w:jc w:val="center"/>
        <w:rPr>
          <w:rFonts w:ascii="CG Times" w:hAnsi="CG Times"/>
          <w:color w:val="C00000"/>
        </w:rPr>
      </w:pPr>
    </w:p>
    <w:p w:rsidR="00444FE5" w:rsidRPr="00EC1DF6" w:rsidRDefault="00444FE5" w:rsidP="00EC1DF6">
      <w:pPr>
        <w:suppressAutoHyphens/>
        <w:spacing w:line="240" w:lineRule="exact"/>
        <w:ind w:right="5" w:firstLine="1277"/>
        <w:jc w:val="center"/>
        <w:rPr>
          <w:rFonts w:ascii="CG Times" w:hAnsi="CG Times"/>
          <w:color w:val="C00000"/>
        </w:rPr>
      </w:pPr>
      <w:r w:rsidRPr="00EC1DF6">
        <w:rPr>
          <w:rFonts w:ascii="CG Times" w:hAnsi="CG Times"/>
          <w:color w:val="C00000"/>
        </w:rPr>
        <w:t>(PTS = Potencial Transmissor de Sarilhos)</w:t>
      </w:r>
    </w:p>
    <w:p w:rsidR="0043311E" w:rsidRPr="00EC1DF6" w:rsidRDefault="0043311E" w:rsidP="00EC1DF6">
      <w:pPr>
        <w:suppressAutoHyphens/>
        <w:spacing w:line="240" w:lineRule="exact"/>
        <w:ind w:right="5" w:firstLine="1277"/>
        <w:jc w:val="center"/>
        <w:rPr>
          <w:rFonts w:ascii="CG Times" w:hAnsi="CG Times"/>
          <w:color w:val="C00000"/>
        </w:rPr>
      </w:pPr>
    </w:p>
    <w:p w:rsidR="0043311E" w:rsidRPr="00EC1DF6" w:rsidRDefault="0043311E" w:rsidP="00EC1DF6">
      <w:pPr>
        <w:suppressAutoHyphens/>
        <w:spacing w:line="240" w:lineRule="exact"/>
        <w:ind w:right="5" w:firstLine="1277"/>
        <w:rPr>
          <w:rFonts w:ascii="CG Times" w:hAnsi="CG Times"/>
          <w:color w:val="C00000"/>
        </w:rPr>
      </w:pPr>
      <w:r w:rsidRPr="00EC1DF6">
        <w:rPr>
          <w:rFonts w:ascii="CG Times" w:hAnsi="CG Times"/>
          <w:color w:val="C00000"/>
        </w:rPr>
        <w:t xml:space="preserve">De vez em quando ouço falar de manejamentos PTS que “não funcionaram” ou que “ainda continuam PTS” ou algo do género. Ou embato com extremos como </w:t>
      </w:r>
      <w:r w:rsidR="00066543" w:rsidRPr="00EC1DF6">
        <w:rPr>
          <w:rFonts w:ascii="CG Times" w:hAnsi="CG Times"/>
          <w:color w:val="C00000"/>
        </w:rPr>
        <w:t>“</w:t>
      </w:r>
      <w:r w:rsidRPr="00EC1DF6">
        <w:rPr>
          <w:rFonts w:ascii="CG Times" w:hAnsi="CG Times"/>
          <w:color w:val="C00000"/>
        </w:rPr>
        <w:t xml:space="preserve">PTS </w:t>
      </w:r>
      <w:r w:rsidR="00066543" w:rsidRPr="00EC1DF6">
        <w:rPr>
          <w:rFonts w:ascii="CG Times" w:hAnsi="CG Times"/>
          <w:color w:val="C00000"/>
        </w:rPr>
        <w:t>é</w:t>
      </w:r>
      <w:r w:rsidRPr="00EC1DF6">
        <w:rPr>
          <w:rFonts w:ascii="CG Times" w:hAnsi="CG Times"/>
          <w:color w:val="C00000"/>
        </w:rPr>
        <w:t xml:space="preserve"> uma lepra virtualmente incurável a ser evitada e mantida isolada</w:t>
      </w:r>
      <w:r w:rsidR="00066543" w:rsidRPr="00EC1DF6">
        <w:rPr>
          <w:rFonts w:ascii="CG Times" w:hAnsi="CG Times"/>
          <w:color w:val="C00000"/>
        </w:rPr>
        <w:t>”</w:t>
      </w:r>
      <w:r w:rsidRPr="00EC1DF6">
        <w:rPr>
          <w:rFonts w:ascii="CG Times" w:hAnsi="CG Times"/>
          <w:color w:val="C00000"/>
        </w:rPr>
        <w:t xml:space="preserve"> ou que </w:t>
      </w:r>
      <w:r w:rsidR="00066543" w:rsidRPr="00EC1DF6">
        <w:rPr>
          <w:rFonts w:ascii="CG Times" w:hAnsi="CG Times"/>
          <w:color w:val="C00000"/>
        </w:rPr>
        <w:t>“</w:t>
      </w:r>
      <w:r w:rsidRPr="00EC1DF6">
        <w:rPr>
          <w:rFonts w:ascii="CG Times" w:hAnsi="CG Times"/>
          <w:color w:val="C00000"/>
        </w:rPr>
        <w:t xml:space="preserve">quase toda a gente é, nalguma medida, </w:t>
      </w:r>
      <w:r w:rsidR="00414909" w:rsidRPr="00EC1DF6">
        <w:rPr>
          <w:rFonts w:ascii="CG Times" w:hAnsi="CG Times"/>
          <w:color w:val="C00000"/>
        </w:rPr>
        <w:t>PTS,</w:t>
      </w:r>
      <w:r w:rsidRPr="00EC1DF6">
        <w:rPr>
          <w:rFonts w:ascii="CG Times" w:hAnsi="CG Times"/>
          <w:color w:val="C00000"/>
        </w:rPr>
        <w:t xml:space="preserve"> portanto não há nada a fazer</w:t>
      </w:r>
      <w:r w:rsidR="00066543" w:rsidRPr="00EC1DF6">
        <w:rPr>
          <w:rFonts w:ascii="CG Times" w:hAnsi="CG Times"/>
          <w:color w:val="C00000"/>
        </w:rPr>
        <w:t>”</w:t>
      </w:r>
      <w:r w:rsidRPr="00EC1DF6">
        <w:rPr>
          <w:rFonts w:ascii="CG Times" w:hAnsi="CG Times"/>
          <w:color w:val="C00000"/>
        </w:rPr>
        <w:t>.</w:t>
      </w:r>
    </w:p>
    <w:p w:rsidR="0043311E" w:rsidRPr="00EC1DF6" w:rsidRDefault="0043311E" w:rsidP="00EC1DF6">
      <w:pPr>
        <w:suppressAutoHyphens/>
        <w:spacing w:line="240" w:lineRule="exact"/>
        <w:ind w:right="5" w:firstLine="1277"/>
        <w:rPr>
          <w:rFonts w:ascii="CG Times" w:hAnsi="CG Times"/>
          <w:color w:val="C00000"/>
        </w:rPr>
      </w:pPr>
      <w:r w:rsidRPr="00EC1DF6">
        <w:rPr>
          <w:rFonts w:ascii="CG Times" w:hAnsi="CG Times"/>
          <w:color w:val="C00000"/>
        </w:rPr>
        <w:t>A coisa básica a entender é que a condição PTS, como qualquer outra condição que aflige a Humanidade, responde à velha e simples tecnologia padrão. Mas ela</w:t>
      </w:r>
      <w:r w:rsidR="00066543" w:rsidRPr="00EC1DF6">
        <w:rPr>
          <w:rFonts w:ascii="CG Times" w:hAnsi="CG Times"/>
          <w:color w:val="C00000"/>
        </w:rPr>
        <w:t>,</w:t>
      </w:r>
      <w:r w:rsidRPr="00EC1DF6">
        <w:rPr>
          <w:rFonts w:ascii="CG Times" w:hAnsi="CG Times"/>
          <w:color w:val="C00000"/>
        </w:rPr>
        <w:t xml:space="preserve"> </w:t>
      </w:r>
      <w:r w:rsidR="00066543" w:rsidRPr="00EC1DF6">
        <w:rPr>
          <w:rFonts w:ascii="CG Times" w:hAnsi="CG Times"/>
          <w:color w:val="C00000"/>
        </w:rPr>
        <w:t xml:space="preserve">evidentemente, </w:t>
      </w:r>
      <w:r w:rsidRPr="00EC1DF6">
        <w:rPr>
          <w:rFonts w:ascii="CG Times" w:hAnsi="CG Times"/>
          <w:color w:val="C00000"/>
        </w:rPr>
        <w:t>tem de ser estudada e compreendida para poder ser aplicada.</w:t>
      </w:r>
    </w:p>
    <w:p w:rsidR="0043311E" w:rsidRPr="00EC1DF6" w:rsidRDefault="00066543" w:rsidP="00EC1DF6">
      <w:pPr>
        <w:suppressAutoHyphens/>
        <w:spacing w:line="240" w:lineRule="exact"/>
        <w:ind w:right="5" w:firstLine="1277"/>
        <w:rPr>
          <w:rFonts w:ascii="CG Times" w:hAnsi="CG Times"/>
          <w:color w:val="C00000"/>
        </w:rPr>
      </w:pPr>
      <w:r w:rsidRPr="00EC1DF6">
        <w:rPr>
          <w:rFonts w:ascii="CG Times" w:hAnsi="CG Times"/>
          <w:color w:val="C00000"/>
        </w:rPr>
        <w:t>Lembro-me de há anos atrás manejando PTSs, que ninguém sabia de início o que significava realmente PTS, embora usassem o termo livremente! Portanto, recentemente, montei um projeto piloto a fim de ver qual seria o efeito de um método de estudo para cura da condição de PTS.</w:t>
      </w:r>
    </w:p>
    <w:p w:rsidR="0003362A" w:rsidRPr="00EC1DF6" w:rsidRDefault="0003362A" w:rsidP="00EC1DF6">
      <w:pPr>
        <w:suppressAutoHyphens/>
        <w:spacing w:line="240" w:lineRule="exact"/>
        <w:ind w:right="5" w:firstLine="1277"/>
        <w:rPr>
          <w:rFonts w:ascii="CG Times" w:hAnsi="CG Times"/>
          <w:color w:val="C00000"/>
        </w:rPr>
      </w:pPr>
    </w:p>
    <w:p w:rsidR="00066543" w:rsidRPr="00EC1DF6" w:rsidRDefault="00066543" w:rsidP="00EC1DF6">
      <w:pPr>
        <w:suppressAutoHyphens/>
        <w:spacing w:line="240" w:lineRule="exact"/>
        <w:ind w:right="5" w:firstLine="1277"/>
        <w:jc w:val="center"/>
        <w:rPr>
          <w:rFonts w:ascii="CG Times" w:hAnsi="CG Times"/>
          <w:b/>
          <w:color w:val="C00000"/>
        </w:rPr>
      </w:pPr>
      <w:r w:rsidRPr="00EC1DF6">
        <w:rPr>
          <w:rFonts w:ascii="CG Times" w:hAnsi="CG Times"/>
          <w:b/>
          <w:color w:val="C00000"/>
        </w:rPr>
        <w:t>PRIMEIRO PILOTO</w:t>
      </w:r>
    </w:p>
    <w:p w:rsidR="00066543" w:rsidRPr="00EC1DF6" w:rsidRDefault="00066543" w:rsidP="00EC1DF6">
      <w:pPr>
        <w:suppressAutoHyphens/>
        <w:spacing w:line="240" w:lineRule="exact"/>
        <w:ind w:right="5" w:firstLine="1277"/>
        <w:rPr>
          <w:rFonts w:ascii="CG Times" w:hAnsi="CG Times"/>
          <w:color w:val="C00000"/>
        </w:rPr>
      </w:pPr>
      <w:r w:rsidRPr="00EC1DF6">
        <w:rPr>
          <w:rFonts w:ascii="CG Times" w:hAnsi="CG Times"/>
          <w:color w:val="C00000"/>
        </w:rPr>
        <w:t>Antes do projeto piloto final ser feito, um projeto anterior foi tentado por um Ajudante e que não foi conduzido conforme planeado. O CS-5</w:t>
      </w:r>
      <w:r w:rsidR="00B820CF" w:rsidRPr="00EC1DF6">
        <w:rPr>
          <w:rStyle w:val="Refdenotaderodap"/>
          <w:rFonts w:ascii="CG Times" w:hAnsi="CG Times"/>
          <w:color w:val="C00000"/>
        </w:rPr>
        <w:footnoteReference w:id="1"/>
      </w:r>
      <w:r w:rsidRPr="00EC1DF6">
        <w:rPr>
          <w:rFonts w:ascii="CG Times" w:hAnsi="CG Times"/>
          <w:color w:val="C00000"/>
        </w:rPr>
        <w:t xml:space="preserve"> reviu o projeto fracassado para descobrir a razão para tantos terem falhado nele. Quatro de entre seis nunca foram completados e os restantes dois que o fizeram fracassaram.</w:t>
      </w:r>
    </w:p>
    <w:p w:rsidR="0003362A" w:rsidRPr="00EC1DF6" w:rsidRDefault="00B820CF" w:rsidP="00EC1DF6">
      <w:pPr>
        <w:suppressAutoHyphens/>
        <w:spacing w:line="240" w:lineRule="exact"/>
        <w:ind w:right="5" w:firstLine="1277"/>
        <w:rPr>
          <w:rFonts w:ascii="CG Times" w:hAnsi="CG Times"/>
          <w:color w:val="C00000"/>
        </w:rPr>
      </w:pPr>
      <w:r w:rsidRPr="00EC1DF6">
        <w:rPr>
          <w:rFonts w:ascii="CG Times" w:hAnsi="CG Times"/>
          <w:color w:val="C00000"/>
        </w:rPr>
        <w:t xml:space="preserve">O CS-5 relatou que “O que descobri neles foi que, uniformemente eles não eram PTSs em primeiro lugar ou, sendo PTSs, esse não era o principal problema com a pessoa. Três dos casos (dois a serem auditados e outro a estudar) estavam fora-de-Ética, com </w:t>
      </w:r>
      <w:r w:rsidR="007C69FA" w:rsidRPr="00EC1DF6">
        <w:rPr>
          <w:rFonts w:ascii="CG Times" w:hAnsi="CG Times"/>
          <w:color w:val="C00000"/>
        </w:rPr>
        <w:t>R/Ss</w:t>
      </w:r>
      <w:r w:rsidRPr="00EC1DF6">
        <w:rPr>
          <w:rFonts w:ascii="CG Times" w:hAnsi="CG Times"/>
          <w:color w:val="C00000"/>
        </w:rPr>
        <w:t xml:space="preserve">, </w:t>
      </w:r>
      <w:r w:rsidR="007C69FA" w:rsidRPr="00EC1DF6">
        <w:rPr>
          <w:rFonts w:ascii="CG Times" w:hAnsi="CG Times"/>
          <w:color w:val="C00000"/>
        </w:rPr>
        <w:t xml:space="preserve">casos de Dn </w:t>
      </w:r>
      <w:r w:rsidRPr="00EC1DF6">
        <w:rPr>
          <w:rFonts w:ascii="CG Times" w:hAnsi="CG Times"/>
          <w:color w:val="C00000"/>
        </w:rPr>
        <w:t>Exp</w:t>
      </w:r>
      <w:r w:rsidR="007C69FA" w:rsidRPr="00EC1DF6">
        <w:rPr>
          <w:rFonts w:ascii="CG Times" w:hAnsi="CG Times"/>
          <w:color w:val="C00000"/>
        </w:rPr>
        <w:t>.</w:t>
      </w:r>
      <w:r w:rsidRPr="00EC1DF6">
        <w:rPr>
          <w:rFonts w:ascii="CG Times" w:hAnsi="CG Times"/>
          <w:color w:val="C00000"/>
        </w:rPr>
        <w:t xml:space="preserve"> </w:t>
      </w:r>
      <w:r w:rsidR="007C69FA" w:rsidRPr="00EC1DF6">
        <w:rPr>
          <w:rFonts w:ascii="CG Times" w:hAnsi="CG Times"/>
          <w:color w:val="C00000"/>
        </w:rPr>
        <w:t xml:space="preserve">que tentavam usar a condição PTS como razão para o seu comportamento. Deste modo, resolver a sua condição PTS não resolveria nada. O caso aqui mais interessante era o do estudante que descobriu que não era PTS, que isso tinha sido uma indicação errada, e que o que estava realmente errado com ele é que tinha intenções más e estava a cometer overts. Um dos casos em audição fez uma descoberta semelhante, mas não tem andado tão bem no posto e ficou realmente muito doente à volta de dois meses mais tarde. Dos restantes três casos deste primeiro lote, um só conseguiu descobrir terminais da org., sendo então outro caso de Dn </w:t>
      </w:r>
      <w:r w:rsidRPr="00EC1DF6">
        <w:rPr>
          <w:rFonts w:ascii="CG Times" w:hAnsi="CG Times"/>
          <w:color w:val="C00000"/>
        </w:rPr>
        <w:t>Exp</w:t>
      </w:r>
      <w:r w:rsidR="007C69FA" w:rsidRPr="00EC1DF6">
        <w:rPr>
          <w:rFonts w:ascii="CG Times" w:hAnsi="CG Times"/>
          <w:color w:val="C00000"/>
        </w:rPr>
        <w:t>., e os outros dois, a quem tinha sido atribuído estudo, eram estudantes severamente problemáticos que nunca se conseguiram levantar</w:t>
      </w:r>
      <w:r w:rsidR="0003362A" w:rsidRPr="00EC1DF6">
        <w:rPr>
          <w:rFonts w:ascii="CG Times" w:hAnsi="CG Times"/>
          <w:color w:val="C00000"/>
        </w:rPr>
        <w:t xml:space="preserve"> (um deles terminou agora o curso, quatro meses mais tarde). Foi isto que sucedeu no projeto piloto original.”</w:t>
      </w:r>
    </w:p>
    <w:p w:rsidR="0003362A" w:rsidRPr="00EC1DF6" w:rsidRDefault="0003362A" w:rsidP="00EC1DF6">
      <w:pPr>
        <w:suppressAutoHyphens/>
        <w:spacing w:line="240" w:lineRule="exact"/>
        <w:ind w:right="5" w:firstLine="1277"/>
        <w:rPr>
          <w:rFonts w:ascii="CG Times" w:hAnsi="CG Times"/>
          <w:color w:val="C00000"/>
        </w:rPr>
      </w:pPr>
      <w:r w:rsidRPr="00EC1DF6">
        <w:rPr>
          <w:rFonts w:ascii="CG Times" w:hAnsi="CG Times"/>
          <w:color w:val="C00000"/>
        </w:rPr>
        <w:t>O segundo piloto foi então ordenado a fim de determinar a possibilidade original de as pessoas poderem sair da sua condição de PTS através do estudo.</w:t>
      </w:r>
    </w:p>
    <w:p w:rsidR="0003362A" w:rsidRPr="00EC1DF6" w:rsidRDefault="0003362A" w:rsidP="00EC1DF6">
      <w:pPr>
        <w:suppressAutoHyphens/>
        <w:spacing w:line="240" w:lineRule="exact"/>
        <w:ind w:right="5" w:firstLine="1277"/>
        <w:rPr>
          <w:rFonts w:ascii="CG Times" w:hAnsi="CG Times"/>
          <w:color w:val="C00000"/>
        </w:rPr>
      </w:pPr>
    </w:p>
    <w:p w:rsidR="0003362A" w:rsidRPr="00EC1DF6" w:rsidRDefault="0003362A" w:rsidP="00EC1DF6">
      <w:pPr>
        <w:suppressAutoHyphens/>
        <w:spacing w:line="240" w:lineRule="exact"/>
        <w:ind w:right="5" w:firstLine="1277"/>
        <w:jc w:val="center"/>
        <w:rPr>
          <w:rFonts w:ascii="CG Times" w:hAnsi="CG Times"/>
          <w:b/>
          <w:color w:val="C00000"/>
        </w:rPr>
      </w:pPr>
      <w:r w:rsidRPr="00EC1DF6">
        <w:rPr>
          <w:rFonts w:ascii="CG Times" w:hAnsi="CG Times"/>
          <w:b/>
          <w:color w:val="C00000"/>
        </w:rPr>
        <w:lastRenderedPageBreak/>
        <w:t>SEGUNDO PILOTO</w:t>
      </w:r>
    </w:p>
    <w:p w:rsidR="00B86565" w:rsidRPr="00EC1DF6" w:rsidRDefault="00B86565" w:rsidP="00EC1DF6">
      <w:pPr>
        <w:suppressAutoHyphens/>
        <w:spacing w:line="240" w:lineRule="exact"/>
        <w:ind w:right="5" w:firstLine="1277"/>
        <w:rPr>
          <w:rFonts w:ascii="CG Times" w:hAnsi="CG Times"/>
          <w:color w:val="C00000"/>
        </w:rPr>
      </w:pPr>
      <w:r w:rsidRPr="00EC1DF6">
        <w:rPr>
          <w:rFonts w:ascii="CG Times" w:hAnsi="CG Times"/>
          <w:color w:val="C00000"/>
        </w:rPr>
        <w:t>Foram postos 3 a estudarem o curso PTS/SP Checksheet e outros três foram manejados por internos que haviam eles próprios feito o curso PTS/SP. Os caso</w:t>
      </w:r>
      <w:r w:rsidR="0003362A" w:rsidRPr="00EC1DF6">
        <w:rPr>
          <w:rFonts w:ascii="CG Times" w:hAnsi="CG Times"/>
          <w:color w:val="C00000"/>
        </w:rPr>
        <w:t>s</w:t>
      </w:r>
      <w:r w:rsidRPr="00EC1DF6">
        <w:rPr>
          <w:rFonts w:ascii="CG Times" w:hAnsi="CG Times"/>
          <w:color w:val="C00000"/>
        </w:rPr>
        <w:t xml:space="preserve"> manejados com passos de audição e entrevistas completaram o seu manejamento em 10 horas. Os casos no curso comple</w:t>
      </w:r>
      <w:r w:rsidR="0003362A" w:rsidRPr="00EC1DF6">
        <w:rPr>
          <w:rFonts w:ascii="CG Times" w:hAnsi="CG Times"/>
          <w:color w:val="C00000"/>
        </w:rPr>
        <w:t>taram-no numa mé</w:t>
      </w:r>
      <w:r w:rsidRPr="00EC1DF6">
        <w:rPr>
          <w:rFonts w:ascii="CG Times" w:hAnsi="CG Times"/>
          <w:color w:val="C00000"/>
        </w:rPr>
        <w:t>dia de 4 a 6 semanas de estudo em part-time. Dois estudantes d</w:t>
      </w:r>
      <w:r w:rsidR="0003362A" w:rsidRPr="00EC1DF6">
        <w:rPr>
          <w:rFonts w:ascii="CG Times" w:hAnsi="CG Times"/>
          <w:color w:val="C00000"/>
        </w:rPr>
        <w:t>o piloto origi</w:t>
      </w:r>
      <w:r w:rsidRPr="00EC1DF6">
        <w:rPr>
          <w:rFonts w:ascii="CG Times" w:hAnsi="CG Times"/>
          <w:color w:val="C00000"/>
        </w:rPr>
        <w:t>nal também completaram o curso. Todos foram então mantidos em observação procurando-se más Originaç</w:t>
      </w:r>
      <w:r w:rsidR="0003362A" w:rsidRPr="00EC1DF6">
        <w:rPr>
          <w:rFonts w:ascii="CG Times" w:hAnsi="CG Times"/>
          <w:color w:val="C00000"/>
        </w:rPr>
        <w:t>ões ao examinador, relatórios mé</w:t>
      </w:r>
      <w:r w:rsidRPr="00EC1DF6">
        <w:rPr>
          <w:rFonts w:ascii="CG Times" w:hAnsi="CG Times"/>
          <w:color w:val="C00000"/>
        </w:rPr>
        <w:t>dicos, problemas de ética ou problemas no posto. Em nenhum caso, incluindo os que ainda não tinham terminado o estudo, surgiram qualquer destes indicadores. Um caso originou problemas de caso</w:t>
      </w:r>
      <w:r w:rsidR="0003362A" w:rsidRPr="00EC1DF6">
        <w:rPr>
          <w:rFonts w:ascii="CG Times" w:hAnsi="CG Times"/>
          <w:color w:val="C00000"/>
        </w:rPr>
        <w:t>,</w:t>
      </w:r>
      <w:r w:rsidRPr="00EC1DF6">
        <w:rPr>
          <w:rFonts w:ascii="CG Times" w:hAnsi="CG Times"/>
          <w:color w:val="C00000"/>
        </w:rPr>
        <w:t xml:space="preserve"> mas verificou-se que era um dos casos de Dn Exp. </w:t>
      </w:r>
      <w:r w:rsidR="0003362A" w:rsidRPr="00EC1DF6">
        <w:rPr>
          <w:rFonts w:ascii="CG Times" w:hAnsi="CG Times"/>
          <w:color w:val="C00000"/>
        </w:rPr>
        <w:t>e</w:t>
      </w:r>
      <w:r w:rsidRPr="00EC1DF6">
        <w:rPr>
          <w:rFonts w:ascii="CG Times" w:hAnsi="CG Times"/>
          <w:color w:val="C00000"/>
        </w:rPr>
        <w:t xml:space="preserve"> não </w:t>
      </w:r>
      <w:r w:rsidR="0003362A" w:rsidRPr="00EC1DF6">
        <w:rPr>
          <w:rFonts w:ascii="CG Times" w:hAnsi="CG Times"/>
          <w:color w:val="C00000"/>
        </w:rPr>
        <w:t xml:space="preserve">uma </w:t>
      </w:r>
      <w:r w:rsidRPr="00EC1DF6">
        <w:rPr>
          <w:rFonts w:ascii="CG Times" w:hAnsi="CG Times"/>
          <w:color w:val="C00000"/>
        </w:rPr>
        <w:t>condição PTS.</w:t>
      </w:r>
    </w:p>
    <w:p w:rsidR="0003362A" w:rsidRPr="00EC1DF6" w:rsidRDefault="00B86565" w:rsidP="00EC1DF6">
      <w:pPr>
        <w:suppressAutoHyphens/>
        <w:spacing w:line="240" w:lineRule="exact"/>
        <w:ind w:right="5" w:firstLine="1277"/>
        <w:rPr>
          <w:rFonts w:ascii="CG Times" w:hAnsi="CG Times"/>
          <w:color w:val="C00000"/>
        </w:rPr>
      </w:pPr>
      <w:r w:rsidRPr="00EC1DF6">
        <w:rPr>
          <w:rFonts w:ascii="CG Times" w:hAnsi="CG Times"/>
          <w:color w:val="C00000"/>
        </w:rPr>
        <w:t xml:space="preserve">No piloto sobre estudo, os relatórios diários e histórias de sucesso das conclusões, mencionaram uniformemente mais certeza, mais estabilidade e serem mais causa sobre os dados. De interesse em particular foi que três dos participantes “cognitaram” que não eram realmente PTS (no entanto, provas de situações reais de PTS haviam-nos posto no programa) </w:t>
      </w:r>
      <w:r w:rsidR="002934C3" w:rsidRPr="00EC1DF6">
        <w:rPr>
          <w:rFonts w:ascii="CG Times" w:hAnsi="CG Times"/>
          <w:color w:val="C00000"/>
        </w:rPr>
        <w:t xml:space="preserve">mas, </w:t>
      </w:r>
      <w:r w:rsidR="00AC5451" w:rsidRPr="00EC1DF6">
        <w:rPr>
          <w:rFonts w:ascii="CG Times" w:hAnsi="CG Times"/>
          <w:color w:val="C00000"/>
        </w:rPr>
        <w:t>enquanto estudavam, alinhavam os manejos PTS passados que, na altura, não haviam compreendido totalmente, detetaram porque é que os terminais PTS passados estavam corretos ou incorretos, detetaram terminais que lhes haviam dado muitos problemas no passado e viram a razão para certas pessoas se terem comportado de uma certa maneira. Resumindo, parece que os estudantes limpavam carga dos seus manejos PTS passados e dos terminais na sua vida, quase como se estivessem numa sessão de audição e enquanto diziam que não eram PTSs. Já não PTS (agora que tinham os dados) está provavelmente mais perto da verdade. Todos eles estão reportados como andando bem no posto, sem doenças, sem altos e baixos ou problemas de ética.</w:t>
      </w:r>
    </w:p>
    <w:p w:rsidR="00B86565" w:rsidRPr="00EC1DF6" w:rsidRDefault="00AC5451" w:rsidP="00EC1DF6">
      <w:pPr>
        <w:suppressAutoHyphens/>
        <w:spacing w:line="240" w:lineRule="exact"/>
        <w:ind w:right="5" w:firstLine="1277"/>
        <w:rPr>
          <w:rFonts w:ascii="CG Times" w:hAnsi="CG Times"/>
          <w:color w:val="C00000"/>
        </w:rPr>
      </w:pPr>
      <w:r w:rsidRPr="00EC1DF6">
        <w:rPr>
          <w:rFonts w:ascii="CG Times" w:hAnsi="CG Times"/>
          <w:color w:val="C00000"/>
        </w:rPr>
        <w:t xml:space="preserve">Os manejadores dos PTS (que haviam feito o pacote PTS/SP) </w:t>
      </w:r>
      <w:r w:rsidR="00F97C49" w:rsidRPr="00EC1DF6">
        <w:rPr>
          <w:rFonts w:ascii="CG Times" w:hAnsi="CG Times"/>
          <w:color w:val="C00000"/>
        </w:rPr>
        <w:t xml:space="preserve">foram particularmente úteis quando as pessoas tinham problemas de estudo e precisavam de ser manejadas antes de poderem continuar o estudo, e na ajuda para ultrapassar o manejo de situações PTS que foram descobertas. Além disso as ações de </w:t>
      </w:r>
      <w:r w:rsidR="00B86565" w:rsidRPr="00EC1DF6">
        <w:rPr>
          <w:rFonts w:ascii="CG Times" w:hAnsi="CG Times"/>
          <w:color w:val="C00000"/>
        </w:rPr>
        <w:t>S&amp;Ds</w:t>
      </w:r>
      <w:r w:rsidR="00F97C49" w:rsidRPr="00EC1DF6">
        <w:rPr>
          <w:rFonts w:ascii="CG Times" w:hAnsi="CG Times"/>
          <w:color w:val="C00000"/>
        </w:rPr>
        <w:t xml:space="preserve">, do HCOB de </w:t>
      </w:r>
      <w:r w:rsidR="00B86565" w:rsidRPr="00EC1DF6">
        <w:rPr>
          <w:rFonts w:ascii="CG Times" w:hAnsi="CG Times"/>
          <w:color w:val="C00000"/>
        </w:rPr>
        <w:t xml:space="preserve">10 </w:t>
      </w:r>
      <w:r w:rsidR="00F97C49" w:rsidRPr="00EC1DF6">
        <w:rPr>
          <w:rFonts w:ascii="CG Times" w:hAnsi="CG Times"/>
          <w:color w:val="C00000"/>
        </w:rPr>
        <w:t xml:space="preserve">de Agosto e as entrevistas </w:t>
      </w:r>
      <w:r w:rsidR="00B86565" w:rsidRPr="00EC1DF6">
        <w:rPr>
          <w:rFonts w:ascii="CG Times" w:hAnsi="CG Times"/>
          <w:color w:val="C00000"/>
        </w:rPr>
        <w:t xml:space="preserve">PTS </w:t>
      </w:r>
      <w:r w:rsidR="00F97C49" w:rsidRPr="00EC1DF6">
        <w:rPr>
          <w:rFonts w:ascii="CG Times" w:hAnsi="CG Times"/>
          <w:color w:val="C00000"/>
        </w:rPr>
        <w:t xml:space="preserve">não são ações </w:t>
      </w:r>
      <w:r w:rsidR="00B86565" w:rsidRPr="00EC1DF6">
        <w:rPr>
          <w:rFonts w:ascii="CG Times" w:hAnsi="CG Times"/>
          <w:color w:val="C00000"/>
        </w:rPr>
        <w:t xml:space="preserve">Solo. </w:t>
      </w:r>
      <w:r w:rsidR="00F97C49" w:rsidRPr="00EC1DF6">
        <w:rPr>
          <w:rFonts w:ascii="CG Times" w:hAnsi="CG Times"/>
          <w:color w:val="C00000"/>
        </w:rPr>
        <w:t>E consomem horas e não intensivos, a fazerem-se</w:t>
      </w:r>
      <w:r w:rsidR="00B86565" w:rsidRPr="00EC1DF6">
        <w:rPr>
          <w:rFonts w:ascii="CG Times" w:hAnsi="CG Times"/>
          <w:color w:val="C00000"/>
        </w:rPr>
        <w:t>.</w:t>
      </w:r>
    </w:p>
    <w:p w:rsidR="00B86565" w:rsidRPr="00EC1DF6" w:rsidRDefault="00B86565" w:rsidP="00EC1DF6">
      <w:pPr>
        <w:suppressAutoHyphens/>
        <w:spacing w:line="240" w:lineRule="exact"/>
        <w:ind w:right="5" w:firstLine="1277"/>
        <w:rPr>
          <w:rFonts w:ascii="CG Times" w:hAnsi="CG Times"/>
          <w:color w:val="C00000"/>
        </w:rPr>
      </w:pPr>
    </w:p>
    <w:p w:rsidR="00B86565" w:rsidRPr="00EC1DF6" w:rsidRDefault="00B86565" w:rsidP="00EC1DF6">
      <w:pPr>
        <w:suppressAutoHyphens/>
        <w:spacing w:line="240" w:lineRule="exact"/>
        <w:ind w:right="5" w:firstLine="1277"/>
        <w:jc w:val="center"/>
        <w:rPr>
          <w:rFonts w:ascii="CG Times" w:hAnsi="CG Times"/>
          <w:b/>
          <w:color w:val="C00000"/>
        </w:rPr>
      </w:pPr>
      <w:r w:rsidRPr="00EC1DF6">
        <w:rPr>
          <w:rFonts w:ascii="CG Times" w:hAnsi="CG Times"/>
          <w:b/>
          <w:color w:val="C00000"/>
        </w:rPr>
        <w:t>PTS</w:t>
      </w:r>
      <w:r w:rsidR="00F97C49" w:rsidRPr="00EC1DF6">
        <w:rPr>
          <w:rFonts w:ascii="CG Times" w:hAnsi="CG Times"/>
          <w:b/>
          <w:color w:val="C00000"/>
        </w:rPr>
        <w:t xml:space="preserve"> FALSO</w:t>
      </w:r>
    </w:p>
    <w:p w:rsidR="00502B6C" w:rsidRPr="00EC1DF6" w:rsidRDefault="00F97C49" w:rsidP="00EC1DF6">
      <w:pPr>
        <w:suppressAutoHyphens/>
        <w:spacing w:line="240" w:lineRule="exact"/>
        <w:ind w:right="5" w:firstLine="1277"/>
        <w:rPr>
          <w:rFonts w:ascii="CG Times" w:hAnsi="CG Times"/>
          <w:color w:val="C00000"/>
        </w:rPr>
      </w:pPr>
      <w:r w:rsidRPr="00EC1DF6">
        <w:rPr>
          <w:rFonts w:ascii="CG Times" w:hAnsi="CG Times"/>
          <w:color w:val="C00000"/>
        </w:rPr>
        <w:t xml:space="preserve">Tal como se notou no primeiro piloto, tem de se ter em atenção as falsas condições de PTS, como provindo de má instrução no posto, </w:t>
      </w:r>
      <w:r w:rsidR="00502B6C" w:rsidRPr="00EC1DF6">
        <w:rPr>
          <w:rFonts w:ascii="CG Times" w:hAnsi="CG Times"/>
          <w:color w:val="C00000"/>
        </w:rPr>
        <w:t>ignorância</w:t>
      </w:r>
      <w:r w:rsidRPr="00EC1DF6">
        <w:rPr>
          <w:rFonts w:ascii="CG Times" w:hAnsi="CG Times"/>
          <w:color w:val="C00000"/>
        </w:rPr>
        <w:t xml:space="preserve"> dos fundamentos da Cientologia para manejar a vida, </w:t>
      </w:r>
      <w:r w:rsidR="00502B6C" w:rsidRPr="00EC1DF6">
        <w:rPr>
          <w:rFonts w:ascii="CG Times" w:hAnsi="CG Times"/>
          <w:color w:val="C00000"/>
        </w:rPr>
        <w:t xml:space="preserve">má audição anterior não corrigida, bem como intenções más não manejadas e for a de ética pessoal. Tudo isto pode ser confundido com condições PTS e não se vão resolver como tal. Deve-se suspeitar disto quando os vossos </w:t>
      </w:r>
      <w:r w:rsidR="00B86565" w:rsidRPr="00EC1DF6">
        <w:rPr>
          <w:rFonts w:ascii="CG Times" w:hAnsi="CG Times"/>
          <w:color w:val="C00000"/>
        </w:rPr>
        <w:t xml:space="preserve">“PTSs” </w:t>
      </w:r>
      <w:r w:rsidR="00502B6C" w:rsidRPr="00EC1DF6">
        <w:rPr>
          <w:rFonts w:ascii="CG Times" w:hAnsi="CG Times"/>
          <w:color w:val="C00000"/>
        </w:rPr>
        <w:t xml:space="preserve">começam a ser mais do que </w:t>
      </w:r>
      <w:r w:rsidR="00B86565" w:rsidRPr="00EC1DF6">
        <w:rPr>
          <w:rFonts w:ascii="CG Times" w:hAnsi="CG Times"/>
          <w:color w:val="C00000"/>
        </w:rPr>
        <w:t xml:space="preserve">20% </w:t>
      </w:r>
      <w:r w:rsidR="00502B6C" w:rsidRPr="00EC1DF6">
        <w:rPr>
          <w:rFonts w:ascii="CG Times" w:hAnsi="CG Times"/>
          <w:color w:val="C00000"/>
        </w:rPr>
        <w:t>do pessoal ou público.</w:t>
      </w:r>
    </w:p>
    <w:p w:rsidR="00B86565" w:rsidRPr="00EC1DF6" w:rsidRDefault="00B86565" w:rsidP="00EC1DF6">
      <w:pPr>
        <w:suppressAutoHyphens/>
        <w:spacing w:line="240" w:lineRule="exact"/>
        <w:ind w:right="5" w:firstLine="1277"/>
        <w:rPr>
          <w:rFonts w:ascii="CG Times" w:hAnsi="CG Times"/>
          <w:color w:val="C00000"/>
        </w:rPr>
      </w:pPr>
    </w:p>
    <w:p w:rsidR="00B86565" w:rsidRPr="00EC1DF6" w:rsidRDefault="00B86565" w:rsidP="00EC1DF6">
      <w:pPr>
        <w:suppressAutoHyphens/>
        <w:spacing w:line="240" w:lineRule="exact"/>
        <w:ind w:right="5" w:firstLine="1277"/>
        <w:jc w:val="center"/>
        <w:rPr>
          <w:rFonts w:ascii="CG Times" w:hAnsi="CG Times"/>
          <w:b/>
          <w:color w:val="C00000"/>
        </w:rPr>
      </w:pPr>
      <w:r w:rsidRPr="00EC1DF6">
        <w:rPr>
          <w:rFonts w:ascii="CG Times" w:hAnsi="CG Times"/>
          <w:b/>
          <w:color w:val="C00000"/>
        </w:rPr>
        <w:t>SUM</w:t>
      </w:r>
      <w:r w:rsidR="00502B6C" w:rsidRPr="00EC1DF6">
        <w:rPr>
          <w:rFonts w:ascii="CG Times" w:hAnsi="CG Times"/>
          <w:b/>
          <w:color w:val="C00000"/>
        </w:rPr>
        <w:t>ÁRIO</w:t>
      </w:r>
    </w:p>
    <w:p w:rsidR="00502B6C" w:rsidRPr="00EC1DF6" w:rsidRDefault="00502B6C" w:rsidP="00EC1DF6">
      <w:pPr>
        <w:suppressAutoHyphens/>
        <w:spacing w:line="240" w:lineRule="exact"/>
        <w:ind w:right="5" w:firstLine="1277"/>
        <w:rPr>
          <w:rFonts w:ascii="CG Times" w:hAnsi="CG Times"/>
          <w:color w:val="C00000"/>
        </w:rPr>
      </w:pPr>
      <w:r w:rsidRPr="00EC1DF6">
        <w:rPr>
          <w:rFonts w:ascii="CG Times" w:hAnsi="CG Times"/>
          <w:color w:val="C00000"/>
        </w:rPr>
        <w:t xml:space="preserve">Há anos que temos a técnica de </w:t>
      </w:r>
      <w:r w:rsidR="0061736D" w:rsidRPr="00EC1DF6">
        <w:rPr>
          <w:rFonts w:ascii="CG Times" w:hAnsi="CG Times"/>
          <w:color w:val="C00000"/>
        </w:rPr>
        <w:t>PTS,</w:t>
      </w:r>
      <w:r w:rsidRPr="00EC1DF6">
        <w:rPr>
          <w:rFonts w:ascii="CG Times" w:hAnsi="CG Times"/>
          <w:color w:val="C00000"/>
        </w:rPr>
        <w:t xml:space="preserve"> mas não estava a ser totalmente aplicada e, depois, começou a ser misturada com a Dn </w:t>
      </w:r>
      <w:r w:rsidR="00B86565" w:rsidRPr="00EC1DF6">
        <w:rPr>
          <w:rFonts w:ascii="CG Times" w:hAnsi="CG Times"/>
          <w:color w:val="C00000"/>
        </w:rPr>
        <w:t xml:space="preserve">Exp. </w:t>
      </w:r>
      <w:r w:rsidRPr="00EC1DF6">
        <w:rPr>
          <w:rFonts w:ascii="CG Times" w:hAnsi="CG Times"/>
          <w:color w:val="C00000"/>
        </w:rPr>
        <w:t xml:space="preserve">A condição de PTS pode ser manejada de forma rotineira quando a sua tecnologia é sabida e totalmente aplicada. Pode-se levar uma pessoa </w:t>
      </w:r>
      <w:r w:rsidR="00B86565" w:rsidRPr="00EC1DF6">
        <w:rPr>
          <w:rFonts w:ascii="CG Times" w:hAnsi="CG Times"/>
          <w:color w:val="C00000"/>
        </w:rPr>
        <w:t xml:space="preserve">PTS </w:t>
      </w:r>
      <w:r w:rsidRPr="00EC1DF6">
        <w:rPr>
          <w:rFonts w:ascii="CG Times" w:hAnsi="CG Times"/>
          <w:color w:val="C00000"/>
        </w:rPr>
        <w:t>a ser causa sobre a sua situação através do estudo da tecnologia PTS</w:t>
      </w:r>
      <w:r w:rsidR="00B86565" w:rsidRPr="00EC1DF6">
        <w:rPr>
          <w:rFonts w:ascii="CG Times" w:hAnsi="CG Times"/>
          <w:color w:val="C00000"/>
        </w:rPr>
        <w:t xml:space="preserve">. </w:t>
      </w:r>
      <w:r w:rsidRPr="00EC1DF6">
        <w:rPr>
          <w:rFonts w:ascii="CG Times" w:hAnsi="CG Times"/>
          <w:color w:val="C00000"/>
        </w:rPr>
        <w:t>Isto é de vital importância para o pessoal. Conseguimos manejar e a própria pessoa o consegue manejar.</w:t>
      </w:r>
    </w:p>
    <w:p w:rsidR="00502B6C" w:rsidRPr="00EC1DF6" w:rsidRDefault="00502B6C" w:rsidP="00EC1DF6">
      <w:pPr>
        <w:suppressAutoHyphens/>
        <w:spacing w:line="240" w:lineRule="exact"/>
        <w:ind w:right="5" w:firstLine="1277"/>
        <w:rPr>
          <w:rFonts w:ascii="CG Times" w:hAnsi="CG Times"/>
          <w:color w:val="C00000"/>
        </w:rPr>
      </w:pPr>
      <w:r w:rsidRPr="00EC1DF6">
        <w:rPr>
          <w:rFonts w:ascii="CG Times" w:hAnsi="CG Times"/>
          <w:color w:val="C00000"/>
        </w:rPr>
        <w:t>Não existe substituto para a compreensão.</w:t>
      </w:r>
    </w:p>
    <w:p w:rsidR="00B86565" w:rsidRPr="00EC1DF6" w:rsidRDefault="00B86565" w:rsidP="00EC1DF6">
      <w:pPr>
        <w:suppressAutoHyphens/>
        <w:spacing w:line="240" w:lineRule="exact"/>
        <w:ind w:right="5" w:firstLine="1277"/>
        <w:rPr>
          <w:rFonts w:ascii="CG Times" w:hAnsi="CG Times"/>
          <w:color w:val="C00000"/>
        </w:rPr>
      </w:pPr>
    </w:p>
    <w:p w:rsidR="00B86565" w:rsidRPr="00EC1DF6" w:rsidRDefault="0003362A" w:rsidP="00EC1DF6">
      <w:pPr>
        <w:tabs>
          <w:tab w:val="left" w:pos="7088"/>
        </w:tabs>
        <w:suppressAutoHyphens/>
        <w:spacing w:line="240" w:lineRule="exact"/>
        <w:ind w:right="5" w:firstLine="1277"/>
        <w:rPr>
          <w:rFonts w:ascii="CG Times" w:hAnsi="CG Times"/>
          <w:color w:val="C00000"/>
        </w:rPr>
      </w:pPr>
      <w:r w:rsidRPr="00EC1DF6">
        <w:rPr>
          <w:rFonts w:ascii="CG Times" w:hAnsi="CG Times"/>
          <w:color w:val="C00000"/>
        </w:rPr>
        <w:t>LRH:JE:nt</w:t>
      </w:r>
      <w:r w:rsidRPr="00EC1DF6">
        <w:rPr>
          <w:rFonts w:ascii="CG Times" w:hAnsi="CG Times"/>
          <w:color w:val="C00000"/>
        </w:rPr>
        <w:tab/>
      </w:r>
      <w:r w:rsidR="00B86565" w:rsidRPr="00EC1DF6">
        <w:rPr>
          <w:rFonts w:ascii="CG Times" w:hAnsi="CG Times"/>
          <w:color w:val="C00000"/>
        </w:rPr>
        <w:t>L. RON HUBBARD</w:t>
      </w:r>
      <w:r w:rsidRPr="00EC1DF6">
        <w:rPr>
          <w:rFonts w:ascii="CG Times" w:hAnsi="CG Times"/>
          <w:color w:val="C00000"/>
        </w:rPr>
        <w:br/>
        <w:t>Copyright © 1976</w:t>
      </w:r>
      <w:r w:rsidRPr="00EC1DF6">
        <w:rPr>
          <w:rFonts w:ascii="CG Times" w:hAnsi="CG Times"/>
          <w:color w:val="C00000"/>
        </w:rPr>
        <w:tab/>
      </w:r>
      <w:r w:rsidR="00B86565" w:rsidRPr="00EC1DF6">
        <w:rPr>
          <w:rFonts w:ascii="CG Times" w:hAnsi="CG Times"/>
          <w:color w:val="C00000"/>
        </w:rPr>
        <w:t>F</w:t>
      </w:r>
      <w:r w:rsidRPr="00EC1DF6">
        <w:rPr>
          <w:rFonts w:ascii="CG Times" w:hAnsi="CG Times"/>
          <w:color w:val="C00000"/>
        </w:rPr>
        <w:t>undador</w:t>
      </w:r>
      <w:r w:rsidRPr="00EC1DF6">
        <w:rPr>
          <w:rFonts w:ascii="CG Times" w:hAnsi="CG Times"/>
          <w:color w:val="C00000"/>
        </w:rPr>
        <w:br/>
        <w:t>por L. Ron Hubbard</w:t>
      </w:r>
      <w:r w:rsidRPr="00EC1DF6">
        <w:rPr>
          <w:rFonts w:ascii="CG Times" w:hAnsi="CG Times"/>
          <w:color w:val="C00000"/>
        </w:rPr>
        <w:tab/>
        <w:t>Assistido por CS-5</w:t>
      </w:r>
      <w:r w:rsidRPr="00EC1DF6">
        <w:rPr>
          <w:rFonts w:ascii="CG Times" w:hAnsi="CG Times"/>
          <w:color w:val="C00000"/>
        </w:rPr>
        <w:br/>
        <w:t>RESERVADOS TODOS OS DIREITOS</w:t>
      </w:r>
    </w:p>
    <w:p w:rsidR="00B86565" w:rsidRPr="00EC1DF6" w:rsidRDefault="00B86565" w:rsidP="00EC1DF6">
      <w:pPr>
        <w:suppressAutoHyphens/>
        <w:spacing w:line="240" w:lineRule="exact"/>
        <w:ind w:right="5" w:firstLine="1277"/>
        <w:rPr>
          <w:rFonts w:ascii="CG Times" w:hAnsi="CG Times"/>
          <w:color w:val="C00000"/>
        </w:rPr>
      </w:pPr>
    </w:p>
    <w:sectPr w:rsidR="00B86565" w:rsidRPr="00EC1DF6" w:rsidSect="00EC1DF6">
      <w:headerReference w:type="default" r:id="rId8"/>
      <w:footerReference w:type="default" r:id="rId9"/>
      <w:type w:val="continuous"/>
      <w:pgSz w:w="11907" w:h="16840" w:code="9"/>
      <w:pgMar w:top="1440" w:right="1080" w:bottom="1440" w:left="1080" w:header="720" w:footer="113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5ED9" w:rsidRDefault="00E75ED9">
      <w:r>
        <w:separator/>
      </w:r>
    </w:p>
  </w:endnote>
  <w:endnote w:type="continuationSeparator" w:id="0">
    <w:p w:rsidR="00E75ED9" w:rsidRDefault="00E75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6823" w:rsidRDefault="000E6823">
    <w:pPr>
      <w:pStyle w:val="Rodap"/>
      <w:jc w:val="center"/>
    </w:pPr>
    <w:r>
      <w:rPr>
        <w:rStyle w:val="Nmerodepgina"/>
      </w:rPr>
      <w:fldChar w:fldCharType="begin"/>
    </w:r>
    <w:r>
      <w:rPr>
        <w:rStyle w:val="Nmerodepgina"/>
      </w:rPr>
      <w:instrText xml:space="preserve"> PAGE </w:instrText>
    </w:r>
    <w:r>
      <w:rPr>
        <w:rStyle w:val="Nmerodepgina"/>
      </w:rPr>
      <w:fldChar w:fldCharType="separate"/>
    </w:r>
    <w:r w:rsidR="0061736D">
      <w:rPr>
        <w:rStyle w:val="Nmerodepgina"/>
        <w:noProof/>
      </w:rPr>
      <w:t>1</w:t>
    </w:r>
    <w:r>
      <w:rPr>
        <w:rStyle w:val="Nmerodep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5ED9" w:rsidRDefault="00E75ED9">
      <w:r>
        <w:separator/>
      </w:r>
    </w:p>
  </w:footnote>
  <w:footnote w:type="continuationSeparator" w:id="0">
    <w:p w:rsidR="00E75ED9" w:rsidRDefault="00E75ED9">
      <w:r>
        <w:continuationSeparator/>
      </w:r>
    </w:p>
  </w:footnote>
  <w:footnote w:id="1">
    <w:p w:rsidR="00B820CF" w:rsidRDefault="00B820CF" w:rsidP="00B820CF">
      <w:pPr>
        <w:pStyle w:val="Textodenotaderodap"/>
        <w:ind w:left="993" w:right="1281"/>
      </w:pPr>
      <w:r>
        <w:rPr>
          <w:rStyle w:val="Refdenotaderodap"/>
        </w:rPr>
        <w:footnoteRef/>
      </w:r>
      <w:r>
        <w:t xml:space="preserve"> </w:t>
      </w:r>
      <w:r w:rsidR="0061736D">
        <w:t>Comodoro</w:t>
      </w:r>
      <w:r>
        <w:t xml:space="preserve"> Staff 5: Pessoal do Comodoro 5. É o Ajudante de Qual (Qual Aide) É responsável pela correção de ações que se deterioraram.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6823" w:rsidRPr="00BA0CD8" w:rsidRDefault="000E6823">
    <w:pPr>
      <w:pStyle w:val="Cabealho"/>
      <w:rPr>
        <w:sz w:val="16"/>
      </w:rPr>
    </w:pPr>
    <w:r>
      <w:rPr>
        <w:sz w:val="16"/>
      </w:rPr>
      <w:t>HCOB 100873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1A5400"/>
    <w:multiLevelType w:val="hybridMultilevel"/>
    <w:tmpl w:val="8BA6F99C"/>
    <w:lvl w:ilvl="0" w:tplc="6AAA8FD0">
      <w:start w:val="1"/>
      <w:numFmt w:val="decimal"/>
      <w:lvlText w:val="%1."/>
      <w:lvlJc w:val="left"/>
      <w:pPr>
        <w:tabs>
          <w:tab w:val="num" w:pos="1832"/>
        </w:tabs>
        <w:ind w:left="1832" w:hanging="555"/>
      </w:pPr>
      <w:rPr>
        <w:rFonts w:hint="default"/>
      </w:rPr>
    </w:lvl>
    <w:lvl w:ilvl="1" w:tplc="08160019" w:tentative="1">
      <w:start w:val="1"/>
      <w:numFmt w:val="lowerLetter"/>
      <w:lvlText w:val="%2."/>
      <w:lvlJc w:val="left"/>
      <w:pPr>
        <w:tabs>
          <w:tab w:val="num" w:pos="2357"/>
        </w:tabs>
        <w:ind w:left="2357" w:hanging="360"/>
      </w:pPr>
    </w:lvl>
    <w:lvl w:ilvl="2" w:tplc="0816001B" w:tentative="1">
      <w:start w:val="1"/>
      <w:numFmt w:val="lowerRoman"/>
      <w:lvlText w:val="%3."/>
      <w:lvlJc w:val="right"/>
      <w:pPr>
        <w:tabs>
          <w:tab w:val="num" w:pos="3077"/>
        </w:tabs>
        <w:ind w:left="3077" w:hanging="180"/>
      </w:pPr>
    </w:lvl>
    <w:lvl w:ilvl="3" w:tplc="0816000F" w:tentative="1">
      <w:start w:val="1"/>
      <w:numFmt w:val="decimal"/>
      <w:lvlText w:val="%4."/>
      <w:lvlJc w:val="left"/>
      <w:pPr>
        <w:tabs>
          <w:tab w:val="num" w:pos="3797"/>
        </w:tabs>
        <w:ind w:left="3797" w:hanging="360"/>
      </w:pPr>
    </w:lvl>
    <w:lvl w:ilvl="4" w:tplc="08160019" w:tentative="1">
      <w:start w:val="1"/>
      <w:numFmt w:val="lowerLetter"/>
      <w:lvlText w:val="%5."/>
      <w:lvlJc w:val="left"/>
      <w:pPr>
        <w:tabs>
          <w:tab w:val="num" w:pos="4517"/>
        </w:tabs>
        <w:ind w:left="4517" w:hanging="360"/>
      </w:pPr>
    </w:lvl>
    <w:lvl w:ilvl="5" w:tplc="0816001B" w:tentative="1">
      <w:start w:val="1"/>
      <w:numFmt w:val="lowerRoman"/>
      <w:lvlText w:val="%6."/>
      <w:lvlJc w:val="right"/>
      <w:pPr>
        <w:tabs>
          <w:tab w:val="num" w:pos="5237"/>
        </w:tabs>
        <w:ind w:left="5237" w:hanging="180"/>
      </w:pPr>
    </w:lvl>
    <w:lvl w:ilvl="6" w:tplc="0816000F" w:tentative="1">
      <w:start w:val="1"/>
      <w:numFmt w:val="decimal"/>
      <w:lvlText w:val="%7."/>
      <w:lvlJc w:val="left"/>
      <w:pPr>
        <w:tabs>
          <w:tab w:val="num" w:pos="5957"/>
        </w:tabs>
        <w:ind w:left="5957" w:hanging="360"/>
      </w:pPr>
    </w:lvl>
    <w:lvl w:ilvl="7" w:tplc="08160019" w:tentative="1">
      <w:start w:val="1"/>
      <w:numFmt w:val="lowerLetter"/>
      <w:lvlText w:val="%8."/>
      <w:lvlJc w:val="left"/>
      <w:pPr>
        <w:tabs>
          <w:tab w:val="num" w:pos="6677"/>
        </w:tabs>
        <w:ind w:left="6677" w:hanging="360"/>
      </w:pPr>
    </w:lvl>
    <w:lvl w:ilvl="8" w:tplc="0816001B" w:tentative="1">
      <w:start w:val="1"/>
      <w:numFmt w:val="lowerRoman"/>
      <w:lvlText w:val="%9."/>
      <w:lvlJc w:val="right"/>
      <w:pPr>
        <w:tabs>
          <w:tab w:val="num" w:pos="7397"/>
        </w:tabs>
        <w:ind w:left="739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20"/>
  <w:drawingGridVerticalSpacing w:val="120"/>
  <w:displayVerticalDrawingGridEvery w:val="0"/>
  <w:doNotUseMarginsForDrawingGridOrigin/>
  <w:characterSpacingControl w:val="doNotCompress"/>
  <w:savePreviewPicture/>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FE5"/>
    <w:rsid w:val="0003362A"/>
    <w:rsid w:val="00066543"/>
    <w:rsid w:val="000E6823"/>
    <w:rsid w:val="002934C3"/>
    <w:rsid w:val="00414909"/>
    <w:rsid w:val="00417D0C"/>
    <w:rsid w:val="0043311E"/>
    <w:rsid w:val="00444FE5"/>
    <w:rsid w:val="00491605"/>
    <w:rsid w:val="00502B6C"/>
    <w:rsid w:val="0061736D"/>
    <w:rsid w:val="006635E4"/>
    <w:rsid w:val="007A2CE2"/>
    <w:rsid w:val="007C69FA"/>
    <w:rsid w:val="0095636D"/>
    <w:rsid w:val="00A15A0C"/>
    <w:rsid w:val="00AC5451"/>
    <w:rsid w:val="00AE7555"/>
    <w:rsid w:val="00B820CF"/>
    <w:rsid w:val="00B86565"/>
    <w:rsid w:val="00B97153"/>
    <w:rsid w:val="00BA0CD8"/>
    <w:rsid w:val="00DD4333"/>
    <w:rsid w:val="00E15432"/>
    <w:rsid w:val="00E75ED9"/>
    <w:rsid w:val="00EC1DF6"/>
    <w:rsid w:val="00F32CC1"/>
    <w:rsid w:val="00F60645"/>
    <w:rsid w:val="00F97C4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448E5A2-CED1-4EEE-8D23-2A52CC38D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C1DF6"/>
    <w:pPr>
      <w:overflowPunct w:val="0"/>
      <w:autoSpaceDE w:val="0"/>
      <w:autoSpaceDN w:val="0"/>
      <w:adjustRightInd w:val="0"/>
      <w:spacing w:after="120"/>
      <w:jc w:val="both"/>
      <w:textAlignment w:val="baseline"/>
    </w:pPr>
    <w:rPr>
      <w:rFonts w:ascii="Garamond" w:hAnsi="Garamond"/>
      <w:sz w:val="24"/>
    </w:rPr>
  </w:style>
  <w:style w:type="paragraph" w:styleId="Ttulo2">
    <w:name w:val="heading 2"/>
    <w:basedOn w:val="Normal"/>
    <w:next w:val="Normal"/>
    <w:qFormat/>
    <w:rsid w:val="00EC1DF6"/>
    <w:pPr>
      <w:suppressAutoHyphens/>
      <w:spacing w:line="240" w:lineRule="exact"/>
      <w:ind w:left="993" w:right="1324" w:firstLine="284"/>
      <w:jc w:val="center"/>
      <w:outlineLvl w:val="1"/>
    </w:pPr>
    <w:rPr>
      <w:rFonts w:ascii="CG Times" w:hAnsi="CG Times"/>
      <w:b/>
      <w:sz w:val="30"/>
      <w:szCs w:val="2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252"/>
        <w:tab w:val="right" w:pos="8504"/>
      </w:tabs>
    </w:pPr>
  </w:style>
  <w:style w:type="paragraph" w:styleId="Rodap">
    <w:name w:val="footer"/>
    <w:basedOn w:val="Normal"/>
    <w:pPr>
      <w:tabs>
        <w:tab w:val="center" w:pos="4252"/>
        <w:tab w:val="right" w:pos="8504"/>
      </w:tabs>
    </w:pPr>
  </w:style>
  <w:style w:type="character" w:styleId="Nmerodepgina">
    <w:name w:val="page number"/>
    <w:basedOn w:val="Tipodeletrapredefinidodopargrafo"/>
  </w:style>
  <w:style w:type="paragraph" w:styleId="Textodebloco">
    <w:name w:val="Block Text"/>
    <w:basedOn w:val="Normal"/>
    <w:rsid w:val="00444FE5"/>
    <w:pPr>
      <w:tabs>
        <w:tab w:val="left" w:pos="-720"/>
      </w:tabs>
      <w:suppressAutoHyphens/>
      <w:overflowPunct/>
      <w:autoSpaceDE/>
      <w:autoSpaceDN/>
      <w:adjustRightInd/>
      <w:spacing w:line="240" w:lineRule="exact"/>
      <w:ind w:left="709" w:right="1324" w:firstLine="284"/>
      <w:textAlignment w:val="auto"/>
    </w:pPr>
    <w:rPr>
      <w:rFonts w:ascii="CG Times" w:hAnsi="CG Times"/>
    </w:rPr>
  </w:style>
  <w:style w:type="paragraph" w:styleId="Textodenotaderodap">
    <w:name w:val="footnote text"/>
    <w:basedOn w:val="Normal"/>
    <w:link w:val="TextodenotaderodapCarter"/>
    <w:rsid w:val="00B820CF"/>
    <w:rPr>
      <w:sz w:val="20"/>
    </w:rPr>
  </w:style>
  <w:style w:type="character" w:customStyle="1" w:styleId="TextodenotaderodapCarter">
    <w:name w:val="Texto de nota de rodapé Caráter"/>
    <w:basedOn w:val="Tipodeletrapredefinidodopargrafo"/>
    <w:link w:val="Textodenotaderodap"/>
    <w:rsid w:val="00B820CF"/>
    <w:rPr>
      <w:color w:val="FF0000"/>
    </w:rPr>
  </w:style>
  <w:style w:type="character" w:styleId="Refdenotaderodap">
    <w:name w:val="footnote reference"/>
    <w:basedOn w:val="Tipodeletrapredefinidodopargrafo"/>
    <w:rsid w:val="00B820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CFB5D-D544-41C8-9BCE-DE8746FB9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940</Words>
  <Characters>5081</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GABINETE DE COMUNICAÇÕES HUBBARD</vt:lpstr>
    </vt:vector>
  </TitlesOfParts>
  <Company> </Company>
  <LinksUpToDate>false</LinksUpToDate>
  <CharactersWithSpaces>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GABINETE DE COMUNICAÇÕES HUBBARD</dc:title>
  <dc:subject/>
  <dc:creator>Abeto</dc:creator>
  <cp:keywords/>
  <dc:description/>
  <cp:lastModifiedBy>Franz Le Gal</cp:lastModifiedBy>
  <cp:revision>3</cp:revision>
  <cp:lastPrinted>2009-05-22T09:32:00Z</cp:lastPrinted>
  <dcterms:created xsi:type="dcterms:W3CDTF">2017-06-14T16:38:00Z</dcterms:created>
  <dcterms:modified xsi:type="dcterms:W3CDTF">2018-12-06T13:18:00Z</dcterms:modified>
</cp:coreProperties>
</file>