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23F" w:rsidRPr="003910A7" w:rsidRDefault="002A123F" w:rsidP="003910A7">
      <w:pPr>
        <w:spacing w:after="0"/>
        <w:jc w:val="center"/>
        <w:rPr>
          <w:rFonts w:ascii="Garamond" w:hAnsi="Garamond"/>
          <w:color w:val="C00000"/>
          <w:szCs w:val="24"/>
        </w:rPr>
      </w:pPr>
      <w:bookmarkStart w:id="0" w:name="_GoBack"/>
      <w:r w:rsidRPr="003910A7">
        <w:rPr>
          <w:rFonts w:ascii="Garamond" w:hAnsi="Garamond"/>
          <w:color w:val="C00000"/>
          <w:szCs w:val="24"/>
        </w:rPr>
        <w:t>GABINETE DE COMUNICAÇÕES HUBBARD</w:t>
      </w:r>
    </w:p>
    <w:p w:rsidR="002A123F" w:rsidRPr="003910A7" w:rsidRDefault="002A123F" w:rsidP="003910A7">
      <w:pPr>
        <w:spacing w:after="0"/>
        <w:jc w:val="center"/>
        <w:rPr>
          <w:rFonts w:ascii="Garamond" w:hAnsi="Garamond"/>
          <w:color w:val="C00000"/>
          <w:szCs w:val="24"/>
        </w:rPr>
      </w:pPr>
      <w:r w:rsidRPr="003910A7">
        <w:rPr>
          <w:rFonts w:ascii="Garamond" w:hAnsi="Garamond"/>
          <w:color w:val="C00000"/>
          <w:szCs w:val="24"/>
        </w:rPr>
        <w:t>Solar de St. Hill, Grinstead Oriental, Sussex,</w:t>
      </w:r>
    </w:p>
    <w:p w:rsidR="002A123F" w:rsidRPr="003910A7" w:rsidRDefault="002A123F" w:rsidP="003910A7">
      <w:pPr>
        <w:spacing w:after="0"/>
        <w:jc w:val="center"/>
        <w:rPr>
          <w:rFonts w:ascii="Garamond" w:hAnsi="Garamond"/>
          <w:color w:val="C00000"/>
          <w:szCs w:val="24"/>
        </w:rPr>
      </w:pPr>
      <w:r w:rsidRPr="003910A7">
        <w:rPr>
          <w:rFonts w:ascii="Garamond" w:hAnsi="Garamond"/>
          <w:color w:val="C00000"/>
          <w:szCs w:val="24"/>
        </w:rPr>
        <w:t>HCOB de 20 DE NOVEMBRO de 1973</w:t>
      </w:r>
    </w:p>
    <w:p w:rsidR="002A123F" w:rsidRPr="003910A7" w:rsidRDefault="002A123F" w:rsidP="003910A7">
      <w:pPr>
        <w:spacing w:after="0"/>
        <w:jc w:val="center"/>
        <w:rPr>
          <w:rFonts w:ascii="Garamond" w:hAnsi="Garamond"/>
          <w:color w:val="C00000"/>
          <w:szCs w:val="24"/>
        </w:rPr>
      </w:pPr>
      <w:r w:rsidRPr="003910A7">
        <w:rPr>
          <w:rFonts w:ascii="Garamond" w:hAnsi="Garamond"/>
          <w:color w:val="C00000"/>
          <w:szCs w:val="24"/>
        </w:rPr>
        <w:t>Emissão I</w:t>
      </w:r>
    </w:p>
    <w:p w:rsidR="002A123F" w:rsidRPr="003910A7" w:rsidRDefault="002A123F" w:rsidP="003910A7">
      <w:pPr>
        <w:spacing w:after="0"/>
        <w:jc w:val="center"/>
        <w:rPr>
          <w:rFonts w:ascii="Garamond" w:hAnsi="Garamond"/>
          <w:color w:val="C00000"/>
          <w:szCs w:val="24"/>
        </w:rPr>
      </w:pPr>
    </w:p>
    <w:p w:rsidR="00A873CE" w:rsidRPr="003910A7" w:rsidRDefault="00DE0732" w:rsidP="003910A7">
      <w:pPr>
        <w:spacing w:after="0"/>
        <w:jc w:val="center"/>
        <w:rPr>
          <w:rFonts w:ascii="Garamond" w:hAnsi="Garamond"/>
          <w:color w:val="C00000"/>
          <w:szCs w:val="24"/>
        </w:rPr>
      </w:pPr>
      <w:r w:rsidRPr="003910A7">
        <w:rPr>
          <w:rFonts w:ascii="Garamond" w:hAnsi="Garamond"/>
          <w:color w:val="C00000"/>
          <w:szCs w:val="24"/>
        </w:rPr>
        <w:t>Reemitido do</w:t>
      </w:r>
    </w:p>
    <w:p w:rsidR="00A873CE" w:rsidRPr="003910A7" w:rsidRDefault="00DE0732" w:rsidP="003910A7">
      <w:pPr>
        <w:spacing w:after="0"/>
        <w:jc w:val="center"/>
        <w:rPr>
          <w:rFonts w:ascii="Garamond" w:hAnsi="Garamond"/>
          <w:color w:val="C00000"/>
          <w:szCs w:val="24"/>
        </w:rPr>
      </w:pPr>
      <w:r w:rsidRPr="003910A7">
        <w:rPr>
          <w:rFonts w:ascii="Garamond" w:hAnsi="Garamond"/>
          <w:color w:val="C00000"/>
          <w:szCs w:val="24"/>
        </w:rPr>
        <w:t>21º CURSO CLÍNICO AVANÇADO</w:t>
      </w:r>
    </w:p>
    <w:p w:rsidR="00A873CE" w:rsidRPr="003910A7" w:rsidRDefault="00DE0732" w:rsidP="003910A7">
      <w:pPr>
        <w:spacing w:after="0"/>
        <w:jc w:val="center"/>
        <w:rPr>
          <w:rFonts w:ascii="Garamond" w:hAnsi="Garamond"/>
          <w:color w:val="C00000"/>
          <w:szCs w:val="24"/>
        </w:rPr>
      </w:pPr>
      <w:r w:rsidRPr="003910A7">
        <w:rPr>
          <w:rFonts w:ascii="Garamond" w:hAnsi="Garamond"/>
          <w:color w:val="C00000"/>
          <w:szCs w:val="24"/>
        </w:rPr>
        <w:t>EXERCÍCIOS DE TREINO</w:t>
      </w:r>
    </w:p>
    <w:p w:rsidR="00A873CE" w:rsidRPr="003910A7" w:rsidRDefault="00A873CE" w:rsidP="002A123F">
      <w:pPr>
        <w:jc w:val="center"/>
        <w:rPr>
          <w:rFonts w:ascii="Garamond" w:hAnsi="Garamond"/>
          <w:color w:val="C00000"/>
          <w:sz w:val="22"/>
          <w:szCs w:val="22"/>
        </w:rPr>
      </w:pPr>
    </w:p>
    <w:p w:rsidR="00A873CE" w:rsidRPr="003910A7" w:rsidRDefault="00DE0732" w:rsidP="002803A0">
      <w:pPr>
        <w:pStyle w:val="Ttulo2"/>
        <w:rPr>
          <w:color w:val="C00000"/>
        </w:rPr>
      </w:pPr>
      <w:bookmarkStart w:id="1" w:name="_Toc394074550"/>
      <w:bookmarkStart w:id="2" w:name="_Toc394860633"/>
      <w:bookmarkStart w:id="3" w:name="_Toc394946606"/>
      <w:bookmarkStart w:id="4" w:name="_Toc417061499"/>
      <w:r w:rsidRPr="003910A7">
        <w:rPr>
          <w:color w:val="C00000"/>
        </w:rPr>
        <w:t>NOME: TR Anti Q &amp; A</w:t>
      </w:r>
      <w:bookmarkEnd w:id="1"/>
      <w:bookmarkEnd w:id="2"/>
      <w:bookmarkEnd w:id="3"/>
      <w:r w:rsidRPr="003910A7">
        <w:rPr>
          <w:color w:val="C00000"/>
        </w:rPr>
        <w:t>.</w:t>
      </w:r>
      <w:bookmarkEnd w:id="4"/>
    </w:p>
    <w:p w:rsidR="00A873CE" w:rsidRPr="003910A7" w:rsidRDefault="00A873CE">
      <w:pPr>
        <w:rPr>
          <w:color w:val="C00000"/>
        </w:rPr>
      </w:pPr>
    </w:p>
    <w:p w:rsidR="00A873CE" w:rsidRPr="003910A7" w:rsidRDefault="00DE0732" w:rsidP="003910A7">
      <w:pPr>
        <w:rPr>
          <w:color w:val="C00000"/>
        </w:rPr>
      </w:pPr>
      <w:r w:rsidRPr="003910A7">
        <w:rPr>
          <w:b/>
          <w:color w:val="C00000"/>
        </w:rPr>
        <w:t>COMANDOS</w:t>
      </w:r>
      <w:r w:rsidRPr="003910A7">
        <w:rPr>
          <w:color w:val="C00000"/>
        </w:rPr>
        <w:t>: Basicamente, “Põe isso (</w:t>
      </w:r>
      <w:r w:rsidR="002A123F" w:rsidRPr="003910A7">
        <w:rPr>
          <w:color w:val="C00000"/>
        </w:rPr>
        <w:t>objeto</w:t>
      </w:r>
      <w:r w:rsidRPr="003910A7">
        <w:rPr>
          <w:color w:val="C00000"/>
        </w:rPr>
        <w:t xml:space="preserve">) no meu joelho.” </w:t>
      </w:r>
      <w:r w:rsidR="002A123F" w:rsidRPr="003910A7">
        <w:rPr>
          <w:color w:val="C00000"/>
        </w:rPr>
        <w:t>(Pode</w:t>
      </w:r>
      <w:r w:rsidRPr="003910A7">
        <w:rPr>
          <w:color w:val="C00000"/>
        </w:rPr>
        <w:t xml:space="preserve"> usar-se como </w:t>
      </w:r>
      <w:r w:rsidR="002A123F" w:rsidRPr="003910A7">
        <w:rPr>
          <w:color w:val="C00000"/>
        </w:rPr>
        <w:t>objeto</w:t>
      </w:r>
      <w:r w:rsidRPr="003910A7">
        <w:rPr>
          <w:color w:val="C00000"/>
        </w:rPr>
        <w:t xml:space="preserve"> um livro, um papel, um cinzeiro, etc.)</w:t>
      </w:r>
    </w:p>
    <w:p w:rsidR="00A873CE" w:rsidRPr="003910A7" w:rsidRDefault="00DE0732" w:rsidP="003910A7">
      <w:pPr>
        <w:rPr>
          <w:color w:val="C00000"/>
        </w:rPr>
      </w:pPr>
      <w:r w:rsidRPr="003910A7">
        <w:rPr>
          <w:b/>
          <w:color w:val="C00000"/>
        </w:rPr>
        <w:t>POSIÇÃO</w:t>
      </w:r>
      <w:r w:rsidRPr="003910A7">
        <w:rPr>
          <w:color w:val="C00000"/>
        </w:rPr>
        <w:t>: Estudante e Treinador sentados frente a frente a uma distância confortável e que permita que o Treinador chegue facilmente ao joelho do Estudante.</w:t>
      </w:r>
    </w:p>
    <w:p w:rsidR="00A873CE" w:rsidRPr="003910A7" w:rsidRDefault="00DE0732" w:rsidP="003910A7">
      <w:pPr>
        <w:rPr>
          <w:b/>
          <w:color w:val="C00000"/>
        </w:rPr>
      </w:pPr>
      <w:r w:rsidRPr="003910A7">
        <w:rPr>
          <w:b/>
          <w:color w:val="C00000"/>
        </w:rPr>
        <w:t>PROPÓSITO:</w:t>
      </w:r>
    </w:p>
    <w:p w:rsidR="00A873CE" w:rsidRPr="003910A7" w:rsidRDefault="00DE0732" w:rsidP="003910A7">
      <w:pPr>
        <w:rPr>
          <w:color w:val="C00000"/>
        </w:rPr>
      </w:pPr>
      <w:r w:rsidRPr="003910A7">
        <w:rPr>
          <w:color w:val="C00000"/>
        </w:rPr>
        <w:t>(a) Treinar o Estudante a pôr o Pc a cumprir um comando usando comunicação formal NÃO Tom 40.</w:t>
      </w:r>
    </w:p>
    <w:p w:rsidR="00A873CE" w:rsidRPr="003910A7" w:rsidRDefault="00DE0732" w:rsidP="003910A7">
      <w:pPr>
        <w:rPr>
          <w:color w:val="C00000"/>
        </w:rPr>
      </w:pPr>
      <w:r w:rsidRPr="003910A7">
        <w:rPr>
          <w:color w:val="C00000"/>
        </w:rPr>
        <w:t>(b) Habilitar o Estudante a manter os seus TRs enquanto dá os comandos.</w:t>
      </w:r>
    </w:p>
    <w:p w:rsidR="00A873CE" w:rsidRPr="003910A7" w:rsidRDefault="00DE0732" w:rsidP="003910A7">
      <w:pPr>
        <w:rPr>
          <w:color w:val="C00000"/>
        </w:rPr>
      </w:pPr>
      <w:r w:rsidRPr="003910A7">
        <w:rPr>
          <w:color w:val="C00000"/>
        </w:rPr>
        <w:t>(c) Treinar o Estudante a não se perturbar com o Pc sob audição formal.</w:t>
      </w:r>
    </w:p>
    <w:p w:rsidR="00A873CE" w:rsidRPr="003910A7" w:rsidRDefault="00A873CE" w:rsidP="003910A7">
      <w:pPr>
        <w:rPr>
          <w:color w:val="C00000"/>
        </w:rPr>
      </w:pPr>
    </w:p>
    <w:p w:rsidR="00A873CE" w:rsidRPr="003910A7" w:rsidRDefault="00DE0732" w:rsidP="003910A7">
      <w:pPr>
        <w:rPr>
          <w:color w:val="C00000"/>
        </w:rPr>
      </w:pPr>
      <w:r w:rsidRPr="003910A7">
        <w:rPr>
          <w:b/>
          <w:color w:val="C00000"/>
        </w:rPr>
        <w:t>MECÂNICAS</w:t>
      </w:r>
      <w:r w:rsidRPr="003910A7">
        <w:rPr>
          <w:color w:val="C00000"/>
        </w:rPr>
        <w:t xml:space="preserve">: O Treinador escolhe pequenos </w:t>
      </w:r>
      <w:r w:rsidR="002A123F" w:rsidRPr="003910A7">
        <w:rPr>
          <w:color w:val="C00000"/>
        </w:rPr>
        <w:t>objetos</w:t>
      </w:r>
      <w:r w:rsidRPr="003910A7">
        <w:rPr>
          <w:color w:val="C00000"/>
        </w:rPr>
        <w:t xml:space="preserve"> (livro, cinzeiro, etc.) e segura-os na mão.</w:t>
      </w:r>
    </w:p>
    <w:p w:rsidR="00A873CE" w:rsidRPr="003910A7" w:rsidRDefault="00DE0732" w:rsidP="003910A7">
      <w:pPr>
        <w:rPr>
          <w:color w:val="C00000"/>
        </w:rPr>
      </w:pPr>
      <w:r w:rsidRPr="003910A7">
        <w:rPr>
          <w:b/>
          <w:color w:val="C00000"/>
        </w:rPr>
        <w:t>ÊNFASE DO TREINO</w:t>
      </w:r>
      <w:r w:rsidRPr="003910A7">
        <w:rPr>
          <w:color w:val="C00000"/>
        </w:rPr>
        <w:t xml:space="preserve">: O Estudante tem de fazer o Treinador colocar o </w:t>
      </w:r>
      <w:r w:rsidR="002A123F" w:rsidRPr="003910A7">
        <w:rPr>
          <w:color w:val="C00000"/>
        </w:rPr>
        <w:t>objeto</w:t>
      </w:r>
      <w:r w:rsidRPr="003910A7">
        <w:rPr>
          <w:color w:val="C00000"/>
        </w:rPr>
        <w:t xml:space="preserve"> que tem na mão no joelho do Estudante. O Estudante pode variar o seu comando desde que mantenha a Intenção Básica (não Tom 40) para fazer o Treinador colocar o </w:t>
      </w:r>
      <w:r w:rsidR="002A123F" w:rsidRPr="003910A7">
        <w:rPr>
          <w:color w:val="C00000"/>
        </w:rPr>
        <w:t>objeto</w:t>
      </w:r>
      <w:r w:rsidRPr="003910A7">
        <w:rPr>
          <w:color w:val="C00000"/>
        </w:rPr>
        <w:t xml:space="preserve"> no joelho do Estudante. O Estudante não pode usar qualquer força física, apenas comandos verbais. O Treinador vai tentar pôr o Estudante a fazer Q &amp; A. Ele pode dizer o que quiser para tentar desviá-lo do caminho para conseguir o comando executado. O Estudante pode dizer o que quiser a fim de conseguir que o comando seja feito, desde que </w:t>
      </w:r>
      <w:r w:rsidR="002A123F" w:rsidRPr="003910A7">
        <w:rPr>
          <w:color w:val="C00000"/>
        </w:rPr>
        <w:t>diretamente</w:t>
      </w:r>
      <w:r w:rsidRPr="003910A7">
        <w:rPr>
          <w:color w:val="C00000"/>
        </w:rPr>
        <w:t xml:space="preserve"> se aplique a conseguir que o Treinador coloque o </w:t>
      </w:r>
      <w:r w:rsidR="002A123F" w:rsidRPr="003910A7">
        <w:rPr>
          <w:color w:val="C00000"/>
        </w:rPr>
        <w:t>objeto</w:t>
      </w:r>
      <w:r w:rsidRPr="003910A7">
        <w:rPr>
          <w:color w:val="C00000"/>
        </w:rPr>
        <w:t xml:space="preserve"> no joelho do Estudante.</w:t>
      </w:r>
    </w:p>
    <w:p w:rsidR="00A873CE" w:rsidRPr="003910A7" w:rsidRDefault="00DE0732" w:rsidP="003910A7">
      <w:pPr>
        <w:rPr>
          <w:color w:val="C00000"/>
        </w:rPr>
      </w:pPr>
      <w:r w:rsidRPr="003910A7">
        <w:rPr>
          <w:color w:val="C00000"/>
        </w:rPr>
        <w:t>O Treinador dá falha por:</w:t>
      </w:r>
    </w:p>
    <w:p w:rsidR="00A873CE" w:rsidRPr="003910A7" w:rsidRDefault="00DE0732">
      <w:pPr>
        <w:ind w:left="284"/>
        <w:rPr>
          <w:rFonts w:ascii="Garamond" w:hAnsi="Garamond"/>
          <w:color w:val="C00000"/>
          <w:szCs w:val="24"/>
        </w:rPr>
      </w:pPr>
      <w:r w:rsidRPr="003910A7">
        <w:rPr>
          <w:rFonts w:ascii="Garamond" w:hAnsi="Garamond"/>
          <w:color w:val="C00000"/>
          <w:szCs w:val="24"/>
        </w:rPr>
        <w:t xml:space="preserve">(a) Qualquer comunicação não </w:t>
      </w:r>
      <w:r w:rsidR="002A123F" w:rsidRPr="003910A7">
        <w:rPr>
          <w:rFonts w:ascii="Garamond" w:hAnsi="Garamond"/>
          <w:color w:val="C00000"/>
          <w:szCs w:val="24"/>
        </w:rPr>
        <w:t>diretamente</w:t>
      </w:r>
      <w:r w:rsidRPr="003910A7">
        <w:rPr>
          <w:rFonts w:ascii="Garamond" w:hAnsi="Garamond"/>
          <w:color w:val="C00000"/>
          <w:szCs w:val="24"/>
        </w:rPr>
        <w:t xml:space="preserve"> relacionada com fazer o comando ser executado.</w:t>
      </w:r>
    </w:p>
    <w:p w:rsidR="00A873CE" w:rsidRPr="003910A7" w:rsidRDefault="00DE0732">
      <w:pPr>
        <w:ind w:left="284"/>
        <w:rPr>
          <w:rFonts w:ascii="Garamond" w:hAnsi="Garamond"/>
          <w:color w:val="C00000"/>
          <w:szCs w:val="24"/>
        </w:rPr>
      </w:pPr>
      <w:r w:rsidRPr="003910A7">
        <w:rPr>
          <w:rFonts w:ascii="Garamond" w:hAnsi="Garamond"/>
          <w:color w:val="C00000"/>
          <w:szCs w:val="24"/>
        </w:rPr>
        <w:t>(b) TR Anteriores.</w:t>
      </w:r>
    </w:p>
    <w:p w:rsidR="00A873CE" w:rsidRPr="003910A7" w:rsidRDefault="00DE0732">
      <w:pPr>
        <w:ind w:left="284"/>
        <w:rPr>
          <w:rFonts w:ascii="Garamond" w:hAnsi="Garamond"/>
          <w:color w:val="C00000"/>
          <w:szCs w:val="24"/>
        </w:rPr>
      </w:pPr>
      <w:r w:rsidRPr="003910A7">
        <w:rPr>
          <w:rFonts w:ascii="Garamond" w:hAnsi="Garamond"/>
          <w:color w:val="C00000"/>
          <w:szCs w:val="24"/>
        </w:rPr>
        <w:t>(c) Qualquer perturbação demonstrada pelo Estudante.</w:t>
      </w:r>
    </w:p>
    <w:p w:rsidR="00A873CE" w:rsidRPr="003910A7" w:rsidRDefault="00A873CE">
      <w:pPr>
        <w:pStyle w:val="Corpodetexto"/>
        <w:rPr>
          <w:rFonts w:ascii="Garamond" w:hAnsi="Garamond"/>
          <w:color w:val="C00000"/>
          <w:sz w:val="24"/>
          <w:szCs w:val="24"/>
        </w:rPr>
      </w:pPr>
    </w:p>
    <w:p w:rsidR="00A873CE" w:rsidRPr="003910A7" w:rsidRDefault="00DE0732">
      <w:pPr>
        <w:pStyle w:val="Corpodetexto"/>
        <w:jc w:val="left"/>
        <w:rPr>
          <w:rFonts w:ascii="Garamond" w:hAnsi="Garamond"/>
          <w:color w:val="C00000"/>
          <w:sz w:val="24"/>
          <w:szCs w:val="24"/>
        </w:rPr>
      </w:pPr>
      <w:r w:rsidRPr="003910A7">
        <w:rPr>
          <w:rFonts w:ascii="Garamond" w:hAnsi="Garamond"/>
          <w:color w:val="C00000"/>
          <w:sz w:val="24"/>
          <w:szCs w:val="24"/>
        </w:rPr>
        <w:t>LRH:nt.rd</w:t>
      </w:r>
    </w:p>
    <w:p w:rsidR="00DE0732" w:rsidRPr="003910A7" w:rsidRDefault="00DE0732" w:rsidP="003910A7">
      <w:pPr>
        <w:pStyle w:val="Corpodetexto"/>
        <w:jc w:val="right"/>
        <w:rPr>
          <w:color w:val="C00000"/>
        </w:rPr>
      </w:pPr>
      <w:r w:rsidRPr="003910A7">
        <w:rPr>
          <w:rFonts w:ascii="Garamond" w:hAnsi="Garamond"/>
          <w:color w:val="C00000"/>
          <w:sz w:val="24"/>
          <w:szCs w:val="24"/>
        </w:rPr>
        <w:t>L. RON HUBBARD</w:t>
      </w:r>
      <w:r w:rsidRPr="003910A7">
        <w:rPr>
          <w:rFonts w:ascii="Garamond" w:hAnsi="Garamond"/>
          <w:color w:val="C00000"/>
          <w:sz w:val="24"/>
          <w:szCs w:val="24"/>
        </w:rPr>
        <w:br/>
        <w:t>Fundador</w:t>
      </w:r>
      <w:bookmarkEnd w:id="0"/>
    </w:p>
    <w:sectPr w:rsidR="00DE0732" w:rsidRPr="003910A7">
      <w:type w:val="continuous"/>
      <w:pgSz w:w="11906" w:h="16838" w:code="9"/>
      <w:pgMar w:top="1418" w:right="1134" w:bottom="1418" w:left="1418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mirrorMargins/>
  <w:proofState w:spelling="clean" w:grammar="clean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3F"/>
    <w:rsid w:val="002803A0"/>
    <w:rsid w:val="002A123F"/>
    <w:rsid w:val="002F574A"/>
    <w:rsid w:val="003910A7"/>
    <w:rsid w:val="00984B6C"/>
    <w:rsid w:val="00A873CE"/>
    <w:rsid w:val="00DE0732"/>
    <w:rsid w:val="00E5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CB07A-3977-4813-B545-4DB965E2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10A7"/>
    <w:pPr>
      <w:spacing w:after="120"/>
    </w:pPr>
    <w:rPr>
      <w:sz w:val="24"/>
    </w:rPr>
  </w:style>
  <w:style w:type="paragraph" w:styleId="Ttulo2">
    <w:name w:val="heading 2"/>
    <w:basedOn w:val="Normal"/>
    <w:next w:val="Normal"/>
    <w:qFormat/>
    <w:rsid w:val="002A123F"/>
    <w:pPr>
      <w:keepNext/>
      <w:spacing w:after="160"/>
      <w:jc w:val="center"/>
      <w:outlineLvl w:val="1"/>
    </w:pPr>
    <w:rPr>
      <w:rFonts w:ascii="Arial" w:hAnsi="Arial"/>
      <w:b/>
      <w:sz w:val="28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spacing w:after="80"/>
      <w:ind w:right="-1"/>
      <w:jc w:val="both"/>
    </w:pPr>
    <w:rPr>
      <w:rFonts w:ascii="Arial" w:hAnsi="Arial"/>
      <w:sz w:val="22"/>
    </w:rPr>
  </w:style>
  <w:style w:type="paragraph" w:customStyle="1" w:styleId="Corpodetexto31">
    <w:name w:val="Corpo de texto 31"/>
    <w:basedOn w:val="Avanodecorpodetexto"/>
    <w:pPr>
      <w:ind w:left="567" w:right="-1" w:hanging="283"/>
      <w:jc w:val="both"/>
    </w:pPr>
    <w:rPr>
      <w:rFonts w:ascii="Arial" w:hAnsi="Arial"/>
      <w:sz w:val="22"/>
    </w:rPr>
  </w:style>
  <w:style w:type="paragraph" w:styleId="Avanodecorpodetexto">
    <w:name w:val="Body Text Indent"/>
    <w:basedOn w:val="Normal"/>
    <w:semiHidden/>
    <w:pPr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HCO B 20 11 1973</vt:lpstr>
    </vt:vector>
  </TitlesOfParts>
  <Company>Quicolandia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 B 20 11 1973</dc:title>
  <dc:subject/>
  <dc:creator>Quico</dc:creator>
  <cp:keywords/>
  <cp:lastModifiedBy>Franz Le Gal</cp:lastModifiedBy>
  <cp:revision>7</cp:revision>
  <dcterms:created xsi:type="dcterms:W3CDTF">2018-04-24T17:42:00Z</dcterms:created>
  <dcterms:modified xsi:type="dcterms:W3CDTF">2018-10-18T12:03:00Z</dcterms:modified>
</cp:coreProperties>
</file>