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BA4" w:rsidRPr="000E5BA4" w:rsidRDefault="000E5BA4" w:rsidP="000E5BA4">
      <w:pPr>
        <w:jc w:val="center"/>
        <w:rPr>
          <w:rFonts w:ascii="Garamond" w:hAnsi="Garamond"/>
          <w:color w:val="FF0000"/>
          <w:sz w:val="24"/>
          <w:szCs w:val="24"/>
        </w:rPr>
      </w:pPr>
      <w:bookmarkStart w:id="0" w:name="_GoBack"/>
      <w:bookmarkEnd w:id="0"/>
      <w:r w:rsidRPr="000E5BA4">
        <w:rPr>
          <w:rFonts w:ascii="Garamond" w:hAnsi="Garamond"/>
          <w:color w:val="FF0000"/>
          <w:sz w:val="24"/>
          <w:szCs w:val="24"/>
        </w:rPr>
        <w:t>GABINETE DE COMUNICAÇÕES HUBBARD</w:t>
      </w:r>
    </w:p>
    <w:p w:rsidR="000E5BA4" w:rsidRPr="000E5BA4" w:rsidRDefault="000E5BA4" w:rsidP="000E5BA4">
      <w:pPr>
        <w:jc w:val="center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Solar de St. Hill, Grinstead Oriental, Sussex,</w:t>
      </w:r>
    </w:p>
    <w:p w:rsidR="000E5BA4" w:rsidRPr="000E5BA4" w:rsidRDefault="000E5BA4" w:rsidP="000E5BA4">
      <w:pPr>
        <w:jc w:val="center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 xml:space="preserve">HCOB de </w:t>
      </w:r>
      <w:r w:rsidRPr="000E5BA4">
        <w:rPr>
          <w:rFonts w:ascii="Garamond" w:hAnsi="Garamond"/>
          <w:color w:val="FF0000"/>
          <w:sz w:val="24"/>
          <w:szCs w:val="24"/>
        </w:rPr>
        <w:t>14</w:t>
      </w:r>
      <w:r w:rsidRPr="000E5BA4">
        <w:rPr>
          <w:rFonts w:ascii="Garamond" w:hAnsi="Garamond"/>
          <w:color w:val="FF0000"/>
          <w:sz w:val="24"/>
          <w:szCs w:val="24"/>
        </w:rPr>
        <w:t xml:space="preserve"> DE </w:t>
      </w:r>
      <w:r w:rsidRPr="000E5BA4">
        <w:rPr>
          <w:rFonts w:ascii="Garamond" w:hAnsi="Garamond"/>
          <w:color w:val="FF0000"/>
          <w:sz w:val="24"/>
          <w:szCs w:val="24"/>
        </w:rPr>
        <w:t>DEZEMBRO</w:t>
      </w:r>
      <w:r w:rsidRPr="000E5BA4">
        <w:rPr>
          <w:rFonts w:ascii="Garamond" w:hAnsi="Garamond"/>
          <w:color w:val="FF0000"/>
          <w:sz w:val="24"/>
          <w:szCs w:val="24"/>
        </w:rPr>
        <w:t xml:space="preserve"> de 197</w:t>
      </w:r>
      <w:r w:rsidRPr="000E5BA4">
        <w:rPr>
          <w:rFonts w:ascii="Garamond" w:hAnsi="Garamond"/>
          <w:color w:val="FF0000"/>
          <w:sz w:val="24"/>
          <w:szCs w:val="24"/>
        </w:rPr>
        <w:t>2</w:t>
      </w:r>
    </w:p>
    <w:p w:rsidR="00000000" w:rsidRPr="000E5BA4" w:rsidRDefault="001344E6" w:rsidP="000E5BA4">
      <w:pPr>
        <w:jc w:val="center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REVISTO A 12 DE FEVEREIRO DE 1973</w:t>
      </w:r>
      <w:r w:rsidRPr="000E5BA4">
        <w:rPr>
          <w:rFonts w:ascii="Garamond" w:hAnsi="Garamond"/>
          <w:color w:val="FF0000"/>
          <w:sz w:val="24"/>
          <w:szCs w:val="24"/>
        </w:rPr>
        <w:br/>
        <w:t>REEMITIDO A 1 DE NOVEMBRO DE 1974</w:t>
      </w:r>
    </w:p>
    <w:p w:rsidR="00000000" w:rsidRPr="000E5BA4" w:rsidRDefault="001344E6">
      <w:pPr>
        <w:rPr>
          <w:rFonts w:ascii="Garamond" w:hAnsi="Garamond"/>
          <w:color w:val="FF0000"/>
          <w:sz w:val="24"/>
          <w:szCs w:val="24"/>
        </w:rPr>
      </w:pPr>
    </w:p>
    <w:p w:rsidR="00000000" w:rsidRPr="000E5BA4" w:rsidRDefault="001344E6" w:rsidP="000E5BA4">
      <w:pPr>
        <w:pStyle w:val="Cabealho2"/>
        <w:rPr>
          <w:color w:val="FF0000"/>
        </w:rPr>
      </w:pPr>
      <w:bookmarkStart w:id="1" w:name="_Toc394074552"/>
      <w:bookmarkStart w:id="2" w:name="_Toc394860637"/>
      <w:bookmarkStart w:id="3" w:name="_Toc394946610"/>
      <w:bookmarkStart w:id="4" w:name="_Toc417061503"/>
      <w:r w:rsidRPr="000E5BA4">
        <w:rPr>
          <w:color w:val="FF0000"/>
        </w:rPr>
        <w:t>GENERALIDADES NÃO SERV</w:t>
      </w:r>
      <w:bookmarkEnd w:id="1"/>
      <w:bookmarkEnd w:id="2"/>
      <w:bookmarkEnd w:id="3"/>
      <w:r w:rsidRPr="000E5BA4">
        <w:rPr>
          <w:color w:val="FF0000"/>
        </w:rPr>
        <w:t>EM</w:t>
      </w:r>
      <w:bookmarkEnd w:id="4"/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A maneira mais eficaz de abalar um pc é deixar uma pergunta do Processamento de Integridade por aplanar. Is</w:t>
      </w:r>
      <w:r w:rsidRPr="000E5BA4">
        <w:rPr>
          <w:rFonts w:ascii="Garamond" w:hAnsi="Garamond"/>
          <w:color w:val="FF0000"/>
          <w:sz w:val="24"/>
          <w:szCs w:val="24"/>
        </w:rPr>
        <w:t>to remedeia-se levando cada pergunta que lê até F/N na pergunta. A melhor maneira de “falhar” uma pergunta do Processamento de Integridade é deixar o pc entregar-se a generalidades ou “Pensei...”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Um withhold que é dado assim: “Oh, enfureci-me com eles muit</w:t>
      </w:r>
      <w:r w:rsidRPr="000E5BA4">
        <w:rPr>
          <w:rFonts w:ascii="Garamond" w:hAnsi="Garamond"/>
          <w:color w:val="FF0000"/>
          <w:sz w:val="24"/>
          <w:szCs w:val="24"/>
        </w:rPr>
        <w:t xml:space="preserve">as vezes,” teria de ser reduzido a quando e onde e a primeira vez “que te enfureceste” e finalmente, “O que fizeste a eles imediatamente antes disso?”. Depois anterior semelhante se não F/N. O pc que retém os withholds de outrem e os dá como resposta é um </w:t>
      </w:r>
      <w:r w:rsidRPr="000E5BA4">
        <w:rPr>
          <w:rFonts w:ascii="Garamond" w:hAnsi="Garamond"/>
          <w:color w:val="FF0000"/>
          <w:sz w:val="24"/>
          <w:szCs w:val="24"/>
        </w:rPr>
        <w:t>belo ponto. Mas não está a ser ajudado quando o auditor o deixa fazer isso. Situação: Você pede ao pc um withhold acerca do Joe. Ao pc que diz, “Ouvi dizer que o Joe...” teria de se perguntar logo “O que fizeste ao Joe? Tu. Só tu?” E descobre-se que ele ro</w:t>
      </w:r>
      <w:r w:rsidRPr="000E5BA4">
        <w:rPr>
          <w:rFonts w:ascii="Garamond" w:hAnsi="Garamond"/>
          <w:color w:val="FF0000"/>
          <w:sz w:val="24"/>
          <w:szCs w:val="24"/>
        </w:rPr>
        <w:t>ubou a última loura do Joe. Mas se o auditor deixasse este pc continuar com o que tinha ouvido acerca do Joe ser isto e aquilo, a sessão iria andando, andando e o Tone Arm subindo, subindo.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Temos pcs que usam “withholds” para espalhar toda a casta de menti</w:t>
      </w:r>
      <w:r w:rsidRPr="000E5BA4">
        <w:rPr>
          <w:rFonts w:ascii="Garamond" w:hAnsi="Garamond"/>
          <w:color w:val="FF0000"/>
          <w:sz w:val="24"/>
          <w:szCs w:val="24"/>
        </w:rPr>
        <w:t xml:space="preserve">ras. Perguntamos a este pc, “Alguma vez fizeste alguma coisa à Org.?” O pc diz “Bem, estou a withhold que ouvi...,” ou o pc diz, “Bem, pensei coisas más da Org.” ou o pc diz “Fui crítico da Org. quando...,” e não embarcamos </w:t>
      </w:r>
      <w:r w:rsidR="000E5BA4" w:rsidRPr="000E5BA4">
        <w:rPr>
          <w:rFonts w:ascii="Garamond" w:hAnsi="Garamond"/>
          <w:color w:val="FF0000"/>
          <w:sz w:val="24"/>
          <w:szCs w:val="24"/>
        </w:rPr>
        <w:t>e sacamos</w:t>
      </w:r>
      <w:r w:rsidRPr="000E5BA4">
        <w:rPr>
          <w:rFonts w:ascii="Garamond" w:hAnsi="Garamond"/>
          <w:color w:val="FF0000"/>
          <w:sz w:val="24"/>
          <w:szCs w:val="24"/>
        </w:rPr>
        <w:t xml:space="preserve"> O QUE O </w:t>
      </w:r>
      <w:r w:rsidRPr="000E5BA4">
        <w:rPr>
          <w:rFonts w:ascii="Garamond" w:hAnsi="Garamond"/>
          <w:i/>
          <w:color w:val="FF0000"/>
          <w:sz w:val="24"/>
          <w:szCs w:val="24"/>
        </w:rPr>
        <w:t>PC FEZ,</w:t>
      </w:r>
      <w:r w:rsidRPr="000E5BA4">
        <w:rPr>
          <w:rFonts w:ascii="Garamond" w:hAnsi="Garamond"/>
          <w:color w:val="FF0000"/>
          <w:sz w:val="24"/>
          <w:szCs w:val="24"/>
        </w:rPr>
        <w:t xml:space="preserve"> podem</w:t>
      </w:r>
      <w:r w:rsidRPr="000E5BA4">
        <w:rPr>
          <w:rFonts w:ascii="Garamond" w:hAnsi="Garamond"/>
          <w:color w:val="FF0000"/>
          <w:sz w:val="24"/>
          <w:szCs w:val="24"/>
        </w:rPr>
        <w:t xml:space="preserve">os confortavelmente esticar um item de 5 minutos até uma sessão ou duas. Se o pc “ouviu” e o pc “pensou” e o pc “disse” numa resposta a uma pergunta no Processamento de Integridade, o banco </w:t>
      </w:r>
      <w:r w:rsidR="000E5BA4" w:rsidRPr="000E5BA4">
        <w:rPr>
          <w:rFonts w:ascii="Garamond" w:hAnsi="Garamond"/>
          <w:color w:val="FF0000"/>
          <w:sz w:val="24"/>
          <w:szCs w:val="24"/>
        </w:rPr>
        <w:t>reativo</w:t>
      </w:r>
      <w:r w:rsidRPr="000E5BA4">
        <w:rPr>
          <w:rFonts w:ascii="Garamond" w:hAnsi="Garamond"/>
          <w:color w:val="FF0000"/>
          <w:sz w:val="24"/>
          <w:szCs w:val="24"/>
        </w:rPr>
        <w:t xml:space="preserve"> do pc está realmente a dizer, “Tenho um grande e demolido</w:t>
      </w:r>
      <w:r w:rsidRPr="000E5BA4">
        <w:rPr>
          <w:rFonts w:ascii="Garamond" w:hAnsi="Garamond"/>
          <w:color w:val="FF0000"/>
          <w:sz w:val="24"/>
          <w:szCs w:val="24"/>
        </w:rPr>
        <w:t>r withhold e se puder continuar a intrujar dando pensamentos e rumores críticos e aquilo que outros fizeram, nunca irás apanhá-lo.” E se conseguir safar-se, o auditor terá falhado uma pergunta de withhold.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Nós só queremos saber o que o pc fez, quando o fez</w:t>
      </w:r>
      <w:r w:rsidRPr="000E5BA4">
        <w:rPr>
          <w:rFonts w:ascii="Garamond" w:hAnsi="Garamond"/>
          <w:color w:val="FF0000"/>
          <w:sz w:val="24"/>
          <w:szCs w:val="24"/>
        </w:rPr>
        <w:t>, qual foi a primeira vez que o fez e o que fez logo antes disso, e vamos sempre descobrir a marosca.</w:t>
      </w:r>
    </w:p>
    <w:p w:rsidR="000E5BA4" w:rsidRPr="000E5BA4" w:rsidRDefault="000E5BA4" w:rsidP="000E5BA4">
      <w:pPr>
        <w:jc w:val="center"/>
        <w:rPr>
          <w:rFonts w:ascii="Garamond" w:hAnsi="Garamond"/>
          <w:color w:val="FF0000"/>
          <w:sz w:val="24"/>
          <w:szCs w:val="24"/>
        </w:rPr>
      </w:pPr>
    </w:p>
    <w:p w:rsidR="00000000" w:rsidRPr="000E5BA4" w:rsidRDefault="001344E6" w:rsidP="000E5BA4">
      <w:pPr>
        <w:jc w:val="center"/>
        <w:rPr>
          <w:b/>
          <w:color w:val="FF0000"/>
          <w:sz w:val="22"/>
        </w:rPr>
      </w:pPr>
      <w:r w:rsidRPr="000E5BA4">
        <w:rPr>
          <w:b/>
          <w:color w:val="FF0000"/>
          <w:sz w:val="22"/>
        </w:rPr>
        <w:t>O PC IRRESPONSÁVEL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 xml:space="preserve">Se quiserem sacar withholds de um “pc irresponsável” não podem por vezes perguntar o que o pc fez ou reteve e ter uma </w:t>
      </w:r>
      <w:r w:rsidR="000E5BA4" w:rsidRPr="000E5BA4">
        <w:rPr>
          <w:rFonts w:ascii="Garamond" w:hAnsi="Garamond"/>
          <w:color w:val="FF0000"/>
          <w:sz w:val="24"/>
          <w:szCs w:val="24"/>
        </w:rPr>
        <w:t>reação</w:t>
      </w:r>
      <w:r w:rsidRPr="000E5BA4">
        <w:rPr>
          <w:rFonts w:ascii="Garamond" w:hAnsi="Garamond"/>
          <w:color w:val="FF0000"/>
          <w:sz w:val="24"/>
          <w:szCs w:val="24"/>
        </w:rPr>
        <w:t xml:space="preserve"> do e-metro.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 xml:space="preserve">Este problema atrapalhou-nos durante algum tempo; finalmente fiquei mais esperto e concluí que quer o pc pense que é crime ou não, ele ou ela </w:t>
      </w:r>
      <w:r w:rsidRPr="000E5BA4">
        <w:rPr>
          <w:rFonts w:ascii="Garamond" w:hAnsi="Garamond"/>
          <w:i/>
          <w:color w:val="FF0000"/>
          <w:sz w:val="24"/>
          <w:szCs w:val="24"/>
        </w:rPr>
        <w:t>responderá</w:t>
      </w:r>
      <w:r w:rsidRPr="000E5BA4">
        <w:rPr>
          <w:rFonts w:ascii="Garamond" w:hAnsi="Garamond"/>
          <w:color w:val="FF0000"/>
          <w:sz w:val="24"/>
          <w:szCs w:val="24"/>
        </w:rPr>
        <w:t xml:space="preserve"> a versões “não sei” como estas: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Situação: “O que fizeste ao teu marido?” Resposta do Pc,</w:t>
      </w:r>
      <w:r w:rsidRPr="000E5BA4">
        <w:rPr>
          <w:rFonts w:ascii="Garamond" w:hAnsi="Garamond"/>
          <w:color w:val="FF0000"/>
          <w:sz w:val="24"/>
          <w:szCs w:val="24"/>
        </w:rPr>
        <w:t xml:space="preserve"> “Nada de mal.” </w:t>
      </w:r>
      <w:r w:rsidR="000E5BA4" w:rsidRPr="000E5BA4">
        <w:rPr>
          <w:rFonts w:ascii="Garamond" w:hAnsi="Garamond"/>
          <w:color w:val="FF0000"/>
          <w:sz w:val="24"/>
          <w:szCs w:val="24"/>
        </w:rPr>
        <w:t>Reação</w:t>
      </w:r>
      <w:r w:rsidRPr="000E5BA4">
        <w:rPr>
          <w:rFonts w:ascii="Garamond" w:hAnsi="Garamond"/>
          <w:color w:val="FF0000"/>
          <w:sz w:val="24"/>
          <w:szCs w:val="24"/>
        </w:rPr>
        <w:t xml:space="preserve"> do e-metro, nula. Agora sabemos que este pc, por termos notado que é crítica do seu marido, tem overts nele. Mas ela não pode tomar responsabilidade dos seus próprios actos.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 xml:space="preserve">Mas ela </w:t>
      </w:r>
      <w:r w:rsidRPr="000E5BA4">
        <w:rPr>
          <w:rFonts w:ascii="Garamond" w:hAnsi="Garamond"/>
          <w:i/>
          <w:color w:val="FF0000"/>
          <w:sz w:val="24"/>
          <w:szCs w:val="24"/>
        </w:rPr>
        <w:t xml:space="preserve">pode </w:t>
      </w:r>
      <w:r w:rsidRPr="000E5BA4">
        <w:rPr>
          <w:rFonts w:ascii="Garamond" w:hAnsi="Garamond"/>
          <w:color w:val="FF0000"/>
          <w:sz w:val="24"/>
          <w:szCs w:val="24"/>
        </w:rPr>
        <w:t xml:space="preserve">tomar responsabilidade pelo </w:t>
      </w:r>
      <w:r w:rsidRPr="000E5BA4">
        <w:rPr>
          <w:rFonts w:ascii="Garamond" w:hAnsi="Garamond"/>
          <w:i/>
          <w:color w:val="FF0000"/>
          <w:sz w:val="24"/>
          <w:szCs w:val="24"/>
        </w:rPr>
        <w:t xml:space="preserve">não saber </w:t>
      </w:r>
      <w:r w:rsidRPr="000E5BA4">
        <w:rPr>
          <w:rFonts w:ascii="Garamond" w:hAnsi="Garamond"/>
          <w:color w:val="FF0000"/>
          <w:sz w:val="24"/>
          <w:szCs w:val="24"/>
        </w:rPr>
        <w:t>dele. E</w:t>
      </w:r>
      <w:r w:rsidRPr="000E5BA4">
        <w:rPr>
          <w:rFonts w:ascii="Garamond" w:hAnsi="Garamond"/>
          <w:color w:val="FF0000"/>
          <w:sz w:val="24"/>
          <w:szCs w:val="24"/>
        </w:rPr>
        <w:t>la está a assegurar-se disso.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Então perguntamos, “O que fizeste que o teu marido não sabe?”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E leva uma hora para que ela despeje tudo, a quantidade é tamanha. Pois a pergunta abre as comportas. O e-metro martela e martela.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E com estes withholds fora, a sua</w:t>
      </w:r>
      <w:r w:rsidRPr="000E5BA4">
        <w:rPr>
          <w:rFonts w:ascii="Garamond" w:hAnsi="Garamond"/>
          <w:color w:val="FF0000"/>
          <w:sz w:val="24"/>
          <w:szCs w:val="24"/>
        </w:rPr>
        <w:t xml:space="preserve"> responsabilidade sobe e ela </w:t>
      </w:r>
      <w:r w:rsidRPr="000E5BA4">
        <w:rPr>
          <w:rFonts w:ascii="Garamond" w:hAnsi="Garamond"/>
          <w:i/>
          <w:color w:val="FF0000"/>
          <w:sz w:val="24"/>
          <w:szCs w:val="24"/>
        </w:rPr>
        <w:t xml:space="preserve">pode </w:t>
      </w:r>
      <w:r w:rsidRPr="000E5BA4">
        <w:rPr>
          <w:rFonts w:ascii="Garamond" w:hAnsi="Garamond"/>
          <w:color w:val="FF0000"/>
          <w:sz w:val="24"/>
          <w:szCs w:val="24"/>
        </w:rPr>
        <w:t>tomar responsabilidade nos itens.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Isto aplica-se a qualquer zona ou área ou terminal do Processamento de Integridade.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lastRenderedPageBreak/>
        <w:t>Situação: Estamos a ter muitos “Pensei”, “Ouvi”, “Disseram”, “Fizeram” como resposta a uma pergunta. Peg</w:t>
      </w:r>
      <w:r w:rsidRPr="000E5BA4">
        <w:rPr>
          <w:rFonts w:ascii="Garamond" w:hAnsi="Garamond"/>
          <w:color w:val="FF0000"/>
          <w:sz w:val="24"/>
          <w:szCs w:val="24"/>
        </w:rPr>
        <w:t>amos no terminal ou terminais envolvidos e colocamo-los neste branco: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“O que fizeste que___________ não sabe?”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E podemos pegar os maiores overts que jazem sob a capa de “Como são maus todos menos eu!”</w:t>
      </w:r>
    </w:p>
    <w:p w:rsidR="00000000" w:rsidRPr="000E5BA4" w:rsidRDefault="001344E6">
      <w:pPr>
        <w:pStyle w:val="Corpodetexto"/>
        <w:jc w:val="center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____________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Isto evita que falhem uma pergunta do Proc</w:t>
      </w:r>
      <w:r w:rsidRPr="000E5BA4">
        <w:rPr>
          <w:rFonts w:ascii="Garamond" w:hAnsi="Garamond"/>
          <w:color w:val="FF0000"/>
          <w:sz w:val="24"/>
          <w:szCs w:val="24"/>
        </w:rPr>
        <w:t>essamento de Integridade. Isso é um grande crime. Isto encurta o trabalho envolvido em aplanar todas as perguntas.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E se o seu pc está a reter podem inserir isto “Falhei-te uma pergunta no Processamento de Integridade?” no decorrer do processo.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Aclarar semp</w:t>
      </w:r>
      <w:r w:rsidRPr="000E5BA4">
        <w:rPr>
          <w:rFonts w:ascii="Garamond" w:hAnsi="Garamond"/>
          <w:color w:val="FF0000"/>
          <w:sz w:val="24"/>
          <w:szCs w:val="24"/>
        </w:rPr>
        <w:t>re o que foi falhado.</w:t>
      </w: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Um pc pode ficar muito abalado por causa de uma pergunta falhada do Processamento de Integridade. Mantenha-os a subir, não a descer.</w:t>
      </w:r>
    </w:p>
    <w:p w:rsidR="00000000" w:rsidRPr="000E5BA4" w:rsidRDefault="001344E6">
      <w:pPr>
        <w:pStyle w:val="Corpodetexto"/>
        <w:jc w:val="left"/>
        <w:rPr>
          <w:rFonts w:ascii="Garamond" w:hAnsi="Garamond"/>
          <w:color w:val="FF0000"/>
          <w:sz w:val="24"/>
          <w:szCs w:val="24"/>
        </w:rPr>
      </w:pPr>
    </w:p>
    <w:p w:rsidR="00000000" w:rsidRPr="000E5BA4" w:rsidRDefault="001344E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LRH: nt.rd</w:t>
      </w:r>
    </w:p>
    <w:p w:rsidR="00000000" w:rsidRPr="000E5BA4" w:rsidRDefault="001344E6">
      <w:pPr>
        <w:pStyle w:val="Corpodetexto"/>
        <w:jc w:val="right"/>
        <w:rPr>
          <w:rFonts w:ascii="Garamond" w:hAnsi="Garamond"/>
          <w:color w:val="FF0000"/>
          <w:sz w:val="24"/>
          <w:szCs w:val="24"/>
        </w:rPr>
      </w:pPr>
      <w:r w:rsidRPr="000E5BA4">
        <w:rPr>
          <w:rFonts w:ascii="Garamond" w:hAnsi="Garamond"/>
          <w:color w:val="FF0000"/>
          <w:sz w:val="24"/>
          <w:szCs w:val="24"/>
        </w:rPr>
        <w:t>L. RON HUBBARD</w:t>
      </w:r>
      <w:r w:rsidRPr="000E5BA4">
        <w:rPr>
          <w:rFonts w:ascii="Garamond" w:hAnsi="Garamond"/>
          <w:color w:val="FF0000"/>
          <w:sz w:val="24"/>
          <w:szCs w:val="24"/>
        </w:rPr>
        <w:br/>
        <w:t>Fundador</w:t>
      </w:r>
      <w:r w:rsidRPr="000E5BA4">
        <w:rPr>
          <w:rFonts w:ascii="Garamond" w:hAnsi="Garamond"/>
          <w:color w:val="FF0000"/>
          <w:sz w:val="24"/>
          <w:szCs w:val="24"/>
        </w:rPr>
        <w:br/>
      </w:r>
    </w:p>
    <w:p w:rsidR="001344E6" w:rsidRPr="000E5BA4" w:rsidRDefault="001344E6">
      <w:pPr>
        <w:rPr>
          <w:rFonts w:ascii="Garamond" w:hAnsi="Garamond"/>
          <w:color w:val="FF0000"/>
          <w:sz w:val="24"/>
          <w:szCs w:val="24"/>
        </w:rPr>
      </w:pPr>
    </w:p>
    <w:sectPr w:rsidR="001344E6" w:rsidRPr="000E5BA4">
      <w:footerReference w:type="default" r:id="rId6"/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4E6" w:rsidRDefault="001344E6" w:rsidP="000E5BA4">
      <w:r>
        <w:separator/>
      </w:r>
    </w:p>
  </w:endnote>
  <w:endnote w:type="continuationSeparator" w:id="0">
    <w:p w:rsidR="001344E6" w:rsidRDefault="001344E6" w:rsidP="000E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BA4" w:rsidRDefault="000E5BA4" w:rsidP="000E5BA4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4E6" w:rsidRDefault="001344E6" w:rsidP="000E5BA4">
      <w:r>
        <w:separator/>
      </w:r>
    </w:p>
  </w:footnote>
  <w:footnote w:type="continuationSeparator" w:id="0">
    <w:p w:rsidR="001344E6" w:rsidRDefault="001344E6" w:rsidP="000E5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A4"/>
    <w:rsid w:val="000E5BA4"/>
    <w:rsid w:val="0013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84D0C"/>
  <w15:chartTrackingRefBased/>
  <w15:docId w15:val="{21F66601-9428-4AE9-88F6-7F4894C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qFormat/>
    <w:rsid w:val="000E5BA4"/>
    <w:pPr>
      <w:keepNext/>
      <w:spacing w:after="160"/>
      <w:jc w:val="center"/>
      <w:outlineLvl w:val="1"/>
    </w:pPr>
    <w:rPr>
      <w:rFonts w:ascii="Garamond" w:hAnsi="Garamond"/>
      <w:b/>
      <w:sz w:val="28"/>
      <w:szCs w:val="24"/>
    </w:rPr>
  </w:style>
  <w:style w:type="paragraph" w:styleId="Cabealh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80"/>
      <w:ind w:right="-1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ter"/>
    <w:uiPriority w:val="99"/>
    <w:unhideWhenUsed/>
    <w:rsid w:val="000E5BA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5BA4"/>
  </w:style>
  <w:style w:type="paragraph" w:styleId="Rodap">
    <w:name w:val="footer"/>
    <w:basedOn w:val="Normal"/>
    <w:link w:val="RodapCarter"/>
    <w:uiPriority w:val="99"/>
    <w:unhideWhenUsed/>
    <w:rsid w:val="000E5BA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HCO B 14 12 1972R</vt:lpstr>
    </vt:vector>
  </TitlesOfParts>
  <Company>Quicolandia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B 14 12 1972R</dc:title>
  <dc:subject/>
  <dc:creator>Quico</dc:creator>
  <cp:keywords/>
  <cp:lastModifiedBy>benito ramalho</cp:lastModifiedBy>
  <cp:revision>2</cp:revision>
  <dcterms:created xsi:type="dcterms:W3CDTF">2018-04-24T17:56:00Z</dcterms:created>
  <dcterms:modified xsi:type="dcterms:W3CDTF">2018-04-24T17:56:00Z</dcterms:modified>
</cp:coreProperties>
</file>