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BB" w:rsidRPr="00E84E65" w:rsidRDefault="00564FBB">
      <w:pPr>
        <w:pStyle w:val="Ttul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A502C7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564FBB" w:rsidRPr="00E84E65" w:rsidRDefault="00564FBB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DD0CB0" w:rsidRDefault="00564FBB" w:rsidP="00564FBB">
      <w:pPr>
        <w:spacing w:before="60"/>
        <w:ind w:left="425" w:right="851" w:firstLine="284"/>
        <w:jc w:val="center"/>
      </w:pPr>
      <w:r>
        <w:t xml:space="preserve"> </w:t>
      </w:r>
      <w:r w:rsidR="00DD0CB0">
        <w:t xml:space="preserve">HCOB </w:t>
      </w:r>
      <w:r>
        <w:t xml:space="preserve">DE </w:t>
      </w:r>
      <w:r w:rsidR="00DD0CB0">
        <w:t xml:space="preserve">17 </w:t>
      </w:r>
      <w:r>
        <w:t xml:space="preserve">DE </w:t>
      </w:r>
      <w:r w:rsidR="00DD0CB0">
        <w:t xml:space="preserve">AGOSTO </w:t>
      </w:r>
      <w:r>
        <w:t xml:space="preserve">DE </w:t>
      </w:r>
      <w:r w:rsidR="00DD0CB0">
        <w:t>1972R</w:t>
      </w:r>
    </w:p>
    <w:p w:rsidR="00DD0CB0" w:rsidRDefault="00DD0CB0">
      <w:pPr>
        <w:ind w:left="426" w:right="849" w:firstLine="283"/>
        <w:jc w:val="center"/>
      </w:pPr>
      <w:r>
        <w:rPr>
          <w:sz w:val="20"/>
        </w:rPr>
        <w:t>Rev. 8 Jul. 74</w:t>
      </w:r>
    </w:p>
    <w:p w:rsidR="00DD0CB0" w:rsidRPr="00564FBB" w:rsidRDefault="00564FBB">
      <w:pPr>
        <w:ind w:left="426" w:right="849" w:firstLine="283"/>
        <w:jc w:val="center"/>
        <w:rPr>
          <w:sz w:val="20"/>
        </w:rPr>
      </w:pPr>
      <w:r w:rsidRPr="00564FBB">
        <w:rPr>
          <w:i/>
          <w:sz w:val="20"/>
        </w:rPr>
        <w:t xml:space="preserve"> </w:t>
      </w:r>
      <w:r w:rsidR="00DD0CB0" w:rsidRPr="00564FBB">
        <w:rPr>
          <w:i/>
          <w:sz w:val="20"/>
        </w:rPr>
        <w:t>(Revisões neste estilo de letra)</w:t>
      </w:r>
    </w:p>
    <w:p w:rsidR="00DD0CB0" w:rsidRDefault="00DD0CB0">
      <w:pPr>
        <w:ind w:left="426" w:right="849" w:firstLine="283"/>
        <w:jc w:val="center"/>
      </w:pPr>
    </w:p>
    <w:p w:rsidR="00DD0CB0" w:rsidRPr="00564FBB" w:rsidRDefault="00DD0CB0">
      <w:pPr>
        <w:ind w:left="426" w:right="849" w:firstLine="283"/>
        <w:jc w:val="center"/>
        <w:rPr>
          <w:sz w:val="20"/>
        </w:rPr>
      </w:pPr>
      <w:r w:rsidRPr="00564FBB">
        <w:rPr>
          <w:sz w:val="20"/>
        </w:rPr>
        <w:t>(Reemit. 24 Out. 1974 como</w:t>
      </w:r>
    </w:p>
    <w:p w:rsidR="00DD0CB0" w:rsidRPr="00564FBB" w:rsidRDefault="0047761E">
      <w:pPr>
        <w:ind w:left="426" w:right="849" w:firstLine="283"/>
        <w:jc w:val="center"/>
        <w:rPr>
          <w:sz w:val="20"/>
        </w:rPr>
      </w:pPr>
      <w:r>
        <w:rPr>
          <w:sz w:val="20"/>
        </w:rPr>
        <w:t xml:space="preserve"> Série</w:t>
      </w:r>
      <w:r w:rsidR="00DD0CB0" w:rsidRPr="00564FBB">
        <w:rPr>
          <w:sz w:val="20"/>
        </w:rPr>
        <w:t xml:space="preserve"> Curso de </w:t>
      </w:r>
      <w:r w:rsidR="00DB0DBF">
        <w:rPr>
          <w:sz w:val="20"/>
        </w:rPr>
        <w:t>Gravação</w:t>
      </w:r>
      <w:r w:rsidR="00DD0CB0" w:rsidRPr="00564FBB">
        <w:rPr>
          <w:sz w:val="20"/>
        </w:rPr>
        <w:t>)</w:t>
      </w:r>
    </w:p>
    <w:p w:rsidR="00DD0CB0" w:rsidRDefault="00DD0CB0">
      <w:pPr>
        <w:ind w:left="426" w:right="849" w:firstLine="283"/>
        <w:jc w:val="center"/>
      </w:pPr>
    </w:p>
    <w:p w:rsidR="00DD0CB0" w:rsidRPr="00564FBB" w:rsidRDefault="00DD0CB0">
      <w:pPr>
        <w:ind w:left="426" w:right="849" w:firstLine="283"/>
        <w:jc w:val="center"/>
        <w:rPr>
          <w:b/>
        </w:rPr>
      </w:pPr>
      <w:r w:rsidRPr="00564FBB">
        <w:rPr>
          <w:b/>
          <w:i/>
        </w:rPr>
        <w:t>Clarificação de Palavras, Série 42R</w:t>
      </w:r>
    </w:p>
    <w:p w:rsidR="00DD0CB0" w:rsidRPr="00564FBB" w:rsidRDefault="0047761E" w:rsidP="0047761E">
      <w:pPr>
        <w:spacing w:after="120"/>
        <w:ind w:left="426" w:right="849" w:firstLine="283"/>
        <w:jc w:val="center"/>
        <w:rPr>
          <w:b/>
          <w:i/>
        </w:rPr>
      </w:pPr>
      <w:r w:rsidRPr="00564FBB">
        <w:rPr>
          <w:b/>
          <w:i/>
        </w:rPr>
        <w:t>Série 10</w:t>
      </w:r>
      <w:r>
        <w:rPr>
          <w:b/>
          <w:i/>
        </w:rPr>
        <w:t xml:space="preserve"> do </w:t>
      </w:r>
      <w:r w:rsidR="00DD0CB0" w:rsidRPr="00564FBB">
        <w:rPr>
          <w:b/>
          <w:i/>
        </w:rPr>
        <w:t xml:space="preserve">Curso de </w:t>
      </w:r>
      <w:r w:rsidR="00DB0DBF">
        <w:rPr>
          <w:b/>
          <w:i/>
        </w:rPr>
        <w:t>Gravação</w:t>
      </w:r>
      <w:r w:rsidR="00DD0CB0" w:rsidRPr="00564FBB">
        <w:rPr>
          <w:b/>
          <w:i/>
        </w:rPr>
        <w:t xml:space="preserve"> </w:t>
      </w:r>
    </w:p>
    <w:p w:rsidR="00DD0CB0" w:rsidRDefault="00DD0CB0">
      <w:pPr>
        <w:ind w:left="426" w:right="849" w:firstLine="283"/>
        <w:jc w:val="center"/>
      </w:pPr>
    </w:p>
    <w:p w:rsidR="00DD0CB0" w:rsidRDefault="00DD0CB0">
      <w:pPr>
        <w:ind w:left="426" w:right="849" w:firstLine="283"/>
        <w:jc w:val="center"/>
        <w:rPr>
          <w:b/>
          <w:sz w:val="28"/>
          <w:szCs w:val="28"/>
        </w:rPr>
      </w:pPr>
      <w:r w:rsidRPr="00564FBB">
        <w:rPr>
          <w:b/>
          <w:sz w:val="28"/>
          <w:szCs w:val="28"/>
        </w:rPr>
        <w:t xml:space="preserve">NOTAS </w:t>
      </w:r>
      <w:r w:rsidR="007F49AE">
        <w:rPr>
          <w:b/>
          <w:sz w:val="28"/>
          <w:szCs w:val="28"/>
        </w:rPr>
        <w:t xml:space="preserve">SOBRE </w:t>
      </w:r>
      <w:r w:rsidRPr="00564FBB">
        <w:rPr>
          <w:b/>
          <w:sz w:val="28"/>
          <w:szCs w:val="28"/>
        </w:rPr>
        <w:t>O MÉTODO 4</w:t>
      </w:r>
    </w:p>
    <w:p w:rsidR="0047761E" w:rsidRDefault="0047761E">
      <w:pPr>
        <w:ind w:left="426" w:right="849" w:firstLine="283"/>
        <w:jc w:val="center"/>
        <w:rPr>
          <w:b/>
          <w:sz w:val="28"/>
          <w:szCs w:val="28"/>
        </w:rPr>
      </w:pPr>
    </w:p>
    <w:p w:rsidR="0047761E" w:rsidRPr="00564FBB" w:rsidRDefault="0047761E">
      <w:pPr>
        <w:ind w:left="426" w:right="849" w:firstLine="283"/>
        <w:jc w:val="center"/>
        <w:rPr>
          <w:b/>
          <w:sz w:val="28"/>
          <w:szCs w:val="28"/>
        </w:rPr>
      </w:pPr>
    </w:p>
    <w:p w:rsidR="00DD0CB0" w:rsidRDefault="00DD0CB0" w:rsidP="0047761E">
      <w:pPr>
        <w:ind w:left="425" w:right="851" w:firstLine="284"/>
        <w:jc w:val="both"/>
      </w:pPr>
      <w:r>
        <w:t xml:space="preserve">Uma pergunta </w:t>
      </w:r>
      <w:r w:rsidR="00564FBB">
        <w:t xml:space="preserve">demasiado </w:t>
      </w:r>
      <w:r>
        <w:t>geral ao usar o Método 4 derrota o seu uso e pode restimular gravemente uma pessoa.</w:t>
      </w:r>
    </w:p>
    <w:p w:rsidR="00DD0CB0" w:rsidRDefault="00DD0CB0">
      <w:pPr>
        <w:spacing w:before="120"/>
        <w:ind w:left="425" w:right="851" w:firstLine="284"/>
        <w:jc w:val="both"/>
      </w:pPr>
      <w:r>
        <w:t xml:space="preserve">Exemplo: “Há algo na </w:t>
      </w:r>
      <w:r>
        <w:rPr>
          <w:i/>
        </w:rPr>
        <w:t>faculdade</w:t>
      </w:r>
      <w:r>
        <w:t xml:space="preserve"> que não compreendeste?” Isto, claro, é completamente ridículo como pergunta. “Já alguma vez ouvis</w:t>
      </w:r>
      <w:r w:rsidR="00DB0DBF">
        <w:t xml:space="preserve">te algo que não compreendeste?” </w:t>
      </w:r>
      <w:r>
        <w:t>seria igualmente idiota.</w:t>
      </w:r>
    </w:p>
    <w:p w:rsidR="00DD0CB0" w:rsidRPr="00DB0DBF" w:rsidRDefault="00DD0CB0" w:rsidP="0047761E">
      <w:pPr>
        <w:spacing w:before="120"/>
        <w:ind w:left="425" w:right="851" w:firstLine="284"/>
        <w:jc w:val="center"/>
        <w:rPr>
          <w:b/>
          <w:szCs w:val="24"/>
        </w:rPr>
      </w:pPr>
      <w:r w:rsidRPr="00DB0DBF">
        <w:rPr>
          <w:b/>
          <w:szCs w:val="24"/>
        </w:rPr>
        <w:t>DIVISÃO DOS MATERIAIS</w:t>
      </w:r>
    </w:p>
    <w:p w:rsidR="00DD0CB0" w:rsidRDefault="00564FBB">
      <w:pPr>
        <w:spacing w:before="120"/>
        <w:ind w:left="425" w:right="851" w:firstLine="284"/>
        <w:jc w:val="both"/>
      </w:pPr>
      <w:r>
        <w:t>Ao fazer</w:t>
      </w:r>
      <w:r w:rsidR="00DD0CB0">
        <w:t xml:space="preserve"> Método 4 temos que dividir os materiais (separá-los em partes) </w:t>
      </w:r>
      <w:r w:rsidR="00DB0DBF">
        <w:t>par</w:t>
      </w:r>
      <w:r w:rsidR="00DD0CB0">
        <w:t>a fazer as perguntas.</w:t>
      </w:r>
    </w:p>
    <w:p w:rsidR="00DD0CB0" w:rsidRDefault="00DD0CB0">
      <w:pPr>
        <w:spacing w:before="120"/>
        <w:ind w:left="425" w:right="851" w:firstLine="284"/>
        <w:jc w:val="both"/>
      </w:pPr>
      <w:r>
        <w:t xml:space="preserve">Exemplo: temos os </w:t>
      </w:r>
      <w:r w:rsidR="00564FBB">
        <w:t>papéis</w:t>
      </w:r>
      <w:r>
        <w:t xml:space="preserve"> 1 &amp; 2, ambos sobre o mesmo assunto. A pergunta </w:t>
      </w:r>
      <w:r w:rsidR="00A502C7">
        <w:t>incorreta</w:t>
      </w:r>
      <w:r>
        <w:t xml:space="preserve"> a fazer </w:t>
      </w:r>
      <w:r w:rsidR="00DB0DBF">
        <w:t>n</w:t>
      </w:r>
      <w:r>
        <w:t xml:space="preserve">o Método 4 seria: “Há algo nos papéis 1 &amp; 2 que tu não compreendeste?” e nem sequer lhe dar os papéis para ele </w:t>
      </w:r>
      <w:r w:rsidR="00DB0DBF">
        <w:t xml:space="preserve">os </w:t>
      </w:r>
      <w:r>
        <w:t xml:space="preserve">ver! A maneira </w:t>
      </w:r>
      <w:r w:rsidR="00A502C7">
        <w:t>correta</w:t>
      </w:r>
      <w:r>
        <w:t xml:space="preserve"> de fazê-lo seria pegar no Papel 1 e deixá-lo olhar para ele. Apontar para a primeira parte e dizer: “há algo nesta parte que não compreendeste?”</w:t>
      </w:r>
      <w:r w:rsidR="00DB0DBF">
        <w:t>,</w:t>
      </w:r>
      <w:r>
        <w:t xml:space="preserve"> enquanto olhava para o e-metro. Depois apontar para a próxima secção e fazer o mesmo. Acabar o Papel 1. Depois ir para o Papel 2 e fazer o mesmo.</w:t>
      </w:r>
    </w:p>
    <w:p w:rsidR="00DD0CB0" w:rsidRDefault="00DD0CB0">
      <w:pPr>
        <w:spacing w:before="120"/>
        <w:ind w:left="425" w:right="851" w:firstLine="284"/>
        <w:jc w:val="both"/>
      </w:pPr>
      <w:r>
        <w:t>Uma pes</w:t>
      </w:r>
      <w:r w:rsidR="0047761E">
        <w:t xml:space="preserve">soa tem que saber sobre o </w:t>
      </w:r>
      <w:r>
        <w:t>que est</w:t>
      </w:r>
      <w:r w:rsidR="00DB0DBF">
        <w:t xml:space="preserve">á a ser interrogado e tem que </w:t>
      </w:r>
      <w:r w:rsidR="0047761E">
        <w:t xml:space="preserve">estar a </w:t>
      </w:r>
      <w:r>
        <w:t>pensar nisso quando a pergunta é feita.</w:t>
      </w:r>
    </w:p>
    <w:p w:rsidR="00DD0CB0" w:rsidRPr="00564FBB" w:rsidRDefault="0047761E" w:rsidP="0047761E">
      <w:pPr>
        <w:spacing w:before="120"/>
        <w:ind w:left="425" w:right="851" w:firstLine="284"/>
        <w:jc w:val="center"/>
        <w:rPr>
          <w:b/>
          <w:sz w:val="28"/>
          <w:szCs w:val="28"/>
        </w:rPr>
      </w:pPr>
      <w:r>
        <w:rPr>
          <w:b/>
          <w:szCs w:val="24"/>
        </w:rPr>
        <w:t>GRAVAÇÕES</w:t>
      </w:r>
    </w:p>
    <w:p w:rsidR="00DD0CB0" w:rsidRDefault="00DD0CB0">
      <w:pPr>
        <w:spacing w:before="120"/>
        <w:ind w:left="425" w:right="851" w:firstLine="284"/>
        <w:jc w:val="both"/>
      </w:pPr>
      <w:r>
        <w:t>Assim como seria ridículo perguntar</w:t>
      </w:r>
      <w:r w:rsidR="00564FBB">
        <w:t>:</w:t>
      </w:r>
      <w:r>
        <w:t xml:space="preserve"> “já alguma vez compreendeste mal algo que leste?”, também seria idiota perguntar, “já tiveste um mal-entendido numa </w:t>
      </w:r>
      <w:r w:rsidR="00DB0DBF">
        <w:t>Gravação</w:t>
      </w:r>
      <w:r>
        <w:t>?”</w:t>
      </w:r>
    </w:p>
    <w:p w:rsidR="00DD0CB0" w:rsidRDefault="00DD0CB0">
      <w:pPr>
        <w:spacing w:before="120"/>
        <w:ind w:left="425" w:right="851" w:firstLine="284"/>
        <w:jc w:val="both"/>
      </w:pPr>
      <w:r>
        <w:t xml:space="preserve">A forma </w:t>
      </w:r>
      <w:r w:rsidR="00A502C7">
        <w:t>correta</w:t>
      </w:r>
      <w:r>
        <w:t xml:space="preserve"> é pegar </w:t>
      </w:r>
      <w:r>
        <w:rPr>
          <w:i/>
        </w:rPr>
        <w:t>na</w:t>
      </w:r>
      <w:r>
        <w:t xml:space="preserve"> </w:t>
      </w:r>
      <w:r w:rsidR="00DB0DBF">
        <w:t>Gravação</w:t>
      </w:r>
      <w:r>
        <w:t xml:space="preserve">, pô-la no </w:t>
      </w:r>
      <w:r w:rsidR="00DB0DBF">
        <w:t>leitor</w:t>
      </w:r>
      <w:r>
        <w:t xml:space="preserve"> e passá-la um pouco. Depois perguntar: “Há algo na primeira secção desta </w:t>
      </w:r>
      <w:r w:rsidR="00DB0DBF">
        <w:t>gravação</w:t>
      </w:r>
      <w:r>
        <w:t xml:space="preserve"> que não compreendeste?”, olhando para o e-metro. Depois acelerar a </w:t>
      </w:r>
      <w:r w:rsidR="00DB0DBF">
        <w:t>gravação</w:t>
      </w:r>
      <w:r>
        <w:t xml:space="preserve"> para a frente para ou</w:t>
      </w:r>
      <w:r w:rsidR="00DB0DBF">
        <w:t xml:space="preserve">tra área e fazer o mesmo. Cobrindo assim </w:t>
      </w:r>
      <w:r>
        <w:t xml:space="preserve">toda a </w:t>
      </w:r>
      <w:r w:rsidR="00DB0DBF">
        <w:t>gravação</w:t>
      </w:r>
      <w:r>
        <w:t>.</w:t>
      </w:r>
    </w:p>
    <w:p w:rsidR="00DD0CB0" w:rsidRDefault="00DD0CB0">
      <w:pPr>
        <w:spacing w:before="120"/>
        <w:ind w:left="425" w:right="851" w:firstLine="284"/>
        <w:jc w:val="both"/>
      </w:pPr>
      <w:r>
        <w:t xml:space="preserve">Isto também pode ser feito a partir de notas da </w:t>
      </w:r>
      <w:r w:rsidR="00DB0DBF">
        <w:t>Gravação</w:t>
      </w:r>
      <w:r>
        <w:t>, secção por secção.</w:t>
      </w:r>
    </w:p>
    <w:p w:rsidR="00DD0CB0" w:rsidRPr="00564FBB" w:rsidRDefault="00DD0CB0" w:rsidP="00DB0DBF">
      <w:pPr>
        <w:spacing w:before="240"/>
        <w:ind w:left="425" w:right="851" w:firstLine="284"/>
        <w:jc w:val="center"/>
        <w:rPr>
          <w:b/>
          <w:sz w:val="28"/>
          <w:szCs w:val="28"/>
        </w:rPr>
      </w:pPr>
      <w:r w:rsidRPr="00DB0DBF">
        <w:rPr>
          <w:b/>
          <w:szCs w:val="24"/>
        </w:rPr>
        <w:t>LIVROS</w:t>
      </w:r>
    </w:p>
    <w:p w:rsidR="00DD0CB0" w:rsidRDefault="00DD0CB0">
      <w:pPr>
        <w:spacing w:before="120"/>
        <w:ind w:left="425" w:right="851" w:firstLine="284"/>
        <w:jc w:val="both"/>
      </w:pPr>
      <w:r>
        <w:t>Os livros são feitos capítulo por capítulo.</w:t>
      </w:r>
    </w:p>
    <w:p w:rsidR="0047761E" w:rsidRDefault="0047761E" w:rsidP="00DB0DBF">
      <w:pPr>
        <w:spacing w:before="240"/>
        <w:ind w:left="425" w:right="851" w:firstLine="284"/>
        <w:jc w:val="center"/>
        <w:rPr>
          <w:b/>
          <w:szCs w:val="24"/>
        </w:rPr>
      </w:pPr>
    </w:p>
    <w:p w:rsidR="0047761E" w:rsidRDefault="0047761E" w:rsidP="00DB0DBF">
      <w:pPr>
        <w:spacing w:before="240"/>
        <w:ind w:left="425" w:right="851" w:firstLine="284"/>
        <w:jc w:val="center"/>
        <w:rPr>
          <w:b/>
          <w:szCs w:val="24"/>
        </w:rPr>
      </w:pPr>
    </w:p>
    <w:p w:rsidR="00DD0CB0" w:rsidRPr="00DB0DBF" w:rsidRDefault="00DD0CB0" w:rsidP="00DB0DBF">
      <w:pPr>
        <w:spacing w:before="240"/>
        <w:ind w:left="425" w:right="851" w:firstLine="284"/>
        <w:jc w:val="center"/>
        <w:rPr>
          <w:b/>
          <w:szCs w:val="24"/>
        </w:rPr>
      </w:pPr>
      <w:r w:rsidRPr="00DB0DBF">
        <w:rPr>
          <w:b/>
          <w:szCs w:val="24"/>
        </w:rPr>
        <w:lastRenderedPageBreak/>
        <w:t>MÉTODO 4 ALIGEIRADO</w:t>
      </w:r>
    </w:p>
    <w:p w:rsidR="00DD0CB0" w:rsidRDefault="00DD0CB0">
      <w:pPr>
        <w:spacing w:before="120"/>
        <w:ind w:left="425" w:right="851" w:firstLine="284"/>
        <w:jc w:val="both"/>
      </w:pPr>
      <w:r>
        <w:t>O Método 4 é totalmente derrotado por:</w:t>
      </w:r>
    </w:p>
    <w:p w:rsidR="00DD0CB0" w:rsidRDefault="00DD0CB0" w:rsidP="00564FBB">
      <w:pPr>
        <w:numPr>
          <w:ilvl w:val="0"/>
          <w:numId w:val="1"/>
        </w:numPr>
        <w:spacing w:before="120"/>
        <w:ind w:right="851"/>
        <w:jc w:val="both"/>
      </w:pPr>
      <w:r>
        <w:t>Má metria.</w:t>
      </w:r>
    </w:p>
    <w:p w:rsidR="00DD0CB0" w:rsidRDefault="00DD0CB0" w:rsidP="00564FBB">
      <w:pPr>
        <w:numPr>
          <w:ilvl w:val="0"/>
          <w:numId w:val="1"/>
        </w:numPr>
        <w:spacing w:before="120"/>
        <w:ind w:right="851"/>
        <w:jc w:val="both"/>
      </w:pPr>
      <w:r>
        <w:t>Pergunta demasiado geral.</w:t>
      </w:r>
    </w:p>
    <w:p w:rsidR="00DD0CB0" w:rsidRDefault="00DD0CB0" w:rsidP="00564FBB">
      <w:pPr>
        <w:numPr>
          <w:ilvl w:val="0"/>
          <w:numId w:val="1"/>
        </w:numPr>
        <w:spacing w:before="120"/>
        <w:ind w:right="851"/>
        <w:jc w:val="both"/>
      </w:pPr>
      <w:r>
        <w:t>Não Ter o material à mão.</w:t>
      </w:r>
    </w:p>
    <w:p w:rsidR="00DD0CB0" w:rsidRDefault="00DD0CB0" w:rsidP="00564FBB">
      <w:pPr>
        <w:numPr>
          <w:ilvl w:val="0"/>
          <w:numId w:val="1"/>
        </w:numPr>
        <w:spacing w:before="120"/>
        <w:ind w:right="851"/>
        <w:jc w:val="both"/>
      </w:pPr>
      <w:r>
        <w:t xml:space="preserve">Não </w:t>
      </w:r>
      <w:r w:rsidR="00564FBB">
        <w:t>re</w:t>
      </w:r>
      <w:r>
        <w:t xml:space="preserve">meter a atenção da pessoa </w:t>
      </w:r>
      <w:r w:rsidR="00564FBB">
        <w:t>para</w:t>
      </w:r>
      <w:r>
        <w:t xml:space="preserve"> partes do material.</w:t>
      </w:r>
    </w:p>
    <w:p w:rsidR="00DD0CB0" w:rsidRDefault="00DD0CB0" w:rsidP="00564FBB">
      <w:pPr>
        <w:numPr>
          <w:ilvl w:val="0"/>
          <w:numId w:val="1"/>
        </w:numPr>
        <w:spacing w:before="120"/>
        <w:ind w:left="991" w:right="851"/>
        <w:jc w:val="both"/>
      </w:pPr>
      <w:r>
        <w:rPr>
          <w:i/>
        </w:rPr>
        <w:t>Não levar cada palavra encontrada até F/N.</w:t>
      </w:r>
    </w:p>
    <w:p w:rsidR="00DD0CB0" w:rsidRDefault="00DD0CB0">
      <w:pPr>
        <w:spacing w:before="120"/>
        <w:ind w:left="426" w:right="851" w:firstLine="283"/>
        <w:jc w:val="both"/>
      </w:pPr>
      <w:r>
        <w:t>O M4 aligeirado falha. Apresta a pessoa para uma perda no seu estudo.</w:t>
      </w:r>
    </w:p>
    <w:p w:rsidR="00DD0CB0" w:rsidRDefault="00DD0CB0">
      <w:pPr>
        <w:spacing w:before="120"/>
        <w:ind w:left="426" w:right="851" w:firstLine="283"/>
        <w:jc w:val="both"/>
      </w:pPr>
      <w:r>
        <w:t>E nós queremos que ele realmente tenha êxito no seu estudo, não queremos?</w:t>
      </w:r>
    </w:p>
    <w:p w:rsidR="00DD0CB0" w:rsidRDefault="00DD0CB0">
      <w:pPr>
        <w:spacing w:before="120"/>
        <w:ind w:left="426" w:right="851" w:firstLine="283"/>
        <w:jc w:val="both"/>
      </w:pPr>
    </w:p>
    <w:p w:rsidR="00DD0CB0" w:rsidRDefault="00DD0CB0">
      <w:pPr>
        <w:spacing w:before="120"/>
        <w:ind w:left="426" w:right="851" w:firstLine="283"/>
        <w:jc w:val="right"/>
      </w:pPr>
      <w:r>
        <w:t>L. Ron Hubbard</w:t>
      </w:r>
    </w:p>
    <w:p w:rsidR="00DD0CB0" w:rsidRDefault="00DD0CB0" w:rsidP="00564FBB">
      <w:pPr>
        <w:ind w:left="425" w:right="851" w:firstLine="284"/>
        <w:jc w:val="right"/>
      </w:pPr>
      <w:r>
        <w:t>Fundador</w:t>
      </w:r>
      <w:bookmarkStart w:id="0" w:name="_GoBack"/>
      <w:bookmarkEnd w:id="0"/>
    </w:p>
    <w:sectPr w:rsidR="00DD0CB0">
      <w:footerReference w:type="default" r:id="rId7"/>
      <w:pgSz w:w="11907" w:h="16840" w:code="9"/>
      <w:pgMar w:top="1134" w:right="851" w:bottom="1021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1A" w:rsidRDefault="00394D1A">
      <w:r>
        <w:separator/>
      </w:r>
    </w:p>
  </w:endnote>
  <w:endnote w:type="continuationSeparator" w:id="0">
    <w:p w:rsidR="00394D1A" w:rsidRDefault="0039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B0" w:rsidRDefault="00DD0CB0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22DE8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1A" w:rsidRDefault="00394D1A">
      <w:r>
        <w:separator/>
      </w:r>
    </w:p>
  </w:footnote>
  <w:footnote w:type="continuationSeparator" w:id="0">
    <w:p w:rsidR="00394D1A" w:rsidRDefault="00394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0EAC"/>
    <w:multiLevelType w:val="singleLevel"/>
    <w:tmpl w:val="06FC31E8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BB"/>
    <w:rsid w:val="00394D1A"/>
    <w:rsid w:val="0047761E"/>
    <w:rsid w:val="00564FBB"/>
    <w:rsid w:val="007F49AE"/>
    <w:rsid w:val="008F6F9C"/>
    <w:rsid w:val="00922DE8"/>
    <w:rsid w:val="00A502C7"/>
    <w:rsid w:val="00C736B4"/>
    <w:rsid w:val="00DB0DBF"/>
    <w:rsid w:val="00D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716C5-F809-4DE7-9A6A-76535C08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Título 2"/>
    <w:basedOn w:val="Normal"/>
    <w:next w:val="Normal"/>
    <w:qFormat/>
    <w:rsid w:val="00564FBB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17 AGOSTO 1972R</vt:lpstr>
    </vt:vector>
  </TitlesOfParts>
  <Company> 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17 AGOSTO 1972R</dc:title>
  <dc:subject/>
  <dc:creator>Abeto</dc:creator>
  <cp:keywords/>
  <dc:description/>
  <cp:lastModifiedBy>benito ramalho</cp:lastModifiedBy>
  <cp:revision>2</cp:revision>
  <cp:lastPrinted>2009-04-26T13:02:00Z</cp:lastPrinted>
  <dcterms:created xsi:type="dcterms:W3CDTF">2017-06-12T17:35:00Z</dcterms:created>
  <dcterms:modified xsi:type="dcterms:W3CDTF">2017-06-12T17:35:00Z</dcterms:modified>
</cp:coreProperties>
</file>