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B16" w:rsidRPr="00DE7D3A" w:rsidRDefault="00A05B16" w:rsidP="00DE7D3A">
      <w:pPr>
        <w:jc w:val="center"/>
        <w:rPr>
          <w:color w:val="FF0000"/>
        </w:rPr>
      </w:pPr>
      <w:bookmarkStart w:id="0" w:name="_GoBack"/>
      <w:r w:rsidRPr="00DE7D3A">
        <w:rPr>
          <w:color w:val="FF0000"/>
        </w:rPr>
        <w:t xml:space="preserve">GABINETE DE COMUNICAÇÕES DE </w:t>
      </w:r>
      <w:r w:rsidR="00DE7D3A" w:rsidRPr="00DE7D3A">
        <w:rPr>
          <w:color w:val="FF0000"/>
        </w:rPr>
        <w:t>HUBBARD</w:t>
      </w:r>
    </w:p>
    <w:p w:rsidR="00A05B16" w:rsidRPr="00DE7D3A" w:rsidRDefault="00A05B16" w:rsidP="00DE7D3A">
      <w:pPr>
        <w:jc w:val="center"/>
        <w:rPr>
          <w:color w:val="FF0000"/>
        </w:rPr>
      </w:pPr>
      <w:r w:rsidRPr="00DE7D3A">
        <w:rPr>
          <w:color w:val="FF0000"/>
        </w:rPr>
        <w:t>St. Hill, Grinstead Oriental, Sussex</w:t>
      </w:r>
    </w:p>
    <w:p w:rsidR="005F23CC" w:rsidRPr="00DE7D3A" w:rsidRDefault="005F23CC" w:rsidP="00DE7D3A">
      <w:pPr>
        <w:jc w:val="center"/>
        <w:rPr>
          <w:color w:val="FF0000"/>
        </w:rPr>
      </w:pPr>
      <w:r w:rsidRPr="00DE7D3A">
        <w:rPr>
          <w:color w:val="FF0000"/>
        </w:rPr>
        <w:t>HCOB DE 11 DE SETEMBRO DE 1970</w:t>
      </w:r>
    </w:p>
    <w:p w:rsidR="00E61507" w:rsidRPr="00DE7D3A" w:rsidRDefault="00DE7D3A" w:rsidP="00DE7D3A">
      <w:pPr>
        <w:rPr>
          <w:snapToGrid w:val="0"/>
          <w:color w:val="FF0000"/>
        </w:rPr>
      </w:pPr>
      <w:r w:rsidRPr="00DE7D3A">
        <w:rPr>
          <w:snapToGrid w:val="0"/>
          <w:color w:val="FF0000"/>
        </w:rPr>
        <w:t>SH</w:t>
      </w:r>
    </w:p>
    <w:p w:rsidR="00E61507" w:rsidRPr="00DE7D3A" w:rsidRDefault="00E61507" w:rsidP="00DE7D3A">
      <w:pPr>
        <w:rPr>
          <w:snapToGrid w:val="0"/>
          <w:color w:val="FF0000"/>
        </w:rPr>
      </w:pPr>
      <w:r w:rsidRPr="00DE7D3A">
        <w:rPr>
          <w:snapToGrid w:val="0"/>
          <w:color w:val="FF0000"/>
        </w:rPr>
        <w:t xml:space="preserve">Só AOs </w:t>
      </w:r>
    </w:p>
    <w:p w:rsidR="00E61507" w:rsidRPr="00DE7D3A" w:rsidRDefault="00E61507" w:rsidP="00DE7D3A">
      <w:pPr>
        <w:rPr>
          <w:snapToGrid w:val="0"/>
          <w:color w:val="FF0000"/>
        </w:rPr>
      </w:pPr>
      <w:r w:rsidRPr="00DE7D3A">
        <w:rPr>
          <w:snapToGrid w:val="0"/>
          <w:color w:val="FF0000"/>
        </w:rPr>
        <w:t>Hat C/S Solo</w:t>
      </w:r>
    </w:p>
    <w:p w:rsidR="00E61507" w:rsidRPr="00DE7D3A" w:rsidRDefault="00E61507" w:rsidP="00DE7D3A">
      <w:pPr>
        <w:rPr>
          <w:snapToGrid w:val="0"/>
          <w:color w:val="FF0000"/>
        </w:rPr>
      </w:pPr>
      <w:r w:rsidRPr="00DE7D3A">
        <w:rPr>
          <w:snapToGrid w:val="0"/>
          <w:color w:val="FF0000"/>
        </w:rPr>
        <w:t xml:space="preserve">Super Cursos Av </w:t>
      </w:r>
    </w:p>
    <w:p w:rsidR="00A05B16" w:rsidRPr="00DE7D3A" w:rsidRDefault="00A05B16" w:rsidP="00DE7D3A">
      <w:pPr>
        <w:rPr>
          <w:color w:val="FF0000"/>
        </w:rPr>
      </w:pPr>
    </w:p>
    <w:p w:rsidR="005F23CC" w:rsidRPr="00DE7D3A" w:rsidRDefault="005F23CC" w:rsidP="00DE7D3A">
      <w:pPr>
        <w:jc w:val="center"/>
        <w:rPr>
          <w:b/>
          <w:color w:val="FF0000"/>
          <w:sz w:val="28"/>
        </w:rPr>
      </w:pPr>
      <w:r w:rsidRPr="00DE7D3A">
        <w:rPr>
          <w:b/>
          <w:color w:val="FF0000"/>
          <w:sz w:val="28"/>
        </w:rPr>
        <w:t>ASSISTÊNCIAS DE SOLO</w:t>
      </w:r>
    </w:p>
    <w:p w:rsidR="005F23CC" w:rsidRPr="00DE7D3A" w:rsidRDefault="005F23CC" w:rsidP="00DE7D3A">
      <w:pPr>
        <w:rPr>
          <w:color w:val="FF0000"/>
        </w:rPr>
      </w:pPr>
    </w:p>
    <w:p w:rsidR="00DE7D3A" w:rsidRPr="00DE7D3A" w:rsidRDefault="00DE7D3A" w:rsidP="00DE7D3A">
      <w:pPr>
        <w:rPr>
          <w:color w:val="FF0000"/>
        </w:rPr>
      </w:pPr>
      <w:r w:rsidRPr="00DE7D3A">
        <w:rPr>
          <w:color w:val="FF0000"/>
        </w:rPr>
        <w:t>É absolutamente proibido designar ações de comunicação recíproca no quadro de “solo”.</w:t>
      </w:r>
    </w:p>
    <w:p w:rsidR="00DE7D3A" w:rsidRPr="00DE7D3A" w:rsidRDefault="00DE7D3A" w:rsidP="00DE7D3A">
      <w:pPr>
        <w:rPr>
          <w:color w:val="FF0000"/>
        </w:rPr>
      </w:pPr>
      <w:r w:rsidRPr="00DE7D3A">
        <w:rPr>
          <w:color w:val="FF0000"/>
        </w:rPr>
        <w:t>Exemplos: lista de pontos fora; lista de assessment, fazer uma lista para encontrar os elementos (</w:t>
      </w:r>
      <w:r w:rsidRPr="00DE7D3A">
        <w:rPr>
          <w:color w:val="FF0000"/>
        </w:rPr>
        <w:t>itens</w:t>
      </w:r>
      <w:r w:rsidRPr="00DE7D3A">
        <w:rPr>
          <w:color w:val="FF0000"/>
        </w:rPr>
        <w:t>), comunicação recíproca sobre o caso, etc.</w:t>
      </w:r>
    </w:p>
    <w:p w:rsidR="00DE7D3A" w:rsidRPr="00DE7D3A" w:rsidRDefault="00DE7D3A" w:rsidP="00DE7D3A">
      <w:pPr>
        <w:rPr>
          <w:color w:val="FF0000"/>
        </w:rPr>
      </w:pPr>
      <w:r w:rsidRPr="00DE7D3A">
        <w:rPr>
          <w:color w:val="FF0000"/>
        </w:rPr>
        <w:t xml:space="preserve">Um C/S solo não tem o direito de designar </w:t>
      </w:r>
      <w:r w:rsidRPr="00DE7D3A">
        <w:rPr>
          <w:color w:val="FF0000"/>
        </w:rPr>
        <w:t>AÇÕES</w:t>
      </w:r>
      <w:r w:rsidRPr="00DE7D3A">
        <w:rPr>
          <w:color w:val="FF0000"/>
        </w:rPr>
        <w:t xml:space="preserve"> DE PROGRESSO E DE AVANÇO (</w:t>
      </w:r>
      <w:r w:rsidRPr="00DE7D3A">
        <w:rPr>
          <w:i/>
          <w:color w:val="FF0000"/>
        </w:rPr>
        <w:t>programa de progresso</w:t>
      </w:r>
      <w:r w:rsidRPr="00DE7D3A">
        <w:rPr>
          <w:color w:val="FF0000"/>
        </w:rPr>
        <w:t xml:space="preserve"> - progress program - programa que se faz para retornar o caso para onde ele deveria estar na tabela de graus.) (</w:t>
      </w:r>
      <w:r w:rsidRPr="00DE7D3A">
        <w:rPr>
          <w:i/>
          <w:color w:val="FF0000"/>
        </w:rPr>
        <w:t>programa de avanço</w:t>
      </w:r>
      <w:r w:rsidRPr="00DE7D3A">
        <w:rPr>
          <w:color w:val="FF0000"/>
        </w:rPr>
        <w:t xml:space="preserve"> - advance program - </w:t>
      </w:r>
      <w:r w:rsidRPr="00DE7D3A">
        <w:rPr>
          <w:color w:val="FF0000"/>
        </w:rPr>
        <w:t>ações</w:t>
      </w:r>
      <w:r w:rsidRPr="00DE7D3A">
        <w:rPr>
          <w:color w:val="FF0000"/>
        </w:rPr>
        <w:t xml:space="preserve"> maiores que se empreendem para trazer o caso para a escala de classes partindo do sítio onde ele foi parar por engano. O programa de avanço consiste em escrever, por ordem, cada etapa e cada processo indispensável que o caso não tenha feito na escala de classes e que agora precisa fazer. Isso leva o pc ou o pré-OT para onde ele deveria estar.) em solo.</w:t>
      </w:r>
    </w:p>
    <w:p w:rsidR="00DE7D3A" w:rsidRPr="00DE7D3A" w:rsidRDefault="00DE7D3A" w:rsidP="00DE7D3A">
      <w:pPr>
        <w:rPr>
          <w:color w:val="FF0000"/>
        </w:rPr>
      </w:pPr>
      <w:r w:rsidRPr="00DE7D3A">
        <w:rPr>
          <w:color w:val="FF0000"/>
        </w:rPr>
        <w:t xml:space="preserve">Um auditor solo não está autorizado a fazer estas </w:t>
      </w:r>
      <w:r w:rsidRPr="00DE7D3A">
        <w:rPr>
          <w:color w:val="FF0000"/>
        </w:rPr>
        <w:t>ações</w:t>
      </w:r>
      <w:r w:rsidRPr="00DE7D3A">
        <w:rPr>
          <w:color w:val="FF0000"/>
        </w:rPr>
        <w:t>.</w:t>
      </w:r>
    </w:p>
    <w:p w:rsidR="00DE7D3A" w:rsidRPr="00DE7D3A" w:rsidRDefault="00DE7D3A" w:rsidP="00DE7D3A">
      <w:pPr>
        <w:rPr>
          <w:color w:val="FF0000"/>
        </w:rPr>
      </w:pPr>
      <w:r w:rsidRPr="00DE7D3A">
        <w:rPr>
          <w:color w:val="FF0000"/>
        </w:rPr>
        <w:t>Não se deve tentar auditar a R3R de Dianética na audição solo.</w:t>
      </w:r>
    </w:p>
    <w:p w:rsidR="00DE7D3A" w:rsidRPr="00DE7D3A" w:rsidRDefault="00DE7D3A" w:rsidP="00DE7D3A">
      <w:pPr>
        <w:rPr>
          <w:color w:val="FF0000"/>
        </w:rPr>
      </w:pPr>
      <w:r w:rsidRPr="00DE7D3A">
        <w:rPr>
          <w:color w:val="FF0000"/>
        </w:rPr>
        <w:t>As razões são por demais evidentes para que seja preciso insistir.</w:t>
      </w:r>
    </w:p>
    <w:p w:rsidR="00DE7D3A" w:rsidRPr="00DE7D3A" w:rsidRDefault="00DE7D3A" w:rsidP="00DE7D3A">
      <w:pPr>
        <w:rPr>
          <w:color w:val="FF0000"/>
        </w:rPr>
      </w:pPr>
      <w:r w:rsidRPr="00DE7D3A">
        <w:rPr>
          <w:color w:val="FF0000"/>
        </w:rPr>
        <w:t xml:space="preserve">Só encontrei confusão no auditor solo que executasse estas </w:t>
      </w:r>
      <w:r w:rsidRPr="00DE7D3A">
        <w:rPr>
          <w:color w:val="FF0000"/>
        </w:rPr>
        <w:t>ações</w:t>
      </w:r>
      <w:r w:rsidRPr="00DE7D3A">
        <w:rPr>
          <w:color w:val="FF0000"/>
        </w:rPr>
        <w:t>. Pode ser que por isto ou por aquilo haja quem se tenha saído bem, mas foi assim que vi demasiados casos se embrulharem para permitir isso e apenas posso qualificá-lo de “</w:t>
      </w:r>
      <w:r w:rsidRPr="00DE7D3A">
        <w:rPr>
          <w:i/>
          <w:color w:val="FF0000"/>
        </w:rPr>
        <w:t>squirrel</w:t>
      </w:r>
      <w:r w:rsidRPr="00DE7D3A">
        <w:rPr>
          <w:color w:val="FF0000"/>
        </w:rPr>
        <w:t xml:space="preserve"> solo”. </w:t>
      </w:r>
    </w:p>
    <w:p w:rsidR="00DE7D3A" w:rsidRPr="00DE7D3A" w:rsidRDefault="00DE7D3A" w:rsidP="00DE7D3A">
      <w:pPr>
        <w:rPr>
          <w:color w:val="FF0000"/>
        </w:rPr>
      </w:pPr>
      <w:r w:rsidRPr="00DE7D3A">
        <w:rPr>
          <w:color w:val="FF0000"/>
        </w:rPr>
        <w:t xml:space="preserve">Um auditor solo pode fazer flutuar os rudimentos e fazer as L1 ou L7 na BPC APENAS AUDITANDO AS </w:t>
      </w:r>
      <w:r w:rsidRPr="00DE7D3A">
        <w:rPr>
          <w:color w:val="FF0000"/>
        </w:rPr>
        <w:t>AÇÕES</w:t>
      </w:r>
      <w:r w:rsidRPr="00DE7D3A">
        <w:rPr>
          <w:color w:val="FF0000"/>
        </w:rPr>
        <w:t xml:space="preserve"> SOLO APROPRIADAS, e pode evidentemente manejar as </w:t>
      </w:r>
      <w:r w:rsidRPr="00DE7D3A">
        <w:rPr>
          <w:color w:val="FF0000"/>
        </w:rPr>
        <w:t>ações</w:t>
      </w:r>
      <w:r w:rsidRPr="00DE7D3A">
        <w:rPr>
          <w:color w:val="FF0000"/>
        </w:rPr>
        <w:t xml:space="preserve"> solo padrão correspondentes ao grau.</w:t>
      </w:r>
    </w:p>
    <w:p w:rsidR="00DE7D3A" w:rsidRPr="00DE7D3A" w:rsidRDefault="00DE7D3A" w:rsidP="00DE7D3A">
      <w:pPr>
        <w:rPr>
          <w:color w:val="FF0000"/>
        </w:rPr>
      </w:pPr>
      <w:r w:rsidRPr="00DE7D3A">
        <w:rPr>
          <w:color w:val="FF0000"/>
        </w:rPr>
        <w:t xml:space="preserve">Mas fazer as listas L7, L1b, tec. como </w:t>
      </w:r>
      <w:r w:rsidRPr="00DE7D3A">
        <w:rPr>
          <w:color w:val="FF0000"/>
        </w:rPr>
        <w:t>ações</w:t>
      </w:r>
      <w:r w:rsidRPr="00DE7D3A">
        <w:rPr>
          <w:color w:val="FF0000"/>
        </w:rPr>
        <w:t xml:space="preserve"> gerais de REPARAÇÃO, não tem nenhum valor.</w:t>
      </w:r>
    </w:p>
    <w:p w:rsidR="00DE7D3A" w:rsidRPr="00DE7D3A" w:rsidRDefault="00DE7D3A" w:rsidP="00DE7D3A">
      <w:pPr>
        <w:rPr>
          <w:color w:val="FF0000"/>
        </w:rPr>
      </w:pPr>
      <w:r w:rsidRPr="00DE7D3A">
        <w:rPr>
          <w:color w:val="FF0000"/>
        </w:rPr>
        <w:t>NÃO EXISTEM PROGRAMAS SOLO DE REPARAÇÃO OU DE PROGRESSO, NEM PROGRAMAS SOLO DE RETORNO OU DE AVANÇO.</w:t>
      </w:r>
    </w:p>
    <w:p w:rsidR="00DE7D3A" w:rsidRPr="00DE7D3A" w:rsidRDefault="00DE7D3A" w:rsidP="00DE7D3A">
      <w:pPr>
        <w:rPr>
          <w:color w:val="FF0000"/>
        </w:rPr>
      </w:pPr>
    </w:p>
    <w:p w:rsidR="008C0DD9" w:rsidRPr="00DE7D3A" w:rsidRDefault="008C0DD9" w:rsidP="00DE7D3A">
      <w:pPr>
        <w:rPr>
          <w:color w:val="FF0000"/>
        </w:rPr>
      </w:pPr>
    </w:p>
    <w:p w:rsidR="005F23CC" w:rsidRPr="00DE7D3A" w:rsidRDefault="005F23CC" w:rsidP="00DE7D3A">
      <w:pPr>
        <w:ind w:left="5812"/>
        <w:rPr>
          <w:color w:val="FF0000"/>
        </w:rPr>
      </w:pPr>
      <w:r w:rsidRPr="00DE7D3A">
        <w:rPr>
          <w:color w:val="FF0000"/>
        </w:rPr>
        <w:t>L. RON HUBBARD</w:t>
      </w:r>
    </w:p>
    <w:p w:rsidR="005F23CC" w:rsidRPr="00DE7D3A" w:rsidRDefault="005F23CC" w:rsidP="00DE7D3A">
      <w:pPr>
        <w:ind w:left="5812"/>
        <w:rPr>
          <w:caps/>
          <w:color w:val="FF0000"/>
        </w:rPr>
      </w:pPr>
      <w:r w:rsidRPr="00DE7D3A">
        <w:rPr>
          <w:color w:val="FF0000"/>
        </w:rPr>
        <w:t>Fundador</w:t>
      </w:r>
    </w:p>
    <w:bookmarkEnd w:id="0"/>
    <w:p w:rsidR="00043B64" w:rsidRPr="00DE7D3A" w:rsidRDefault="00043B64" w:rsidP="00DE7D3A">
      <w:pPr>
        <w:rPr>
          <w:color w:val="FF0000"/>
        </w:rPr>
      </w:pPr>
    </w:p>
    <w:sectPr w:rsidR="00043B64" w:rsidRPr="00DE7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CC"/>
    <w:rsid w:val="00043B64"/>
    <w:rsid w:val="0005062E"/>
    <w:rsid w:val="00243DDD"/>
    <w:rsid w:val="00354C12"/>
    <w:rsid w:val="0053404E"/>
    <w:rsid w:val="005F23CC"/>
    <w:rsid w:val="008C0DD9"/>
    <w:rsid w:val="0092360E"/>
    <w:rsid w:val="009B0C56"/>
    <w:rsid w:val="00A05B16"/>
    <w:rsid w:val="00DE7D3A"/>
    <w:rsid w:val="00E6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C711D-BB80-4F55-8749-6768D8BB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7D3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11 DE SETEMBRO DE 1970</vt:lpstr>
    </vt:vector>
  </TitlesOfParts>
  <Company>RON'S ORG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11 DE SETEMBRO DE 1970</dc:title>
  <dc:subject/>
  <dc:creator>DUDU</dc:creator>
  <cp:keywords/>
  <dc:description/>
  <cp:lastModifiedBy>benito ramalho</cp:lastModifiedBy>
  <cp:revision>2</cp:revision>
  <cp:lastPrinted>2012-04-11T11:34:00Z</cp:lastPrinted>
  <dcterms:created xsi:type="dcterms:W3CDTF">2018-04-27T20:50:00Z</dcterms:created>
  <dcterms:modified xsi:type="dcterms:W3CDTF">2018-04-27T20:50:00Z</dcterms:modified>
</cp:coreProperties>
</file>