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19CE" w:rsidRPr="00E84E65" w:rsidRDefault="005D19CE">
      <w:pPr>
        <w:pStyle w:val="Cabealho2"/>
        <w:ind w:right="934"/>
        <w:rPr>
          <w:rFonts w:ascii="Times New Roman" w:hAnsi="Times New Roman"/>
          <w:b w:val="0"/>
          <w:caps/>
          <w:color w:val="FF0000"/>
          <w:szCs w:val="22"/>
        </w:rPr>
      </w:pPr>
      <w:bookmarkStart w:id="0" w:name="_GoBack"/>
      <w:bookmarkEnd w:id="0"/>
      <w:r w:rsidRPr="00E84E65">
        <w:rPr>
          <w:rFonts w:ascii="Times New Roman" w:hAnsi="Times New Roman"/>
          <w:b w:val="0"/>
          <w:color w:val="FF0000"/>
          <w:szCs w:val="22"/>
        </w:rPr>
        <w:t>G</w:t>
      </w:r>
      <w:r w:rsidRPr="00E84E65">
        <w:rPr>
          <w:rFonts w:ascii="Times New Roman" w:hAnsi="Times New Roman"/>
          <w:b w:val="0"/>
          <w:caps/>
          <w:color w:val="FF0000"/>
          <w:szCs w:val="22"/>
        </w:rPr>
        <w:t xml:space="preserve">ABINETE DE COMUNICAÇÕES </w:t>
      </w:r>
      <w:r w:rsidR="005A270B" w:rsidRPr="00E84E65">
        <w:rPr>
          <w:rFonts w:ascii="Times New Roman" w:hAnsi="Times New Roman"/>
          <w:b w:val="0"/>
          <w:caps/>
          <w:color w:val="FF0000"/>
          <w:szCs w:val="22"/>
        </w:rPr>
        <w:t>HUBBARD</w:t>
      </w:r>
    </w:p>
    <w:p w:rsidR="005D19CE" w:rsidRPr="00E84E65" w:rsidRDefault="005D19CE">
      <w:pPr>
        <w:ind w:left="709" w:right="934" w:firstLine="284"/>
        <w:jc w:val="center"/>
        <w:rPr>
          <w:caps/>
          <w:snapToGrid w:val="0"/>
        </w:rPr>
      </w:pPr>
      <w:r w:rsidRPr="00E84E65">
        <w:rPr>
          <w:szCs w:val="22"/>
        </w:rPr>
        <w:t>Solar de St. Hill, Grinstead Oriental, Sussex</w:t>
      </w:r>
      <w:r w:rsidRPr="00E84E65">
        <w:rPr>
          <w:caps/>
          <w:szCs w:val="22"/>
        </w:rPr>
        <w:t>,</w:t>
      </w:r>
      <w:r w:rsidRPr="00E84E65">
        <w:rPr>
          <w:rFonts w:ascii="Times-Roman" w:hAnsi="Times-Roman"/>
          <w:caps/>
        </w:rPr>
        <w:t xml:space="preserve"> </w:t>
      </w:r>
      <w:r w:rsidRPr="00E84E65">
        <w:rPr>
          <w:caps/>
          <w:snapToGrid w:val="0"/>
        </w:rPr>
        <w:t xml:space="preserve"> </w:t>
      </w:r>
    </w:p>
    <w:p w:rsidR="0056041F" w:rsidRDefault="005D19CE" w:rsidP="005365C0">
      <w:pPr>
        <w:spacing w:before="60"/>
        <w:ind w:left="709" w:right="1140" w:firstLine="284"/>
        <w:jc w:val="center"/>
      </w:pPr>
      <w:r>
        <w:t xml:space="preserve"> </w:t>
      </w:r>
      <w:r w:rsidR="0056041F">
        <w:t xml:space="preserve">HCOB </w:t>
      </w:r>
      <w:r>
        <w:t xml:space="preserve">DE </w:t>
      </w:r>
      <w:r w:rsidR="0056041F">
        <w:t xml:space="preserve">19 </w:t>
      </w:r>
      <w:r>
        <w:t xml:space="preserve">DE </w:t>
      </w:r>
      <w:r w:rsidR="0056041F">
        <w:t xml:space="preserve">JULHO </w:t>
      </w:r>
      <w:r>
        <w:t xml:space="preserve">DE </w:t>
      </w:r>
      <w:r w:rsidR="0056041F">
        <w:t>1969RA</w:t>
      </w:r>
    </w:p>
    <w:p w:rsidR="0056041F" w:rsidRPr="005D19CE" w:rsidRDefault="0056041F">
      <w:pPr>
        <w:ind w:left="709" w:right="1139" w:firstLine="284"/>
        <w:jc w:val="center"/>
        <w:rPr>
          <w:sz w:val="20"/>
        </w:rPr>
      </w:pPr>
      <w:r w:rsidRPr="005D19CE">
        <w:rPr>
          <w:sz w:val="20"/>
        </w:rPr>
        <w:t>Rev. 3.7.78</w:t>
      </w:r>
    </w:p>
    <w:p w:rsidR="0056041F" w:rsidRPr="005D19CE" w:rsidRDefault="0056041F">
      <w:pPr>
        <w:ind w:left="709" w:right="1139" w:firstLine="284"/>
        <w:jc w:val="center"/>
        <w:rPr>
          <w:sz w:val="20"/>
        </w:rPr>
      </w:pPr>
      <w:r w:rsidRPr="005D19CE">
        <w:rPr>
          <w:sz w:val="20"/>
        </w:rPr>
        <w:t>Re.Rev. 21.9.78</w:t>
      </w:r>
    </w:p>
    <w:p w:rsidR="0056041F" w:rsidRDefault="0056041F">
      <w:pPr>
        <w:ind w:left="709" w:right="1139" w:firstLine="284"/>
        <w:jc w:val="center"/>
      </w:pPr>
    </w:p>
    <w:p w:rsidR="0056041F" w:rsidRPr="005D19CE" w:rsidRDefault="0056041F">
      <w:pPr>
        <w:ind w:left="709" w:right="1139" w:firstLine="284"/>
        <w:jc w:val="center"/>
        <w:rPr>
          <w:i/>
          <w:sz w:val="20"/>
        </w:rPr>
      </w:pPr>
      <w:r w:rsidRPr="005D19CE">
        <w:rPr>
          <w:i/>
          <w:sz w:val="20"/>
        </w:rPr>
        <w:t>(Revisões neste estilo de letra)</w:t>
      </w:r>
    </w:p>
    <w:p w:rsidR="0056041F" w:rsidRPr="005D19CE" w:rsidRDefault="0056041F">
      <w:pPr>
        <w:ind w:left="709" w:right="1139" w:firstLine="284"/>
        <w:jc w:val="center"/>
        <w:rPr>
          <w:sz w:val="20"/>
        </w:rPr>
      </w:pPr>
      <w:r w:rsidRPr="005D19CE">
        <w:rPr>
          <w:i/>
          <w:sz w:val="20"/>
        </w:rPr>
        <w:t>(Reticências indicam cortes)</w:t>
      </w:r>
    </w:p>
    <w:p w:rsidR="0056041F" w:rsidRDefault="0056041F">
      <w:pPr>
        <w:ind w:left="709" w:right="1139" w:firstLine="284"/>
        <w:jc w:val="center"/>
      </w:pPr>
    </w:p>
    <w:p w:rsidR="0056041F" w:rsidRPr="005D19CE" w:rsidRDefault="0056041F">
      <w:pPr>
        <w:ind w:left="709" w:right="1139" w:firstLine="284"/>
        <w:jc w:val="center"/>
        <w:rPr>
          <w:sz w:val="28"/>
          <w:szCs w:val="28"/>
        </w:rPr>
      </w:pPr>
      <w:r w:rsidRPr="005D19CE">
        <w:rPr>
          <w:b/>
          <w:sz w:val="28"/>
          <w:szCs w:val="28"/>
        </w:rPr>
        <w:t>DIANÉTICA E DOENÇA</w:t>
      </w:r>
    </w:p>
    <w:p w:rsidR="0056041F" w:rsidRDefault="0056041F">
      <w:pPr>
        <w:ind w:left="709" w:right="1139" w:firstLine="284"/>
        <w:jc w:val="both"/>
        <w:rPr>
          <w:b/>
        </w:rPr>
      </w:pPr>
      <w:r>
        <w:t>...</w:t>
      </w:r>
    </w:p>
    <w:p w:rsidR="0056041F" w:rsidRDefault="0056041F">
      <w:pPr>
        <w:ind w:left="709" w:right="1139" w:firstLine="284"/>
        <w:jc w:val="both"/>
        <w:rPr>
          <w:i/>
        </w:rPr>
      </w:pPr>
      <w:r>
        <w:rPr>
          <w:i/>
        </w:rPr>
        <w:t xml:space="preserve">NOTA IMPORTANTE: é agora proibido correr Claros, OTs e Claros de Dianética em Assists de Audição de Dianética, </w:t>
      </w:r>
      <w:r w:rsidR="005D19CE">
        <w:rPr>
          <w:i/>
        </w:rPr>
        <w:t>Secundários, Eng</w:t>
      </w:r>
      <w:r>
        <w:rPr>
          <w:i/>
        </w:rPr>
        <w:t xml:space="preserve">ramas, ou </w:t>
      </w:r>
      <w:r w:rsidR="005D19CE">
        <w:rPr>
          <w:i/>
        </w:rPr>
        <w:t>Incidentes Narrativos</w:t>
      </w:r>
      <w:r>
        <w:rPr>
          <w:i/>
        </w:rPr>
        <w:t>. As únicas acções de Dianética permitidas são Assists de Contacto e Assists de Toque. Claros e OTs podem agora ter Nova Era Dianética para OTs nas AOs e Flag. (Ref. BTB 17.9.78, ABERTURA, e HCOB 12.9.78, Dianética Proibida em Claros e OTs).</w:t>
      </w:r>
    </w:p>
    <w:p w:rsidR="0056041F" w:rsidRDefault="0056041F">
      <w:pPr>
        <w:spacing w:before="120"/>
        <w:ind w:left="709" w:right="1140" w:firstLine="284"/>
        <w:jc w:val="both"/>
      </w:pPr>
      <w:r>
        <w:t>Apesar de algures no Curso de Dianética ser feita menção a isto, os factos sobre DOENÇA parecem, na prática, não chegar aos C/Ss ou aos Auditores de Dianética.</w:t>
      </w:r>
    </w:p>
    <w:p w:rsidR="0056041F" w:rsidRDefault="0056041F">
      <w:pPr>
        <w:spacing w:before="120"/>
        <w:ind w:left="709" w:right="1140" w:firstLine="284"/>
        <w:jc w:val="both"/>
      </w:pPr>
      <w:r>
        <w:t>A ideia de que uma pessoa se pode sempre livrar de uma doença auditando UMA cadeia até ao básico, é falsa. O homem sonha com curas de “uma injecção”, ao ponto de poder ser acusado de impotente!</w:t>
      </w:r>
    </w:p>
    <w:p w:rsidR="0056041F" w:rsidRDefault="0056041F">
      <w:pPr>
        <w:spacing w:before="120"/>
        <w:ind w:left="709" w:right="1140" w:firstLine="284"/>
        <w:jc w:val="both"/>
      </w:pPr>
      <w:r>
        <w:t>Eis um exemplo: Um Pc “sempre quis manejar a bronquite”. Em Dianética é feita um</w:t>
      </w:r>
      <w:r w:rsidR="005D19CE">
        <w:t>a</w:t>
      </w:r>
      <w:r>
        <w:t xml:space="preserve"> lista de sensações ou dores para o peito ou pulmões. É escolhida </w:t>
      </w:r>
      <w:r>
        <w:rPr>
          <w:i/>
        </w:rPr>
        <w:t>uma</w:t>
      </w:r>
      <w:r>
        <w:t xml:space="preserve"> e apagada. A “bronquite” está agora melhor ou ausente por alguns dias. Temos então o Pc de novo a dizer: “</w:t>
      </w:r>
      <w:r w:rsidR="005D19CE">
        <w:t>Isto n</w:t>
      </w:r>
      <w:r>
        <w:t>ão curou a minha bronquite”</w:t>
      </w:r>
    </w:p>
    <w:p w:rsidR="0056041F" w:rsidRDefault="0056041F">
      <w:pPr>
        <w:spacing w:before="120"/>
        <w:ind w:left="709" w:right="1140" w:firstLine="284"/>
        <w:jc w:val="both"/>
      </w:pPr>
      <w:r>
        <w:t xml:space="preserve">Bastantes casos foram manejados com sucesso correndo apenas </w:t>
      </w:r>
      <w:r>
        <w:rPr>
          <w:i/>
        </w:rPr>
        <w:t>uma</w:t>
      </w:r>
      <w:r>
        <w:t xml:space="preserve"> cadeia num somático em que as pessoas ficam presas na vitória.</w:t>
      </w:r>
    </w:p>
    <w:p w:rsidR="0056041F" w:rsidRDefault="0056041F">
      <w:pPr>
        <w:spacing w:before="120"/>
        <w:ind w:left="709" w:right="1140" w:firstLine="284"/>
        <w:jc w:val="both"/>
      </w:pPr>
      <w:r>
        <w:t>Eis outro exemplo: o Pc diz que tem enxaquecas. O auditor verifica correctamente “dor de cabeça” e depois esgota a cadeia. Uma semana depois não tem a enxaqueca. Depois temos o Pc a dizer de novo: “Ainda tenho uma dor de cabeça”.</w:t>
      </w:r>
    </w:p>
    <w:p w:rsidR="0056041F" w:rsidRDefault="0056041F">
      <w:pPr>
        <w:spacing w:before="120"/>
        <w:ind w:left="709" w:right="1140" w:firstLine="284"/>
        <w:jc w:val="both"/>
      </w:pPr>
      <w:r>
        <w:t xml:space="preserve">Tudo isto é invalidativo da </w:t>
      </w:r>
      <w:r w:rsidR="005D19CE">
        <w:t>T</w:t>
      </w:r>
      <w:r>
        <w:t xml:space="preserve">ech e da </w:t>
      </w:r>
      <w:r w:rsidR="005D19CE">
        <w:t>A</w:t>
      </w:r>
      <w:r>
        <w:t xml:space="preserve">udição. Um Reg. ou Div. Pública ouvindo isto tende a perder a confiança no poder da </w:t>
      </w:r>
      <w:r w:rsidR="005D19CE">
        <w:t>T</w:t>
      </w:r>
      <w:r>
        <w:t>ech.</w:t>
      </w:r>
    </w:p>
    <w:p w:rsidR="0056041F" w:rsidRDefault="0056041F">
      <w:pPr>
        <w:spacing w:before="120"/>
        <w:ind w:left="709" w:right="1140" w:firstLine="284"/>
        <w:jc w:val="both"/>
      </w:pPr>
      <w:r>
        <w:t xml:space="preserve">O FACTO é que a doença não foi devidamente manejada ou C/Sada ou </w:t>
      </w:r>
      <w:r w:rsidR="005D19CE">
        <w:t>A</w:t>
      </w:r>
      <w:r>
        <w:t>uditada</w:t>
      </w:r>
      <w:r w:rsidR="005D19CE">
        <w:t>…</w:t>
      </w:r>
    </w:p>
    <w:p w:rsidR="0056041F" w:rsidRDefault="0056041F">
      <w:pPr>
        <w:spacing w:before="120"/>
        <w:ind w:left="709" w:right="1140" w:firstLine="284"/>
        <w:jc w:val="both"/>
      </w:pPr>
      <w:r>
        <w:t xml:space="preserve">Em primeiro lugar o Pc que </w:t>
      </w:r>
      <w:r w:rsidR="005365C0">
        <w:t>tenta</w:t>
      </w:r>
      <w:r>
        <w:t xml:space="preserve"> ser curado de bronquite ou enxaqueca, ou qualquer </w:t>
      </w:r>
      <w:r w:rsidR="005365C0">
        <w:t>uma de</w:t>
      </w:r>
      <w:r>
        <w:t xml:space="preserve"> dúzias de outras doenças, deve ser enviado a exame médico. Como é que sabemos que a bronquite não é tuberculose? Ou que a enxaqueca não é o crânio fracturado?</w:t>
      </w:r>
    </w:p>
    <w:p w:rsidR="0056041F" w:rsidRDefault="0056041F">
      <w:pPr>
        <w:spacing w:before="120"/>
        <w:ind w:left="709" w:right="1140" w:firstLine="284"/>
        <w:jc w:val="both"/>
      </w:pPr>
      <w:r>
        <w:t>Uma dor contínua de lado pode ser um cálculo biliar.</w:t>
      </w:r>
    </w:p>
    <w:p w:rsidR="0056041F" w:rsidRDefault="0056041F">
      <w:pPr>
        <w:spacing w:before="120"/>
        <w:ind w:left="709" w:right="1140" w:firstLine="284"/>
        <w:jc w:val="both"/>
      </w:pPr>
      <w:r>
        <w:t>Em suma, algo que dói ou incapacita continuamente, pode ser estrutural ou físico.</w:t>
      </w:r>
    </w:p>
    <w:p w:rsidR="0056041F" w:rsidRDefault="0056041F">
      <w:pPr>
        <w:spacing w:before="120"/>
        <w:ind w:left="709" w:right="1140" w:firstLine="284"/>
        <w:jc w:val="both"/>
      </w:pPr>
      <w:r>
        <w:t>Assim, quando omitimos a primeira acção (médica) ao manejar uma doença, preparamos o auditor para um possível fracasso.</w:t>
      </w:r>
    </w:p>
    <w:p w:rsidR="0056041F" w:rsidRDefault="0056041F">
      <w:pPr>
        <w:spacing w:before="120"/>
        <w:ind w:left="709" w:right="1140" w:firstLine="284"/>
        <w:jc w:val="both"/>
      </w:pPr>
      <w:r>
        <w:t>Muitas destas coisas podem ser curadas medicamente sem demasiados actos heróicos.</w:t>
      </w:r>
    </w:p>
    <w:p w:rsidR="0056041F" w:rsidRDefault="0056041F">
      <w:pPr>
        <w:spacing w:before="120"/>
        <w:ind w:left="709" w:right="1140" w:firstLine="284"/>
        <w:jc w:val="both"/>
      </w:pPr>
      <w:r>
        <w:t xml:space="preserve">Se </w:t>
      </w:r>
      <w:r>
        <w:rPr>
          <w:i/>
        </w:rPr>
        <w:t>é</w:t>
      </w:r>
      <w:r>
        <w:t xml:space="preserve"> do foro médico e pode ser tratado medicamente sem consequências destrutivas, então seja.</w:t>
      </w:r>
    </w:p>
    <w:p w:rsidR="0056041F" w:rsidRDefault="0056041F">
      <w:pPr>
        <w:spacing w:before="120"/>
        <w:ind w:left="709" w:right="1140" w:firstLine="284"/>
        <w:jc w:val="both"/>
      </w:pPr>
      <w:r>
        <w:t>Também deve ser auditado. Isto permite ao tratamento médico funcionar. Muitas doenças “incuráveis” se tornam medicamente curáveis quando são também auditadas.</w:t>
      </w:r>
    </w:p>
    <w:p w:rsidR="0056041F" w:rsidRDefault="0056041F">
      <w:pPr>
        <w:spacing w:before="120"/>
        <w:ind w:left="709" w:right="1140" w:firstLine="284"/>
        <w:jc w:val="both"/>
      </w:pPr>
      <w:r>
        <w:lastRenderedPageBreak/>
        <w:t>A segunda questão descurada é que UMA DOENÇA É UM SOMÁTICO COMPOSTO (composto por muitos).</w:t>
      </w:r>
    </w:p>
    <w:p w:rsidR="0056041F" w:rsidRDefault="0056041F">
      <w:pPr>
        <w:spacing w:before="120"/>
        <w:ind w:left="709" w:right="1140" w:firstLine="284"/>
        <w:jc w:val="both"/>
      </w:pPr>
      <w:r>
        <w:t>A acção correcta de audição na “bronquite” ou “problemas d</w:t>
      </w:r>
      <w:r w:rsidR="005D19CE">
        <w:t>o</w:t>
      </w:r>
      <w:r>
        <w:t xml:space="preserve"> peito” ou “enxaqueca” ou qualquer outra doença contínua preocupante, encontra-se em:</w:t>
      </w:r>
    </w:p>
    <w:p w:rsidR="0056041F" w:rsidRDefault="005D19CE" w:rsidP="009E1340">
      <w:pPr>
        <w:spacing w:before="120"/>
        <w:ind w:right="1140" w:firstLine="708"/>
        <w:jc w:val="both"/>
      </w:pPr>
      <w:r>
        <w:t>HCOB 28 Jul</w:t>
      </w:r>
      <w:r w:rsidR="005A270B">
        <w:t>.</w:t>
      </w:r>
      <w:r w:rsidR="0056041F">
        <w:t xml:space="preserve"> 71RA</w:t>
      </w:r>
      <w:r>
        <w:t xml:space="preserve">, </w:t>
      </w:r>
      <w:r w:rsidR="009E1340">
        <w:tab/>
      </w:r>
      <w:r w:rsidR="0056041F">
        <w:t>NED Série 8R</w:t>
      </w:r>
      <w:r w:rsidRPr="005D19CE">
        <w:t xml:space="preserve"> </w:t>
      </w:r>
      <w:r>
        <w:t>C/S Série 54RA</w:t>
      </w:r>
      <w:r w:rsidRPr="005D19CE">
        <w:t xml:space="preserve"> </w:t>
      </w:r>
      <w:r>
        <w:t>INICIAR UM PC EM D</w:t>
      </w:r>
      <w:r w:rsidR="009E1340">
        <w:t>IANÉTICA</w:t>
      </w:r>
    </w:p>
    <w:p w:rsidR="0056041F" w:rsidRDefault="009E1340" w:rsidP="009E1340">
      <w:pPr>
        <w:ind w:right="1140" w:firstLine="708"/>
        <w:jc w:val="both"/>
      </w:pPr>
      <w:r>
        <w:t xml:space="preserve">HCOB 18 </w:t>
      </w:r>
      <w:r w:rsidR="005A270B">
        <w:t>Jun.</w:t>
      </w:r>
      <w:r w:rsidR="0056041F">
        <w:t xml:space="preserve"> 78R</w:t>
      </w:r>
      <w:r w:rsidR="0056041F">
        <w:tab/>
        <w:t>NED série 4R VERIFICAÇÃO E COMO OBTER O ITEM</w:t>
      </w:r>
    </w:p>
    <w:p w:rsidR="0056041F" w:rsidRDefault="009E1340" w:rsidP="009E1340">
      <w:pPr>
        <w:ind w:right="572" w:firstLine="708"/>
        <w:jc w:val="both"/>
      </w:pPr>
      <w:r>
        <w:t xml:space="preserve">HCOB 26 </w:t>
      </w:r>
      <w:r w:rsidR="005A270B">
        <w:t>Jun.</w:t>
      </w:r>
      <w:r>
        <w:t xml:space="preserve"> 78RAII </w:t>
      </w:r>
      <w:r w:rsidR="0056041F">
        <w:t>NED Série 6RA R3RA, PERCURSO DE ENGS POR CADEIAS</w:t>
      </w:r>
    </w:p>
    <w:p w:rsidR="0056041F" w:rsidRDefault="0056041F">
      <w:pPr>
        <w:spacing w:before="120"/>
        <w:ind w:left="709" w:right="1140" w:firstLine="284"/>
        <w:jc w:val="both"/>
      </w:pPr>
      <w:r>
        <w:t xml:space="preserve">Isto inclui correr o item por incidente narrativo, e depois usar o procedimento completo de preverificação a fim de encontrar todos os </w:t>
      </w:r>
      <w:r w:rsidR="009E1340">
        <w:t>Somáticos, Sensações, Sentires, Emoções</w:t>
      </w:r>
      <w:r>
        <w:t xml:space="preserve"> ou mesmo </w:t>
      </w:r>
      <w:r w:rsidR="009E1340">
        <w:t>A</w:t>
      </w:r>
      <w:r>
        <w:t xml:space="preserve">titudes na área afectada, obtendo deles os </w:t>
      </w:r>
      <w:r w:rsidR="009E1340">
        <w:t>S</w:t>
      </w:r>
      <w:r>
        <w:t>entires exactos, como “itens de percurso” e correndo as suas cadeias até completo EP de Dianética.</w:t>
      </w:r>
    </w:p>
    <w:p w:rsidR="0056041F" w:rsidRDefault="0056041F">
      <w:pPr>
        <w:spacing w:before="120"/>
        <w:ind w:left="709" w:right="1140" w:firstLine="284"/>
        <w:jc w:val="both"/>
      </w:pPr>
      <w:r>
        <w:t>São precisas mais do que uma cadeia de engramas para formar uma área doente.</w:t>
      </w:r>
    </w:p>
    <w:p w:rsidR="0056041F" w:rsidRDefault="0056041F">
      <w:pPr>
        <w:spacing w:before="120"/>
        <w:ind w:left="709" w:right="1140" w:firstLine="284"/>
        <w:jc w:val="both"/>
      </w:pPr>
      <w:r>
        <w:t xml:space="preserve">Tendo encontrado e corrido “sentir vazio” da bronquite que foi a primeira melhor leitura, o C/S deve mandar e o auditor encontrar e correr o PRÓXIMO somático, </w:t>
      </w:r>
      <w:r w:rsidR="009E1340">
        <w:t>Sensação, Sentir, Emoção</w:t>
      </w:r>
      <w:r>
        <w:t xml:space="preserve">, ou </w:t>
      </w:r>
      <w:r w:rsidR="009E1340">
        <w:t>A</w:t>
      </w:r>
      <w:r>
        <w:t xml:space="preserve">titude </w:t>
      </w:r>
      <w:r>
        <w:rPr>
          <w:i/>
        </w:rPr>
        <w:t>nessa</w:t>
      </w:r>
      <w:r>
        <w:t xml:space="preserve"> área.</w:t>
      </w:r>
    </w:p>
    <w:p w:rsidR="0056041F" w:rsidRDefault="0056041F">
      <w:pPr>
        <w:spacing w:before="120"/>
        <w:ind w:left="709" w:right="1140" w:firstLine="284"/>
        <w:jc w:val="both"/>
      </w:pPr>
      <w:r>
        <w:t xml:space="preserve">É por vezes necessário aumentar a lista </w:t>
      </w:r>
      <w:r>
        <w:rPr>
          <w:i/>
        </w:rPr>
        <w:t>para essa área</w:t>
      </w:r>
      <w:r>
        <w:t xml:space="preserve"> do corpo.</w:t>
      </w:r>
    </w:p>
    <w:p w:rsidR="0056041F" w:rsidRDefault="0056041F">
      <w:pPr>
        <w:spacing w:before="120"/>
        <w:ind w:left="709" w:right="1140" w:firstLine="284"/>
        <w:jc w:val="both"/>
      </w:pPr>
      <w:r>
        <w:t xml:space="preserve">Ao ver uma doença contínua ou reincidente na Folha de Verificação Original, (ou subsequentes verificações da mesma) o C/S e </w:t>
      </w:r>
      <w:r w:rsidR="009E1340">
        <w:t>o A</w:t>
      </w:r>
      <w:r>
        <w:t xml:space="preserve">uditor devem desenterrar dessa área cada somático, </w:t>
      </w:r>
      <w:r w:rsidR="009E1340">
        <w:t>Sensação, Sentir, Emoção Atitude</w:t>
      </w:r>
      <w:r>
        <w:t>, etc., que possa ser feita reagir, usando o procedimento de preverificação. E correr essas cadeias, cada uma delas até ao básico e apagamento. (Ver Séries de Nova Era Dianética).</w:t>
      </w:r>
    </w:p>
    <w:p w:rsidR="0056041F" w:rsidRDefault="0056041F">
      <w:pPr>
        <w:spacing w:before="120"/>
        <w:ind w:left="709" w:right="1140" w:firstLine="284"/>
        <w:jc w:val="both"/>
      </w:pPr>
      <w:r>
        <w:t xml:space="preserve">ESSA é a maneira de manejar qualquer doença, quer seja contínua ou temporária. </w:t>
      </w:r>
    </w:p>
    <w:p w:rsidR="0056041F" w:rsidRDefault="0056041F">
      <w:pPr>
        <w:spacing w:before="120"/>
        <w:ind w:left="709" w:right="1140" w:firstLine="284"/>
        <w:jc w:val="both"/>
      </w:pPr>
      <w:r>
        <w:t>A máxima é que SÃO PRECISAS MAIS DO QUE UMA CADEIA DE ENGRAMAS PARA TORNAR UM CORPO DOENTE.</w:t>
      </w:r>
    </w:p>
    <w:p w:rsidR="0056041F" w:rsidRDefault="0056041F">
      <w:pPr>
        <w:spacing w:before="120"/>
        <w:ind w:left="709" w:right="1140" w:firstLine="284"/>
        <w:jc w:val="both"/>
      </w:pPr>
      <w:r>
        <w:t>Reverificações contínuas e ainda listas gerais, lá nos levarão por fim, desde que suficientemente feito. Mas esta abordagem geral encontrará um certo número de Pcs dizendo aos Regs, Oficiais Públicos e amigos, “Ainda tenho a minha ________”.</w:t>
      </w:r>
    </w:p>
    <w:p w:rsidR="0056041F" w:rsidRDefault="0056041F">
      <w:pPr>
        <w:spacing w:before="120"/>
        <w:ind w:left="709" w:right="1140" w:firstLine="284"/>
        <w:jc w:val="both"/>
      </w:pPr>
      <w:r>
        <w:t>É de facto um falso relatório. Eles ainda não esgotaram o assunto. É uma cadeia a menos e por isso melhora</w:t>
      </w:r>
      <w:r w:rsidR="00E21073">
        <w:t>m</w:t>
      </w:r>
      <w:r>
        <w:t>.</w:t>
      </w:r>
    </w:p>
    <w:p w:rsidR="0056041F" w:rsidRDefault="0056041F">
      <w:pPr>
        <w:spacing w:before="120"/>
        <w:ind w:left="709" w:right="1140" w:firstLine="284"/>
        <w:jc w:val="both"/>
      </w:pPr>
      <w:r>
        <w:t xml:space="preserve">Mas a audição dá ganhos por </w:t>
      </w:r>
      <w:r>
        <w:rPr>
          <w:i/>
        </w:rPr>
        <w:t>eliminação</w:t>
      </w:r>
      <w:r>
        <w:t xml:space="preserve">. Um Pc não sofre do que foi apagado. Ele sofre apenas daquilo que ainda não foi manejado. Com a </w:t>
      </w:r>
      <w:r w:rsidR="009E1340">
        <w:t>T</w:t>
      </w:r>
      <w:r>
        <w:t>ech de Nova Era Dianética manejamos todas as cadeias que estão a pôr o corpo doente.</w:t>
      </w:r>
      <w:r w:rsidR="009E1340">
        <w:t xml:space="preserve"> </w:t>
      </w:r>
    </w:p>
    <w:p w:rsidR="0056041F" w:rsidRDefault="0056041F">
      <w:pPr>
        <w:spacing w:before="120"/>
        <w:ind w:left="709" w:right="1140" w:firstLine="284"/>
        <w:jc w:val="both"/>
      </w:pPr>
      <w:r>
        <w:t>Algumas pessoas tentaram há anos manejar o</w:t>
      </w:r>
      <w:r w:rsidR="009E1340">
        <w:t>s</w:t>
      </w:r>
      <w:r>
        <w:t xml:space="preserve"> seus problemas, alguém ou alguma prática falhou e não mencionam nada disso. Elas também não suportam mais a técnica.</w:t>
      </w:r>
    </w:p>
    <w:p w:rsidR="0056041F" w:rsidRDefault="0056041F">
      <w:pPr>
        <w:spacing w:before="120"/>
        <w:ind w:left="709" w:right="1140" w:firstLine="284"/>
        <w:jc w:val="both"/>
      </w:pPr>
      <w:r>
        <w:t xml:space="preserve">Por isso, ao manejar a doença, damos o manejamento do lado estrutural da doença ao médico e manejamos nós totalmente </w:t>
      </w:r>
      <w:r>
        <w:rPr>
          <w:i/>
        </w:rPr>
        <w:t>todo</w:t>
      </w:r>
      <w:r>
        <w:t xml:space="preserve"> o seu lado mental com audição</w:t>
      </w:r>
      <w:r w:rsidR="009E1340">
        <w:t>,</w:t>
      </w:r>
      <w:r>
        <w:t xml:space="preserve"> e todos ganham.</w:t>
      </w:r>
    </w:p>
    <w:p w:rsidR="0056041F" w:rsidRDefault="0056041F">
      <w:pPr>
        <w:spacing w:before="120"/>
        <w:ind w:left="709" w:right="1140" w:firstLine="284"/>
        <w:jc w:val="both"/>
      </w:pPr>
      <w:r>
        <w:t>Qualquer Reg. ou pessoal da Div. Pública, confrontado com “o meu lumbago não foi manejado” deve chamar à atenção da pessoa, do C/S e dos auditores para este HCOB.</w:t>
      </w:r>
    </w:p>
    <w:p w:rsidR="0056041F" w:rsidRDefault="0056041F">
      <w:pPr>
        <w:spacing w:before="120"/>
        <w:ind w:left="709" w:right="1140" w:firstLine="284"/>
        <w:jc w:val="both"/>
      </w:pPr>
      <w:r>
        <w:t xml:space="preserve">Só então podemos ter </w:t>
      </w:r>
      <w:r w:rsidR="009E1340">
        <w:t>T</w:t>
      </w:r>
      <w:r>
        <w:t>ech a 100%.</w:t>
      </w:r>
    </w:p>
    <w:p w:rsidR="00FA2423" w:rsidRDefault="00FA2423">
      <w:pPr>
        <w:spacing w:before="120"/>
        <w:ind w:left="709" w:right="1140" w:firstLine="284"/>
        <w:jc w:val="right"/>
      </w:pPr>
    </w:p>
    <w:p w:rsidR="0056041F" w:rsidRDefault="0056041F">
      <w:pPr>
        <w:spacing w:before="120"/>
        <w:ind w:left="709" w:right="1140" w:firstLine="284"/>
        <w:jc w:val="right"/>
      </w:pPr>
      <w:r>
        <w:t xml:space="preserve">L RON HUBBARD </w:t>
      </w:r>
    </w:p>
    <w:p w:rsidR="0056041F" w:rsidRDefault="0056041F">
      <w:pPr>
        <w:ind w:left="709" w:right="1140" w:firstLine="284"/>
        <w:jc w:val="right"/>
      </w:pPr>
      <w:r>
        <w:t xml:space="preserve">Fundador </w:t>
      </w:r>
    </w:p>
    <w:sectPr w:rsidR="0056041F" w:rsidSect="005A270B">
      <w:headerReference w:type="default" r:id="rId6"/>
      <w:footerReference w:type="default" r:id="rId7"/>
      <w:type w:val="continuous"/>
      <w:pgSz w:w="11907" w:h="16840" w:code="9"/>
      <w:pgMar w:top="1134" w:right="363" w:bottom="1015" w:left="907" w:header="724" w:footer="831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2D3F" w:rsidRDefault="00732D3F">
      <w:r>
        <w:separator/>
      </w:r>
    </w:p>
  </w:endnote>
  <w:endnote w:type="continuationSeparator" w:id="0">
    <w:p w:rsidR="00732D3F" w:rsidRDefault="00732D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Times-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2423" w:rsidRDefault="00FA2423">
    <w:pPr>
      <w:pStyle w:val="Rodap"/>
      <w:jc w:val="center"/>
    </w:pPr>
    <w:r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>
      <w:rPr>
        <w:rStyle w:val="Nmerodepgina"/>
      </w:rPr>
      <w:fldChar w:fldCharType="separate"/>
    </w:r>
    <w:r w:rsidR="005A270B">
      <w:rPr>
        <w:rStyle w:val="Nmerodepgina"/>
        <w:noProof/>
      </w:rPr>
      <w:t>1</w:t>
    </w:r>
    <w:r>
      <w:rPr>
        <w:rStyle w:val="Nmerodepgin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2D3F" w:rsidRDefault="00732D3F">
      <w:r>
        <w:separator/>
      </w:r>
    </w:p>
  </w:footnote>
  <w:footnote w:type="continuationSeparator" w:id="0">
    <w:p w:rsidR="00732D3F" w:rsidRDefault="00732D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2423" w:rsidRDefault="00FA2423">
    <w:pPr>
      <w:ind w:left="-142" w:right="1139" w:firstLine="284"/>
    </w:pPr>
    <w:r>
      <w:rPr>
        <w:sz w:val="16"/>
      </w:rPr>
      <w:t>HCOB 19 JULHO 1969RA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19CE"/>
    <w:rsid w:val="00350458"/>
    <w:rsid w:val="005365C0"/>
    <w:rsid w:val="0056041F"/>
    <w:rsid w:val="005A270B"/>
    <w:rsid w:val="005D19CE"/>
    <w:rsid w:val="00732D3F"/>
    <w:rsid w:val="009E1340"/>
    <w:rsid w:val="00D52B11"/>
    <w:rsid w:val="00E21073"/>
    <w:rsid w:val="00FA2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FF74739"/>
  <w15:chartTrackingRefBased/>
  <w15:docId w15:val="{D0E89B08-8EEB-47D4-AF40-6179DBBB6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color w:val="FF0000"/>
      <w:sz w:val="24"/>
    </w:rPr>
  </w:style>
  <w:style w:type="paragraph" w:styleId="Cabealho2">
    <w:name w:val="heading 2"/>
    <w:basedOn w:val="Normal"/>
    <w:next w:val="Normal"/>
    <w:qFormat/>
    <w:rsid w:val="005D19CE"/>
    <w:pPr>
      <w:keepNext/>
      <w:overflowPunct/>
      <w:autoSpaceDE/>
      <w:autoSpaceDN/>
      <w:adjustRightInd/>
      <w:ind w:left="709" w:right="990" w:firstLine="284"/>
      <w:jc w:val="center"/>
      <w:textAlignment w:val="auto"/>
      <w:outlineLvl w:val="1"/>
    </w:pPr>
    <w:rPr>
      <w:rFonts w:ascii="CG Times" w:hAnsi="CG Times"/>
      <w:b/>
      <w:snapToGrid w:val="0"/>
      <w:color w:val="000000"/>
      <w:sz w:val="22"/>
    </w:rPr>
  </w:style>
  <w:style w:type="character" w:default="1" w:styleId="Tipodeletrapredefinidodopargraf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252"/>
        <w:tab w:val="right" w:pos="8504"/>
      </w:tabs>
    </w:pPr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character" w:styleId="Nmerodepgina">
    <w:name w:val="page number"/>
    <w:basedOn w:val="Tipodeletrapredefinidodopargrafo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856</Words>
  <Characters>4625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HCOB 19 JULHO 1969</vt:lpstr>
    </vt:vector>
  </TitlesOfParts>
  <Company> </Company>
  <LinksUpToDate>false</LinksUpToDate>
  <CharactersWithSpaces>5471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HCOB 19 JULHO 1969</dc:title>
  <dc:subject/>
  <dc:creator>Abeto</dc:creator>
  <cp:keywords/>
  <dc:description/>
  <cp:lastModifiedBy>benito ramalho</cp:lastModifiedBy>
  <cp:revision>3</cp:revision>
  <cp:lastPrinted>2009-12-18T10:16:00Z</cp:lastPrinted>
  <dcterms:created xsi:type="dcterms:W3CDTF">2017-06-11T00:12:00Z</dcterms:created>
  <dcterms:modified xsi:type="dcterms:W3CDTF">2017-06-11T00:14:00Z</dcterms:modified>
</cp:coreProperties>
</file>