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E9" w:rsidRPr="00E84E65" w:rsidRDefault="00E715E9" w:rsidP="00E715E9">
      <w:pPr>
        <w:pStyle w:val="Cabealho2"/>
        <w:ind w:left="567" w:right="1440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674A3E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E715E9" w:rsidRPr="00E84E65" w:rsidRDefault="00E715E9" w:rsidP="00E715E9">
      <w:pPr>
        <w:ind w:left="567" w:right="1440" w:firstLine="284"/>
        <w:jc w:val="center"/>
        <w:rPr>
          <w:caps/>
          <w:snapToGrid w:val="0"/>
        </w:rPr>
      </w:pPr>
      <w:r w:rsidRPr="00E84E65">
        <w:rPr>
          <w:rFonts w:ascii="Times New Roman" w:hAnsi="Times New Roman"/>
          <w:szCs w:val="22"/>
        </w:rPr>
        <w:t>Solar de St. Hill, Grinstead Oriental, Sussex</w:t>
      </w:r>
      <w:r w:rsidRPr="00E84E65">
        <w:rPr>
          <w:rFonts w:ascii="Times New Roman" w:hAnsi="Times New Roman"/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7B4ECB" w:rsidRDefault="00E715E9" w:rsidP="00E715E9">
      <w:pPr>
        <w:spacing w:before="60"/>
        <w:ind w:left="567" w:right="1440" w:firstLine="284"/>
        <w:jc w:val="center"/>
      </w:pPr>
      <w:r>
        <w:t xml:space="preserve"> </w:t>
      </w:r>
      <w:r w:rsidR="007B4ECB">
        <w:t xml:space="preserve">HCOB </w:t>
      </w:r>
      <w:r>
        <w:t xml:space="preserve">DE </w:t>
      </w:r>
      <w:r w:rsidR="007B4ECB">
        <w:t xml:space="preserve">26 </w:t>
      </w:r>
      <w:r>
        <w:t xml:space="preserve">DE </w:t>
      </w:r>
      <w:r w:rsidR="007B4ECB">
        <w:t xml:space="preserve">ABRIL </w:t>
      </w:r>
      <w:r>
        <w:t xml:space="preserve">DE </w:t>
      </w:r>
      <w:r w:rsidR="007B4ECB">
        <w:t>1969R</w:t>
      </w:r>
    </w:p>
    <w:p w:rsidR="007B4ECB" w:rsidRPr="00E715E9" w:rsidRDefault="007B4ECB" w:rsidP="00E715E9">
      <w:pPr>
        <w:ind w:left="567" w:right="1440" w:firstLine="284"/>
        <w:jc w:val="center"/>
        <w:rPr>
          <w:sz w:val="22"/>
          <w:szCs w:val="22"/>
        </w:rPr>
      </w:pPr>
      <w:r w:rsidRPr="00E715E9">
        <w:rPr>
          <w:sz w:val="22"/>
          <w:szCs w:val="22"/>
        </w:rPr>
        <w:t>Rev. 11 Jul. 78</w:t>
      </w:r>
    </w:p>
    <w:p w:rsidR="007B4ECB" w:rsidRDefault="007B4ECB" w:rsidP="00E715E9">
      <w:pPr>
        <w:spacing w:before="120"/>
        <w:ind w:left="567" w:right="1440" w:firstLine="284"/>
        <w:jc w:val="center"/>
      </w:pPr>
    </w:p>
    <w:p w:rsidR="007B4ECB" w:rsidRPr="00E715E9" w:rsidRDefault="007B4ECB" w:rsidP="00E715E9">
      <w:pPr>
        <w:spacing w:before="120"/>
        <w:ind w:left="567" w:right="1440" w:firstLine="284"/>
        <w:jc w:val="center"/>
        <w:rPr>
          <w:b/>
          <w:sz w:val="28"/>
          <w:szCs w:val="28"/>
        </w:rPr>
      </w:pPr>
      <w:r w:rsidRPr="00E715E9">
        <w:rPr>
          <w:b/>
          <w:sz w:val="28"/>
          <w:szCs w:val="28"/>
        </w:rPr>
        <w:t>SOMÁTICOS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Todas as cadeias são aglutinadas por uma CONSCIÊNCIA similar. Isto é uma descoberta nova. As cadeias não são aglutinadas por narrativas, ou pessoas ou locais. Elas são aglutinadas pela CONSCIÊNCIA. Assim, quan</w:t>
      </w:r>
      <w:r w:rsidR="00327932">
        <w:t>do percorremos</w:t>
      </w:r>
      <w:r>
        <w:t xml:space="preserve"> R3RA, (não a narrativa R3RA), PEDIMOS E APROFUNDAMOS APENAS A CONSCIÊNCIA CONTIDA NA LISTA DE PREVERIFICAÇÃO.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Existe um milhar de </w:t>
      </w:r>
      <w:r w:rsidR="00327932">
        <w:t xml:space="preserve">diferentes </w:t>
      </w:r>
      <w:r>
        <w:t>palavras descritivas que pod</w:t>
      </w:r>
      <w:r w:rsidR="00327932">
        <w:t>er</w:t>
      </w:r>
      <w:r>
        <w:t>iam redundar numa consciência. Dores, doridos, tonturas, tristeza, todas estas são consciências. A consciência, agradável ou desagradável</w:t>
      </w:r>
      <w:r w:rsidR="00327932">
        <w:t>,</w:t>
      </w:r>
      <w:r>
        <w:t xml:space="preserve"> de um thetan mais corpo, é o que estamos a procurar percorrer em Dianética.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Isto traz à tona uma outra descoberta. Nunca verifica</w:t>
      </w:r>
      <w:r w:rsidR="00327932">
        <w:t>r</w:t>
      </w:r>
      <w:r>
        <w:t>mos termos ou sintomas médicos.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Um engrama contém dor e inconsciência. Tudo bem. Então a sua base seria a compulsão física e não um sintoma resultante dessa compulsão.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Exemplo: O </w:t>
      </w:r>
      <w:r w:rsidR="00FD2955">
        <w:t>Pc</w:t>
      </w:r>
      <w:r>
        <w:t xml:space="preserve"> diz: “dor de cabeça”. Verificamos dor de cabeça, procuramos percorrer “dores de cabeça” e só obtemos momentos em que o </w:t>
      </w:r>
      <w:r w:rsidR="00FD2955">
        <w:t>Pc</w:t>
      </w:r>
      <w:r>
        <w:t xml:space="preserve"> teve dores de cabeça. Bom. a dor de cabeça é um sintoma causado por uma</w:t>
      </w:r>
      <w:r>
        <w:rPr>
          <w:i/>
        </w:rPr>
        <w:t xml:space="preserve"> lesão</w:t>
      </w:r>
      <w:r>
        <w:t xml:space="preserve"> na cabeça. O engrama tem que ter contido um tiro na cabeça ou um crânio esmagado ou alguma lesão real. A expressão “dor de cabeça” descreveria apenas como mais tarde se sent</w:t>
      </w:r>
      <w:r w:rsidR="00FD2955">
        <w:t>iria</w:t>
      </w:r>
      <w:r>
        <w:t xml:space="preserve"> a cabeça quando o engrama ocasionalmente entra</w:t>
      </w:r>
      <w:r w:rsidR="00FD2955">
        <w:t>sse</w:t>
      </w:r>
      <w:r>
        <w:t xml:space="preserve"> em restimulação.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Assim teríamos apenas elos e secundários para auditar</w:t>
      </w:r>
      <w:r w:rsidR="00FD2955">
        <w:t>,</w:t>
      </w:r>
      <w:r>
        <w:t xml:space="preserve"> e só por sorte e uma alteração do comando pelo </w:t>
      </w:r>
      <w:r w:rsidR="00FD2955">
        <w:t>Pc</w:t>
      </w:r>
      <w:r>
        <w:t xml:space="preserve"> para encon</w:t>
      </w:r>
      <w:r w:rsidR="00FD2955">
        <w:t>trar uma dor de cabeça anterior</w:t>
      </w:r>
      <w:r>
        <w:t xml:space="preserve"> chegaríamos ao engrama no qual a cabeça foi esmagada ou lesionada. “Dor de cabeça” é o </w:t>
      </w:r>
      <w:r>
        <w:rPr>
          <w:i/>
        </w:rPr>
        <w:t>resultado</w:t>
      </w:r>
      <w:r>
        <w:t xml:space="preserve"> de uma lesão na cabeça e não descreve a lesão que, em forma de engrama, está agora a dar ao </w:t>
      </w:r>
      <w:r w:rsidR="00FD2955">
        <w:t>Pc</w:t>
      </w:r>
      <w:r>
        <w:t xml:space="preserve"> dores de cabeça.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Tomemos o termo médico artrite. Poderíamos pedir artrites e obter apenas visitas ao médico ou ocasiões em cadeira de rodas. A lesão física contida no engrama que causa a artrite não é descrita.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O alcoolismo apresentaria o mesmo problema. Se o </w:t>
      </w:r>
      <w:r w:rsidR="00FD2955">
        <w:t>Pc</w:t>
      </w:r>
      <w:r>
        <w:t xml:space="preserve"> listasse e o auditor verificasse “alcoolismo” só obteríamos momentos em que ele estava bêbado, </w:t>
      </w:r>
      <w:r w:rsidR="00FD2955">
        <w:t xml:space="preserve">e </w:t>
      </w:r>
      <w:r>
        <w:t>não o engrama que causa o sintoma que pode conter “Sentir secura”.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Por isso temos o procedimento de preverificação de NED. Depois de obter do </w:t>
      </w:r>
      <w:r w:rsidR="00FD2955">
        <w:t>Pc</w:t>
      </w:r>
      <w:r>
        <w:t xml:space="preserve"> o item original (a droga, álcool, condição, doença, etc.) a ser manejado, preverificamo-lo para obter a CONSCIÊNCIA ligada a ele.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E chegaremos sempre ao engrama real, não apenas aos seus elos e secundários. (Está muito bem percorrer elos e secundários pois é necessário descarregar a cadeia e aumentar o confronto do </w:t>
      </w:r>
      <w:r w:rsidR="00FD2955">
        <w:t>Pc</w:t>
      </w:r>
      <w:r>
        <w:t xml:space="preserve">, mas as cadeias sempre terminam num engrama básico </w:t>
      </w:r>
      <w:r w:rsidR="00FD2955">
        <w:t>n</w:t>
      </w:r>
      <w:r>
        <w:t>o fundo</w:t>
      </w:r>
      <w:r w:rsidR="00FD2955">
        <w:t>,</w:t>
      </w:r>
      <w:r>
        <w:t xml:space="preserve"> e se não o obtemos e </w:t>
      </w:r>
      <w:r w:rsidR="00FD2955">
        <w:t xml:space="preserve">o </w:t>
      </w:r>
      <w:r>
        <w:t>apagamos então a cadeia fará de novo key-in).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lastRenderedPageBreak/>
        <w:t xml:space="preserve">Ao pedir itens assentamos só o que o </w:t>
      </w:r>
      <w:r w:rsidR="00FD2955">
        <w:t>Pc</w:t>
      </w:r>
      <w:r>
        <w:t xml:space="preserve"> diz. Isto é uma regra invariável. Mas quando o </w:t>
      </w:r>
      <w:r w:rsidR="00FD2955">
        <w:t>Pc</w:t>
      </w:r>
      <w:r>
        <w:t xml:space="preserve"> diz qualquer sintoma como “dor de cabeça” ou termo médico como “artrite”, o auditor escreve-o; se ler e tiver o interesse do </w:t>
      </w:r>
      <w:r w:rsidR="00FD2955">
        <w:t>Pc</w:t>
      </w:r>
      <w:r>
        <w:t xml:space="preserve">, primeiro percorre-o com Narrativa até EP completo. (Narrativa R3RA </w:t>
      </w:r>
      <w:r w:rsidR="00674A3E">
        <w:t>Quad</w:t>
      </w:r>
      <w:r>
        <w:t xml:space="preserve">); </w:t>
      </w:r>
      <w:r>
        <w:rPr>
          <w:i/>
        </w:rPr>
        <w:t>depois</w:t>
      </w:r>
      <w:r>
        <w:t xml:space="preserve"> faz uma preverificação em artrite para obter todos os somáticos ligados ao item.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 xml:space="preserve">Exemplo: O </w:t>
      </w:r>
      <w:r w:rsidR="00FD2955">
        <w:t>Pc</w:t>
      </w:r>
      <w:r>
        <w:t xml:space="preserve"> diz que a queixa é “SINUSITE”. O auditor toma nota, e se tem leitura e o </w:t>
      </w:r>
      <w:r w:rsidR="00FD2955">
        <w:t>Pc</w:t>
      </w:r>
      <w:r>
        <w:t xml:space="preserve"> está interessado, percorre-o na Narrativa R3RA Quad. Depois faz-lhe uma preverificação, lista a partir do item de preverificação encontrado e acaba com um </w:t>
      </w:r>
      <w:r w:rsidR="00FD2955">
        <w:t>I</w:t>
      </w:r>
      <w:r>
        <w:t xml:space="preserve">tem de </w:t>
      </w:r>
      <w:r w:rsidR="00FD2955">
        <w:t>P</w:t>
      </w:r>
      <w:r>
        <w:t xml:space="preserve">ercurso “Uma sensação de ardor no nariz” e percorre-o R3RA </w:t>
      </w:r>
      <w:r w:rsidR="00674A3E">
        <w:t>Quad</w:t>
      </w:r>
      <w:r>
        <w:t xml:space="preserve"> até o EP completo. Sinusite pode, é claro, ser preverificado muitas vezes e os </w:t>
      </w:r>
      <w:r w:rsidR="00674A3E">
        <w:t>respetivos</w:t>
      </w:r>
      <w:r w:rsidR="00BF12B2">
        <w:t xml:space="preserve"> </w:t>
      </w:r>
      <w:r>
        <w:t>itens percorridos.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Se o auditor pegasse e verificasse apenas “SINUSITE” e depois pedisse incidentes de sinusite, só obteria elos e secundários; alturas em que o</w:t>
      </w:r>
      <w:r w:rsidR="00BF12B2">
        <w:t xml:space="preserve"> engrama estava em restimulação,</w:t>
      </w:r>
      <w:r>
        <w:t xml:space="preserve"> </w:t>
      </w:r>
      <w:r w:rsidR="00BF12B2">
        <w:t>e</w:t>
      </w:r>
      <w:r>
        <w:t xml:space="preserve"> raramente conseguiria o básico real e o engrama que provoca o sintoma.</w:t>
      </w:r>
    </w:p>
    <w:p w:rsidR="007B4ECB" w:rsidRDefault="007B4ECB" w:rsidP="00E715E9">
      <w:pPr>
        <w:spacing w:before="120"/>
        <w:ind w:left="567" w:right="1440" w:firstLine="284"/>
        <w:jc w:val="both"/>
      </w:pPr>
      <w:r>
        <w:t>Esta descoberta abre a porta a “curas” rápidas. Mas nós não estamos obviamente a tratar SINUSITES. Ele está à procura dum incidente no qual havia uma “sensação de ardor no nariz”. E depois de alguns elos e alguns engramas superiores ele encontraria a lesão real em que o nariz foi queimado.</w:t>
      </w:r>
    </w:p>
    <w:p w:rsidR="007B4ECB" w:rsidRDefault="007B4ECB" w:rsidP="00E715E9">
      <w:pPr>
        <w:spacing w:before="120"/>
        <w:ind w:left="567" w:right="1440" w:firstLine="284"/>
        <w:jc w:val="right"/>
      </w:pPr>
      <w:r>
        <w:t>L. RON HUBBARD</w:t>
      </w:r>
    </w:p>
    <w:p w:rsidR="007B4ECB" w:rsidRDefault="007B4ECB" w:rsidP="00E715E9">
      <w:pPr>
        <w:spacing w:before="120"/>
        <w:ind w:left="567" w:right="1440" w:firstLine="284"/>
        <w:jc w:val="right"/>
      </w:pPr>
      <w:r>
        <w:t>Fundador</w:t>
      </w:r>
    </w:p>
    <w:sectPr w:rsidR="007B4ECB">
      <w:type w:val="continuous"/>
      <w:pgSz w:w="12242" w:h="15842"/>
      <w:pgMar w:top="1134" w:right="624" w:bottom="964" w:left="124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F2" w:rsidRDefault="007C14F2">
      <w:r>
        <w:separator/>
      </w:r>
    </w:p>
  </w:endnote>
  <w:endnote w:type="continuationSeparator" w:id="0">
    <w:p w:rsidR="007C14F2" w:rsidRDefault="007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F2" w:rsidRDefault="007C14F2">
      <w:r>
        <w:separator/>
      </w:r>
    </w:p>
  </w:footnote>
  <w:footnote w:type="continuationSeparator" w:id="0">
    <w:p w:rsidR="007C14F2" w:rsidRDefault="007C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E9"/>
    <w:rsid w:val="001C4A13"/>
    <w:rsid w:val="00327932"/>
    <w:rsid w:val="00634D95"/>
    <w:rsid w:val="00674A3E"/>
    <w:rsid w:val="007B4ECB"/>
    <w:rsid w:val="007C14F2"/>
    <w:rsid w:val="00854674"/>
    <w:rsid w:val="00BF12B2"/>
    <w:rsid w:val="00E715E9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6122-5496-41C6-97ED-4BDBE2A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E715E9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26 ABRIL 69R</vt:lpstr>
    </vt:vector>
  </TitlesOfParts>
  <Company> 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26 ABRIL 69R</dc:title>
  <dc:subject/>
  <dc:creator>E.Freitas</dc:creator>
  <cp:keywords/>
  <dc:description/>
  <cp:lastModifiedBy>benito ramalho</cp:lastModifiedBy>
  <cp:revision>4</cp:revision>
  <cp:lastPrinted>2009-12-15T12:19:00Z</cp:lastPrinted>
  <dcterms:created xsi:type="dcterms:W3CDTF">2017-06-16T14:39:00Z</dcterms:created>
  <dcterms:modified xsi:type="dcterms:W3CDTF">2017-06-16T14:39:00Z</dcterms:modified>
</cp:coreProperties>
</file>