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2FA" w:rsidRPr="00C22F89" w:rsidRDefault="006B12FA" w:rsidP="006B12FA">
      <w:pPr>
        <w:spacing w:after="0"/>
        <w:rPr>
          <w:lang w:val="pt-PT"/>
        </w:rPr>
      </w:pPr>
    </w:p>
    <w:p w:rsidR="003105B1" w:rsidRPr="005B4F1A" w:rsidRDefault="003105B1">
      <w:pPr>
        <w:rPr>
          <w:i/>
          <w:lang w:val="en-GB"/>
        </w:rPr>
      </w:pPr>
      <w:bookmarkStart w:id="0" w:name="_VERIFICAÇÃO_DE_SEGURANÇA_DO CORPO"/>
      <w:bookmarkStart w:id="1" w:name="_VERIFICAÇÃO_DE_SEGURANÇA_DO CORPO E"/>
      <w:bookmarkEnd w:id="0"/>
      <w:bookmarkEnd w:id="1"/>
      <w:r w:rsidRPr="005B4F1A">
        <w:rPr>
          <w:i/>
          <w:lang w:val="en-GB"/>
        </w:rPr>
        <w:t>HCO B 12 02 1962</w:t>
      </w:r>
    </w:p>
    <w:p w:rsidR="003105B1" w:rsidRPr="005B4F1A" w:rsidRDefault="003105B1">
      <w:pPr>
        <w:rPr>
          <w:lang w:val="en-GB"/>
        </w:rPr>
      </w:pPr>
    </w:p>
    <w:p w:rsidR="003105B1" w:rsidRPr="005B4F1A" w:rsidRDefault="003105B1">
      <w:pPr>
        <w:pStyle w:val="Ttulo2"/>
        <w:ind w:right="-426"/>
        <w:rPr>
          <w:lang w:val="en-GB"/>
        </w:rPr>
      </w:pPr>
      <w:bookmarkStart w:id="2" w:name="_Toc417061502"/>
      <w:bookmarkStart w:id="3" w:name="_COMO_LIMPAR_WITHHOLDS_ E MISSED WIT"/>
      <w:bookmarkStart w:id="4" w:name="_Toc134889498"/>
      <w:bookmarkEnd w:id="3"/>
      <w:smartTag w:uri="urn:schemas-microsoft-com:office:smarttags" w:element="City">
        <w:smartTag w:uri="urn:schemas-microsoft-com:office:smarttags" w:element="place">
          <w:r w:rsidRPr="005B4F1A">
            <w:rPr>
              <w:lang w:val="en-GB"/>
            </w:rPr>
            <w:t>COMO</w:t>
          </w:r>
        </w:smartTag>
      </w:smartTag>
      <w:r w:rsidRPr="005B4F1A">
        <w:rPr>
          <w:lang w:val="en-GB"/>
        </w:rPr>
        <w:t xml:space="preserve"> LIMPAR WITHHOLDS </w:t>
      </w:r>
      <w:r w:rsidRPr="005B4F1A">
        <w:rPr>
          <w:lang w:val="en-GB"/>
        </w:rPr>
        <w:br/>
        <w:t>E MISSED WITHHOLDS</w:t>
      </w:r>
      <w:bookmarkEnd w:id="2"/>
      <w:bookmarkEnd w:id="4"/>
    </w:p>
    <w:p w:rsidR="003105B1" w:rsidRPr="005B4F1A" w:rsidRDefault="003105B1">
      <w:pPr>
        <w:pStyle w:val="Corpodetexto"/>
        <w:rPr>
          <w:lang w:val="en-GB"/>
        </w:rPr>
      </w:pPr>
    </w:p>
    <w:p w:rsidR="003105B1" w:rsidRPr="00C22F89" w:rsidRDefault="003105B1">
      <w:pPr>
        <w:pStyle w:val="Corpodetexto"/>
        <w:rPr>
          <w:lang w:val="pt-PT"/>
        </w:rPr>
      </w:pPr>
      <w:r w:rsidRPr="00C22F89">
        <w:rPr>
          <w:lang w:val="pt-PT"/>
        </w:rPr>
        <w:t xml:space="preserve">Finalmente </w:t>
      </w:r>
      <w:proofErr w:type="gramStart"/>
      <w:r w:rsidRPr="00C22F89">
        <w:rPr>
          <w:lang w:val="pt-PT"/>
        </w:rPr>
        <w:t>repus</w:t>
      </w:r>
      <w:proofErr w:type="gramEnd"/>
      <w:r w:rsidRPr="00C22F89">
        <w:rPr>
          <w:lang w:val="pt-PT"/>
        </w:rPr>
        <w:t xml:space="preserve"> a forma de limpar withholds com uma fórmula fixa que compreende todos os elementos fundamentais necessários à obtenção de ganhos importantes num caso, sem deixar escapar o mínimo withhold.</w:t>
      </w:r>
    </w:p>
    <w:p w:rsidR="003105B1" w:rsidRPr="00C22F89" w:rsidRDefault="003105B1">
      <w:pPr>
        <w:pStyle w:val="Corpodetexto"/>
        <w:rPr>
          <w:lang w:val="pt-PT"/>
        </w:rPr>
      </w:pPr>
      <w:r w:rsidRPr="00C22F89">
        <w:rPr>
          <w:lang w:val="pt-PT"/>
        </w:rPr>
        <w:t>As etapas que vão seguir-se formam agora O modo de limpar um withhold ou um missed withhold.</w:t>
      </w:r>
    </w:p>
    <w:p w:rsidR="003105B1" w:rsidRPr="00C22F89" w:rsidRDefault="003105B1">
      <w:pPr>
        <w:pStyle w:val="Corpodetexto"/>
        <w:rPr>
          <w:lang w:val="pt-PT"/>
        </w:rPr>
      </w:pPr>
    </w:p>
    <w:p w:rsidR="003105B1" w:rsidRPr="00C22F89" w:rsidRDefault="003105B1">
      <w:pPr>
        <w:pStyle w:val="Ttulo3"/>
        <w:ind w:right="-426"/>
      </w:pPr>
      <w:r w:rsidRPr="00C22F89">
        <w:t>O OBJECTIVO DO AUDITOR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>O objectivo do auditor é de levar o pc a olhar de tal forma que ele possa falar ao auditor.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O objectivo do auditor não é de fazer falar o pc. Se o pc estiver </w:t>
      </w:r>
      <w:r w:rsidRPr="00C22F89">
        <w:rPr>
          <w:i/>
          <w:lang w:val="pt-PT"/>
        </w:rPr>
        <w:t>em sessão</w:t>
      </w:r>
      <w:r w:rsidRPr="00C22F89">
        <w:rPr>
          <w:lang w:val="pt-PT"/>
        </w:rPr>
        <w:t xml:space="preserve">, ele falará ao auditor. Se o pc não estiver em sessão, ele não entregará Withholds ao auditor. </w:t>
      </w:r>
      <w:r w:rsidRPr="00C22F89">
        <w:rPr>
          <w:i/>
          <w:lang w:val="pt-PT"/>
        </w:rPr>
        <w:t>Nunca</w:t>
      </w:r>
      <w:r w:rsidRPr="00C22F89">
        <w:rPr>
          <w:lang w:val="pt-PT"/>
        </w:rPr>
        <w:t xml:space="preserve"> tive dificuldades em obter um withhold de um pc. Tive por vezes dificuldade em levar o pc a </w:t>
      </w:r>
      <w:r w:rsidRPr="00C22F89">
        <w:rPr>
          <w:i/>
          <w:lang w:val="pt-PT"/>
        </w:rPr>
        <w:t>encontrar</w:t>
      </w:r>
      <w:r w:rsidRPr="00C22F89">
        <w:rPr>
          <w:lang w:val="pt-PT"/>
        </w:rPr>
        <w:t xml:space="preserve"> um withhold para me falar dele. Se o pc não quiser dizer um withhold ao auditor (e que o pc sabe qual é), remedeia-se isso com os rudimentos. 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>Digo a mim próprio, com razão, que se o pc tiver consciência disso, ele mo dirá. O meu papel é de ajudar o pc a encontrá-lo, de tal forma que tenha qualquer coisa para me dizer. O principal equívoco do auditor que tira withholds é partir do princípio que o pc já os conhece, mesmo que não exista nada.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Aplicado à risca, este sistema permitirá ao pc encontrar um withhold, eliminar toda a carga dele e de o revelar inteiramente ao auditor. 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Falhar um withhold ou não o sacar inteiramente é a </w:t>
      </w:r>
      <w:r w:rsidRPr="00C22F89">
        <w:rPr>
          <w:i/>
          <w:lang w:val="pt-PT"/>
        </w:rPr>
        <w:t>única</w:t>
      </w:r>
      <w:r w:rsidRPr="00C22F89">
        <w:rPr>
          <w:lang w:val="pt-PT"/>
        </w:rPr>
        <w:t xml:space="preserve"> fonte de quebras de ARC.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Que isto se torne bem real para todos a partir de agora. </w:t>
      </w:r>
      <w:proofErr w:type="gramStart"/>
      <w:r w:rsidR="00C22F89" w:rsidRPr="00C22F89">
        <w:rPr>
          <w:lang w:val="pt-PT"/>
        </w:rPr>
        <w:t xml:space="preserve">Todos os problemas </w:t>
      </w:r>
      <w:r w:rsidR="00C22F89">
        <w:rPr>
          <w:lang w:val="pt-PT"/>
        </w:rPr>
        <w:t>que</w:t>
      </w:r>
      <w:r w:rsidR="00C22F89" w:rsidRPr="00C22F89">
        <w:rPr>
          <w:lang w:val="pt-PT"/>
        </w:rPr>
        <w:t xml:space="preserve"> têm, que têm tido ou que terão com pcs propensos a quebras de ARC provêm única e exclusivamente de terem restimulado um withhold, sem o terem conseguido extrair</w:t>
      </w:r>
      <w:proofErr w:type="gramEnd"/>
      <w:r w:rsidR="00C22F89" w:rsidRPr="00C22F89">
        <w:rPr>
          <w:lang w:val="pt-PT"/>
        </w:rPr>
        <w:t xml:space="preserve">. </w:t>
      </w:r>
      <w:r w:rsidRPr="00C22F89">
        <w:rPr>
          <w:lang w:val="pt-PT"/>
        </w:rPr>
        <w:t>Isso, o pc nunca perdoa. O sistema que vai seguir-se permite contornar esta massa sólida formada por missed withholds e as suas enormes consequências.</w:t>
      </w:r>
    </w:p>
    <w:p w:rsidR="003105B1" w:rsidRPr="00C22F89" w:rsidRDefault="003105B1">
      <w:pPr>
        <w:pStyle w:val="Ttulo3"/>
        <w:ind w:right="-426"/>
      </w:pPr>
      <w:r w:rsidRPr="00C22F89">
        <w:t>O SISTEMA DO WITHHOLD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>Este sistema compõe-se de cinco partes: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0.</w:t>
      </w:r>
      <w:r w:rsidRPr="00C22F89">
        <w:tab/>
        <w:t>A Dificuldade a ser manejada.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1.</w:t>
      </w:r>
      <w:r w:rsidRPr="00C22F89">
        <w:tab/>
        <w:t>Que withhold é.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2.</w:t>
      </w:r>
      <w:r w:rsidRPr="00C22F89">
        <w:tab/>
        <w:t>Quando aconteceu o withhold.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3.</w:t>
      </w:r>
      <w:r w:rsidRPr="00C22F89">
        <w:tab/>
        <w:t>Tudo sobre o withhold.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4.</w:t>
      </w:r>
      <w:r w:rsidRPr="00C22F89">
        <w:tab/>
        <w:t>Quem deveria ter sabido disso.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>Repete-se montes e montes de vezes as etapas (2), (3), e (4), verificando de cada vez a etapa (1), até que (1) não reaja mais.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As etapas (2), (3) e (4) limpam (1). (1) Remedeia </w:t>
      </w:r>
      <w:r w:rsidRPr="00C22F89">
        <w:rPr>
          <w:i/>
          <w:lang w:val="pt-PT"/>
        </w:rPr>
        <w:t>em parte</w:t>
      </w:r>
      <w:r w:rsidRPr="00C22F89">
        <w:rPr>
          <w:lang w:val="pt-PT"/>
        </w:rPr>
        <w:t xml:space="preserve"> (0).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lastRenderedPageBreak/>
        <w:t>Limpa-se (0) encontrado muitos (</w:t>
      </w:r>
      <w:proofErr w:type="gramStart"/>
      <w:r w:rsidRPr="00C22F89">
        <w:rPr>
          <w:lang w:val="pt-PT"/>
        </w:rPr>
        <w:t>1)’s</w:t>
      </w:r>
      <w:proofErr w:type="gramEnd"/>
      <w:r w:rsidRPr="00C22F89">
        <w:rPr>
          <w:lang w:val="pt-PT"/>
        </w:rPr>
        <w:t xml:space="preserve"> e resolve-se (1) percorrendo montes de vezes as etapas (2), (3) e (4).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Estas etapas chamam-se: (0) Dificuldade, (1) O quê, (2) Quando, (3) Tudo, (4) Quem. O auditor tem de memorizá-las como: O quê, Quando, Tudo, Quem. A ordem não varia nunca. Fazem-se as </w:t>
      </w:r>
      <w:proofErr w:type="gramStart"/>
      <w:r w:rsidRPr="00C22F89">
        <w:rPr>
          <w:lang w:val="pt-PT"/>
        </w:rPr>
        <w:t>perguntas</w:t>
      </w:r>
      <w:proofErr w:type="gramEnd"/>
      <w:r w:rsidRPr="00C22F89">
        <w:rPr>
          <w:lang w:val="pt-PT"/>
        </w:rPr>
        <w:t xml:space="preserve"> </w:t>
      </w:r>
      <w:proofErr w:type="gramStart"/>
      <w:r w:rsidRPr="00C22F89">
        <w:rPr>
          <w:lang w:val="pt-PT"/>
        </w:rPr>
        <w:t>uma</w:t>
      </w:r>
      <w:proofErr w:type="gramEnd"/>
      <w:r w:rsidRPr="00C22F89">
        <w:rPr>
          <w:lang w:val="pt-PT"/>
        </w:rPr>
        <w:t xml:space="preserve"> após outra. Nenhuma delas é uma pergunta repetitiva.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</w:p>
    <w:p w:rsidR="003105B1" w:rsidRPr="00C22F89" w:rsidRDefault="003105B1">
      <w:pPr>
        <w:pStyle w:val="Ttulo3"/>
        <w:ind w:right="-426"/>
      </w:pPr>
      <w:r w:rsidRPr="00C22F89">
        <w:t>UTILIZAR UM MARK IV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Toda a acção se faz num Mark IV. Não se utiliza outro e-metro, porque os outros e-metros podem ler electronicamente bem mas não registam tão bem as reacções </w:t>
      </w:r>
      <w:r w:rsidRPr="00C22F89">
        <w:rPr>
          <w:i/>
          <w:lang w:val="pt-PT"/>
        </w:rPr>
        <w:t>mentais</w:t>
      </w:r>
      <w:r w:rsidRPr="00C22F89">
        <w:rPr>
          <w:lang w:val="pt-PT"/>
        </w:rPr>
        <w:t>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>Façam todo este sistema e todas as perguntas com sensibilidade 16.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</w:p>
    <w:p w:rsidR="003105B1" w:rsidRPr="00C22F89" w:rsidRDefault="003105B1">
      <w:pPr>
        <w:pStyle w:val="Ttulo3"/>
        <w:ind w:right="-426"/>
      </w:pPr>
      <w:r w:rsidRPr="00C22F89">
        <w:t>AS PERGUNTAS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0.</w:t>
      </w:r>
      <w:r w:rsidRPr="00C22F89">
        <w:tab/>
        <w:t>A pergunta apropriada e correspondente à dificuldade do pc. O e-metro lê.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1.</w:t>
      </w:r>
      <w:r w:rsidRPr="00C22F89">
        <w:tab/>
        <w:t xml:space="preserve">O quê. “O que é que tu </w:t>
      </w:r>
      <w:proofErr w:type="gramStart"/>
      <w:r w:rsidR="00C22F89" w:rsidRPr="00C22F89">
        <w:t>reténs....</w:t>
      </w:r>
      <w:r w:rsidRPr="00C22F89">
        <w:t>?</w:t>
      </w:r>
      <w:proofErr w:type="gramEnd"/>
      <w:r w:rsidRPr="00C22F89">
        <w:t>” (a Dificuldade) (ou como dado em futuras emissões).</w:t>
      </w:r>
      <w:r w:rsidRPr="00C22F89">
        <w:br/>
        <w:t>O e-metro lê. O pc responde com um withhold, grande ou pequeno.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2.</w:t>
      </w:r>
      <w:r w:rsidRPr="00C22F89">
        <w:tab/>
        <w:t xml:space="preserve">Quando. “Quando é que isso ocorreu?” </w:t>
      </w:r>
      <w:proofErr w:type="gramStart"/>
      <w:r w:rsidRPr="00C22F89">
        <w:t>ou</w:t>
      </w:r>
      <w:proofErr w:type="gramEnd"/>
      <w:r w:rsidRPr="00C22F89">
        <w:t xml:space="preserve"> “Quando é que isso aconteceu”? ou “Em que altura foi.”</w:t>
      </w:r>
      <w:r w:rsidRPr="00C22F89">
        <w:br/>
        <w:t>O e-metro lê. O auditor pode datar numa generalidade ou rigorosamente no e-metro. Uma generalidade é melhor a princípio, um datar rigoroso usa-se mais tarde nesta sequência no mesmo w/h.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3.</w:t>
      </w:r>
      <w:r w:rsidRPr="00C22F89">
        <w:tab/>
        <w:t xml:space="preserve">Tudo. “É tudo </w:t>
      </w:r>
      <w:r w:rsidR="00C22F89">
        <w:t>sobre</w:t>
      </w:r>
      <w:r w:rsidRPr="00C22F89">
        <w:t xml:space="preserve"> isto?” O e-metro lê. O pc responde.</w:t>
      </w:r>
    </w:p>
    <w:p w:rsidR="003105B1" w:rsidRPr="00C22F89" w:rsidRDefault="003105B1">
      <w:pPr>
        <w:pStyle w:val="Lista"/>
        <w:numPr>
          <w:ilvl w:val="12"/>
          <w:numId w:val="0"/>
        </w:numPr>
        <w:ind w:left="964" w:right="-426" w:hanging="284"/>
      </w:pPr>
      <w:r w:rsidRPr="00C22F89">
        <w:t>4.</w:t>
      </w:r>
      <w:r w:rsidRPr="00C22F89">
        <w:tab/>
        <w:t>Quem. “Quem deveria ter sabido isto?”, “Quem é que não descobriu isto?” O e-metro lê. O pc responde.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>Agora, testem (1) com a mesma pergunta que teve na primeira vez uma leitura no e-metro. (A pergunta para (1) nunca varia no mesmo withhold)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Se a </w:t>
      </w:r>
      <w:r w:rsidR="00C22F89" w:rsidRPr="00C22F89">
        <w:rPr>
          <w:lang w:val="pt-PT"/>
        </w:rPr>
        <w:t>agulha ainda</w:t>
      </w:r>
      <w:r w:rsidRPr="00C22F89">
        <w:rPr>
          <w:lang w:val="pt-PT"/>
        </w:rPr>
        <w:t xml:space="preserve"> lê, perguntar de novo (2), depois (3), depois (4), recolhendo de um o máximo possível de dados. Depois testem de novo (1). (1) </w:t>
      </w:r>
      <w:proofErr w:type="gramStart"/>
      <w:r w:rsidRPr="00C22F89">
        <w:rPr>
          <w:lang w:val="pt-PT"/>
        </w:rPr>
        <w:t>é</w:t>
      </w:r>
      <w:proofErr w:type="gramEnd"/>
      <w:r w:rsidRPr="00C22F89">
        <w:rPr>
          <w:lang w:val="pt-PT"/>
        </w:rPr>
        <w:t xml:space="preserve"> apenas </w:t>
      </w:r>
      <w:r w:rsidRPr="00C22F89">
        <w:rPr>
          <w:i/>
          <w:lang w:val="pt-PT"/>
        </w:rPr>
        <w:t>testado</w:t>
      </w:r>
      <w:r w:rsidRPr="00C22F89">
        <w:rPr>
          <w:lang w:val="pt-PT"/>
        </w:rPr>
        <w:t xml:space="preserve"> nunca examinado profundamente excepto usando (2), (3) e (4).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proofErr w:type="gramStart"/>
      <w:r w:rsidRPr="00C22F89">
        <w:rPr>
          <w:lang w:val="pt-PT"/>
        </w:rPr>
        <w:t>Continuem esta</w:t>
      </w:r>
      <w:proofErr w:type="gramEnd"/>
      <w:r w:rsidRPr="00C22F89">
        <w:rPr>
          <w:lang w:val="pt-PT"/>
        </w:rPr>
        <w:t xml:space="preserve"> rotação até que (1) limpe na agulha e assim não mais reaja num teste.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Tratem sempre desta maneira qualquer withhold que encontrem </w:t>
      </w:r>
      <w:r w:rsidR="00C22F89" w:rsidRPr="00C22F89">
        <w:rPr>
          <w:lang w:val="pt-PT"/>
        </w:rPr>
        <w:t>(ou</w:t>
      </w:r>
      <w:r w:rsidRPr="00C22F89">
        <w:rPr>
          <w:lang w:val="pt-PT"/>
        </w:rPr>
        <w:t xml:space="preserve"> tenham descoberto).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</w:p>
    <w:p w:rsidR="003105B1" w:rsidRPr="00C22F89" w:rsidRDefault="003105B1">
      <w:pPr>
        <w:pStyle w:val="Ttulo3"/>
        <w:ind w:right="-426"/>
      </w:pPr>
      <w:r w:rsidRPr="00C22F89">
        <w:t>RESUMO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Estão a assistir à </w:t>
      </w:r>
      <w:r w:rsidR="00C22F89" w:rsidRPr="00C22F89">
        <w:rPr>
          <w:lang w:val="pt-PT"/>
        </w:rPr>
        <w:t>antestreia</w:t>
      </w:r>
      <w:r w:rsidRPr="00C22F89">
        <w:rPr>
          <w:lang w:val="pt-PT"/>
        </w:rPr>
        <w:t xml:space="preserve"> de PREPARAÇÃO PARA CLEARING. “</w:t>
      </w:r>
      <w:proofErr w:type="spellStart"/>
      <w:r w:rsidRPr="00C22F89">
        <w:rPr>
          <w:lang w:val="pt-PT"/>
        </w:rPr>
        <w:t>Prepclearing</w:t>
      </w:r>
      <w:proofErr w:type="spellEnd"/>
      <w:r w:rsidRPr="00C22F89">
        <w:rPr>
          <w:lang w:val="pt-PT"/>
        </w:rPr>
        <w:t xml:space="preserve">”, abreviando. Abandonem qualquer referência ulterior a verificação de segurança ou </w:t>
      </w:r>
      <w:proofErr w:type="spellStart"/>
      <w:r w:rsidRPr="00C22F89">
        <w:rPr>
          <w:lang w:val="pt-PT"/>
        </w:rPr>
        <w:t>seccheck</w:t>
      </w:r>
      <w:proofErr w:type="spellEnd"/>
      <w:r w:rsidRPr="00C22F89">
        <w:rPr>
          <w:lang w:val="pt-PT"/>
        </w:rPr>
        <w:t xml:space="preserve">. A tarefa do auditor em </w:t>
      </w:r>
      <w:proofErr w:type="spellStart"/>
      <w:r w:rsidRPr="00C22F89">
        <w:rPr>
          <w:lang w:val="pt-PT"/>
        </w:rPr>
        <w:t>Prepclearing</w:t>
      </w:r>
      <w:proofErr w:type="spellEnd"/>
      <w:r w:rsidRPr="00C22F89">
        <w:rPr>
          <w:lang w:val="pt-PT"/>
        </w:rPr>
        <w:t xml:space="preserve"> é preparar os rudimentos de um pc para que eles </w:t>
      </w:r>
      <w:r w:rsidRPr="00C22F89">
        <w:rPr>
          <w:i/>
          <w:lang w:val="pt-PT"/>
        </w:rPr>
        <w:t>não possam</w:t>
      </w:r>
      <w:r w:rsidRPr="00C22F89">
        <w:rPr>
          <w:lang w:val="pt-PT"/>
        </w:rPr>
        <w:t xml:space="preserve"> ficar fora durante a 3D </w:t>
      </w:r>
      <w:proofErr w:type="spellStart"/>
      <w:r w:rsidRPr="00C22F89">
        <w:rPr>
          <w:lang w:val="pt-PT"/>
        </w:rPr>
        <w:t>Criss</w:t>
      </w:r>
      <w:proofErr w:type="spellEnd"/>
      <w:r w:rsidRPr="00C22F89">
        <w:rPr>
          <w:lang w:val="pt-PT"/>
        </w:rPr>
        <w:t>-Cross.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 xml:space="preserve">O valor do </w:t>
      </w:r>
      <w:proofErr w:type="spellStart"/>
      <w:r w:rsidRPr="00C22F89">
        <w:rPr>
          <w:lang w:val="pt-PT"/>
        </w:rPr>
        <w:t>Prepclearing</w:t>
      </w:r>
      <w:proofErr w:type="spellEnd"/>
      <w:r w:rsidRPr="00C22F89">
        <w:rPr>
          <w:lang w:val="pt-PT"/>
        </w:rPr>
        <w:t xml:space="preserve"> em ganho de caso é maior que qualquer audição prévia Classe I ou Classe II.</w:t>
      </w:r>
    </w:p>
    <w:p w:rsidR="003105B1" w:rsidRPr="00C22F89" w:rsidRDefault="003105B1">
      <w:pPr>
        <w:pStyle w:val="Corpodetexto"/>
        <w:ind w:right="-426"/>
        <w:rPr>
          <w:lang w:val="pt-PT"/>
        </w:rPr>
      </w:pPr>
      <w:r w:rsidRPr="00C22F89">
        <w:rPr>
          <w:lang w:val="pt-PT"/>
        </w:rPr>
        <w:t>Estamos muito acima da Verificação de Segurança em facilidade de audição e em ganhos de caso.</w:t>
      </w:r>
    </w:p>
    <w:p w:rsidR="003105B1" w:rsidRPr="00C22F89" w:rsidRDefault="003105B1">
      <w:pPr>
        <w:pStyle w:val="Corpodetexto"/>
        <w:rPr>
          <w:lang w:val="pt-PT"/>
        </w:rPr>
      </w:pPr>
      <w:r w:rsidRPr="00C22F89">
        <w:rPr>
          <w:lang w:val="pt-PT"/>
        </w:rPr>
        <w:t xml:space="preserve">Em breve terão as dez listas de </w:t>
      </w:r>
      <w:proofErr w:type="spellStart"/>
      <w:r w:rsidRPr="00C22F89">
        <w:rPr>
          <w:lang w:val="pt-PT"/>
        </w:rPr>
        <w:t>Prepclearing</w:t>
      </w:r>
      <w:proofErr w:type="spellEnd"/>
      <w:r w:rsidRPr="00C22F89">
        <w:rPr>
          <w:lang w:val="pt-PT"/>
        </w:rPr>
        <w:t xml:space="preserve"> que vos darão as perguntas (0) </w:t>
      </w:r>
      <w:proofErr w:type="gramStart"/>
      <w:r w:rsidRPr="00C22F89">
        <w:rPr>
          <w:lang w:val="pt-PT"/>
        </w:rPr>
        <w:t>e</w:t>
      </w:r>
      <w:proofErr w:type="gramEnd"/>
      <w:r w:rsidRPr="00C22F89">
        <w:rPr>
          <w:lang w:val="pt-PT"/>
        </w:rPr>
        <w:t xml:space="preserve"> (1). Entretanto, tratem cada withhold que encontrem conforme acima para o bem do preclear, para seu bem como auditor e para o bem do </w:t>
      </w:r>
      <w:r w:rsidR="00C22F89" w:rsidRPr="00C22F89">
        <w:rPr>
          <w:lang w:val="pt-PT"/>
        </w:rPr>
        <w:t>bom-nome</w:t>
      </w:r>
      <w:r w:rsidRPr="00C22F89">
        <w:rPr>
          <w:lang w:val="pt-PT"/>
        </w:rPr>
        <w:t xml:space="preserve"> da Cientologia.</w:t>
      </w:r>
    </w:p>
    <w:p w:rsidR="003105B1" w:rsidRPr="00C22F89" w:rsidRDefault="009F0D43">
      <w:pPr>
        <w:rPr>
          <w:rFonts w:ascii="Times-Roman" w:hAnsi="Times-Roman"/>
          <w:lang w:val="pt-PT"/>
        </w:rPr>
      </w:pPr>
      <w:r>
        <w:rPr>
          <w:rFonts w:ascii="Times-Roman" w:hAnsi="Times-Roman"/>
          <w:lang w:val="pt-PT"/>
        </w:rPr>
        <w:lastRenderedPageBreak/>
        <w:t xml:space="preserve">(Nota: Para praticar </w:t>
      </w:r>
      <w:r w:rsidR="003105B1" w:rsidRPr="00C22F89">
        <w:rPr>
          <w:rFonts w:ascii="Times-Roman" w:hAnsi="Times-Roman"/>
          <w:lang w:val="pt-PT"/>
        </w:rPr>
        <w:t>este sistema, peguem num withhold que um pc vos tenha dado várias vezes a vós ou a vós e a outros auditores. Tratem a pergunta que originalmente se confundiu por (1) e limpem-na como acima neste sistema. Vão ficar espantados.)</w:t>
      </w:r>
    </w:p>
    <w:p w:rsidR="003105B1" w:rsidRPr="00C22F89" w:rsidRDefault="003105B1">
      <w:pPr>
        <w:pStyle w:val="Corpodetexto"/>
        <w:rPr>
          <w:lang w:val="pt-PT"/>
        </w:rPr>
      </w:pPr>
    </w:p>
    <w:p w:rsidR="003105B1" w:rsidRPr="00C22F89" w:rsidRDefault="003105B1">
      <w:pPr>
        <w:pStyle w:val="Corpodetexto"/>
        <w:rPr>
          <w:lang w:val="pt-PT"/>
        </w:rPr>
      </w:pPr>
      <w:proofErr w:type="spellStart"/>
      <w:r w:rsidRPr="00C22F89">
        <w:rPr>
          <w:lang w:val="pt-PT"/>
        </w:rPr>
        <w:t>LRH:sf.cden</w:t>
      </w:r>
      <w:proofErr w:type="spellEnd"/>
      <w:r w:rsidRPr="00C22F89">
        <w:rPr>
          <w:lang w:val="pt-PT"/>
        </w:rPr>
        <w:t xml:space="preserve"> </w:t>
      </w:r>
    </w:p>
    <w:p w:rsidR="00F81B96" w:rsidRPr="00C22F89" w:rsidRDefault="003105B1" w:rsidP="009F0D43">
      <w:pPr>
        <w:pStyle w:val="Corpodetexto"/>
        <w:jc w:val="right"/>
        <w:rPr>
          <w:snapToGrid w:val="0"/>
          <w:lang w:val="pt-PT"/>
        </w:rPr>
      </w:pPr>
      <w:r w:rsidRPr="00C22F89">
        <w:rPr>
          <w:lang w:val="pt-PT"/>
        </w:rPr>
        <w:t>L. RON HUBBARD</w:t>
      </w:r>
    </w:p>
    <w:sectPr w:rsidR="00F81B96" w:rsidRPr="00C22F89" w:rsidSect="00236FA4">
      <w:headerReference w:type="default" r:id="rId7"/>
      <w:headerReference w:type="first" r:id="rId8"/>
      <w:pgSz w:w="11906" w:h="16838" w:code="9"/>
      <w:pgMar w:top="1304" w:right="1151" w:bottom="1134" w:left="115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A8E" w:rsidRDefault="00B86A8E">
      <w:r>
        <w:separator/>
      </w:r>
    </w:p>
  </w:endnote>
  <w:endnote w:type="continuationSeparator" w:id="0">
    <w:p w:rsidR="00B86A8E" w:rsidRDefault="00B86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A8E" w:rsidRDefault="00B86A8E">
      <w:r>
        <w:separator/>
      </w:r>
    </w:p>
  </w:footnote>
  <w:footnote w:type="continuationSeparator" w:id="0">
    <w:p w:rsidR="00B86A8E" w:rsidRDefault="00B86A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A4" w:rsidRDefault="00236FA4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75pt;height:35.4pt" o:ole="" fillcolor="window">
          <v:imagedata r:id="rId1" o:title=""/>
        </v:shape>
        <o:OLEObject Type="Embed" ProgID="Word.Picture.8" ShapeID="_x0000_i1025" DrawAspect="Content" ObjectID="_1386842222" r:id="rId2"/>
      </w:object>
    </w:r>
    <w:r>
      <w:tab/>
    </w:r>
    <w:r>
      <w:tab/>
    </w:r>
    <w:r w:rsidRPr="00614909">
      <w:rPr>
        <w:i/>
        <w:sz w:val="20"/>
      </w:rPr>
      <w:t>OT 23-</w:t>
    </w:r>
    <w:r>
      <w:rPr>
        <w:i/>
        <w:sz w:val="20"/>
      </w:rPr>
      <w:t>English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FA4" w:rsidRDefault="00236FA4" w:rsidP="00B0106E">
    <w:pPr>
      <w:pStyle w:val="Cabealho"/>
      <w:tabs>
        <w:tab w:val="clear" w:pos="8504"/>
        <w:tab w:val="right" w:pos="954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7728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386842223" r:id="rId2"/>
      </w:pic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0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7"/>
  </w:num>
  <w:num w:numId="6">
    <w:abstractNumId w:val="17"/>
  </w:num>
  <w:num w:numId="7">
    <w:abstractNumId w:val="2"/>
  </w:num>
  <w:num w:numId="8">
    <w:abstractNumId w:val="20"/>
  </w:num>
  <w:num w:numId="9">
    <w:abstractNumId w:val="11"/>
  </w:num>
  <w:num w:numId="10">
    <w:abstractNumId w:val="15"/>
  </w:num>
  <w:num w:numId="11">
    <w:abstractNumId w:val="10"/>
  </w:num>
  <w:num w:numId="12">
    <w:abstractNumId w:val="19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2"/>
  </w:num>
  <w:num w:numId="16">
    <w:abstractNumId w:val="14"/>
  </w:num>
  <w:num w:numId="17">
    <w:abstractNumId w:val="3"/>
  </w:num>
  <w:num w:numId="18">
    <w:abstractNumId w:val="18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3AD5"/>
    <w:rsid w:val="00002A24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67E37"/>
    <w:rsid w:val="001C6936"/>
    <w:rsid w:val="001C719E"/>
    <w:rsid w:val="001E075E"/>
    <w:rsid w:val="001E7987"/>
    <w:rsid w:val="001F1C12"/>
    <w:rsid w:val="001F20C7"/>
    <w:rsid w:val="002048C8"/>
    <w:rsid w:val="00236FA4"/>
    <w:rsid w:val="00250092"/>
    <w:rsid w:val="00251772"/>
    <w:rsid w:val="002604AC"/>
    <w:rsid w:val="002C7FF0"/>
    <w:rsid w:val="003105B1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F45CF"/>
    <w:rsid w:val="00400AD2"/>
    <w:rsid w:val="004019F9"/>
    <w:rsid w:val="00415539"/>
    <w:rsid w:val="0042428A"/>
    <w:rsid w:val="004A42A8"/>
    <w:rsid w:val="004D1D48"/>
    <w:rsid w:val="004E2033"/>
    <w:rsid w:val="0053200E"/>
    <w:rsid w:val="0053313F"/>
    <w:rsid w:val="00554416"/>
    <w:rsid w:val="005B4F1A"/>
    <w:rsid w:val="005C27B7"/>
    <w:rsid w:val="005E16FD"/>
    <w:rsid w:val="00607FD7"/>
    <w:rsid w:val="00614909"/>
    <w:rsid w:val="006238F5"/>
    <w:rsid w:val="00633236"/>
    <w:rsid w:val="0066249C"/>
    <w:rsid w:val="00663B73"/>
    <w:rsid w:val="00686D4A"/>
    <w:rsid w:val="006B12FA"/>
    <w:rsid w:val="006C7374"/>
    <w:rsid w:val="006D7F71"/>
    <w:rsid w:val="006F420C"/>
    <w:rsid w:val="00773AD5"/>
    <w:rsid w:val="00780B10"/>
    <w:rsid w:val="00781461"/>
    <w:rsid w:val="00784031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F0EFB"/>
    <w:rsid w:val="008F3D26"/>
    <w:rsid w:val="008F73CC"/>
    <w:rsid w:val="00952524"/>
    <w:rsid w:val="0095289F"/>
    <w:rsid w:val="00997AD4"/>
    <w:rsid w:val="009B30AE"/>
    <w:rsid w:val="009C0024"/>
    <w:rsid w:val="009F0D43"/>
    <w:rsid w:val="00A167CA"/>
    <w:rsid w:val="00A66555"/>
    <w:rsid w:val="00A759B0"/>
    <w:rsid w:val="00AA10C5"/>
    <w:rsid w:val="00AB70E7"/>
    <w:rsid w:val="00AC4E88"/>
    <w:rsid w:val="00AD04F1"/>
    <w:rsid w:val="00AF24D1"/>
    <w:rsid w:val="00AF525B"/>
    <w:rsid w:val="00B0106E"/>
    <w:rsid w:val="00B07DBD"/>
    <w:rsid w:val="00B44D03"/>
    <w:rsid w:val="00B700A8"/>
    <w:rsid w:val="00B86A8E"/>
    <w:rsid w:val="00BC001F"/>
    <w:rsid w:val="00BC4B2A"/>
    <w:rsid w:val="00BE5FBA"/>
    <w:rsid w:val="00C22F89"/>
    <w:rsid w:val="00C242DD"/>
    <w:rsid w:val="00C3162D"/>
    <w:rsid w:val="00C3306B"/>
    <w:rsid w:val="00C334AC"/>
    <w:rsid w:val="00C534CE"/>
    <w:rsid w:val="00CA2908"/>
    <w:rsid w:val="00CC6347"/>
    <w:rsid w:val="00CF2E6C"/>
    <w:rsid w:val="00D314A2"/>
    <w:rsid w:val="00D320AC"/>
    <w:rsid w:val="00D3210B"/>
    <w:rsid w:val="00D763CE"/>
    <w:rsid w:val="00D82243"/>
    <w:rsid w:val="00D97085"/>
    <w:rsid w:val="00DE4016"/>
    <w:rsid w:val="00DF64D1"/>
    <w:rsid w:val="00E55DF6"/>
    <w:rsid w:val="00E743C3"/>
    <w:rsid w:val="00E84D16"/>
    <w:rsid w:val="00EA2D4B"/>
    <w:rsid w:val="00EA4C30"/>
    <w:rsid w:val="00EE0039"/>
    <w:rsid w:val="00F009F0"/>
    <w:rsid w:val="00F07CCE"/>
    <w:rsid w:val="00F12A62"/>
    <w:rsid w:val="00F77BF6"/>
    <w:rsid w:val="00F81B96"/>
    <w:rsid w:val="00F84860"/>
    <w:rsid w:val="00F95D97"/>
    <w:rsid w:val="00FA63F5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cter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</w:style>
  <w:style w:type="character" w:customStyle="1" w:styleId="Estilodecomposiopessoal">
    <w:name w:val="EstiloCorreioElectrónico16"/>
    <w:aliases w:val="EstiloCorreioElectrónico16"/>
    <w:basedOn w:val="Tipodeletrapredefinidodopargrafo"/>
    <w:personal/>
    <w:personalCompose/>
    <w:rPr>
      <w:rFonts w:ascii="Arial" w:hAnsi="Arial" w:cs="Arial"/>
      <w:color w:val="auto"/>
      <w:sz w:val="20"/>
    </w:rPr>
  </w:style>
  <w:style w:type="character" w:customStyle="1" w:styleId="Estiloderespostapessoal">
    <w:name w:val="EstiloCorreioElectrónico17"/>
    <w:aliases w:val="EstiloCorreioElectrónico17"/>
    <w:basedOn w:val="Tipodeletrapredefinidodopargrafo"/>
    <w:personal/>
    <w:personalReply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semiHidden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semiHidden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semiHidden/>
    <w:rsid w:val="00D82243"/>
    <w:pPr>
      <w:tabs>
        <w:tab w:val="right" w:leader="dot" w:pos="9594"/>
      </w:tabs>
      <w:spacing w:after="0"/>
      <w:ind w:left="902"/>
    </w:pPr>
    <w:rPr>
      <w:noProof/>
      <w:snapToGrid w:val="0"/>
      <w:sz w:val="20"/>
      <w:szCs w:val="20"/>
    </w:r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13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791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FBR</cp:lastModifiedBy>
  <cp:revision>2</cp:revision>
  <cp:lastPrinted>2006-05-12T22:37:00Z</cp:lastPrinted>
  <dcterms:created xsi:type="dcterms:W3CDTF">2011-12-31T13:11:00Z</dcterms:created>
  <dcterms:modified xsi:type="dcterms:W3CDTF">2011-12-31T13:11:00Z</dcterms:modified>
</cp:coreProperties>
</file>