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81380">
      <w:pPr>
        <w:pStyle w:val="Ttulo"/>
        <w:rPr>
          <w:color w:val="auto"/>
          <w:lang w:val="pt-PT"/>
        </w:rPr>
      </w:pPr>
      <w:bookmarkStart w:id="0" w:name="_GoBack"/>
      <w:bookmarkEnd w:id="0"/>
      <w:r>
        <w:rPr>
          <w:color w:val="auto"/>
          <w:lang w:val="pt-PT"/>
        </w:rPr>
        <w:t>NOTAS</w:t>
      </w:r>
    </w:p>
    <w:p w:rsidR="00000000" w:rsidRDefault="00F81380">
      <w:pPr>
        <w:jc w:val="right"/>
        <w:rPr>
          <w:color w:val="auto"/>
          <w:lang w:val="pt-PT"/>
        </w:rPr>
      </w:pP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>(HCOB 5 OUT. 1959)</w:t>
      </w:r>
    </w:p>
    <w:p w:rsidR="00000000" w:rsidRDefault="00F81380">
      <w:pPr>
        <w:jc w:val="center"/>
        <w:rPr>
          <w:b/>
          <w:color w:val="auto"/>
          <w:sz w:val="26"/>
          <w:lang w:val="pt-PT"/>
        </w:rPr>
      </w:pPr>
    </w:p>
    <w:p w:rsidR="00000000" w:rsidRDefault="00F81380">
      <w:pPr>
        <w:pStyle w:val="Cabealho1"/>
      </w:pPr>
      <w:r>
        <w:t>1-Processos de Universos</w:t>
      </w:r>
    </w:p>
    <w:p w:rsidR="00000000" w:rsidRDefault="00F81380">
      <w:pPr>
        <w:rPr>
          <w:color w:val="auto"/>
          <w:lang w:val="pt-PT"/>
        </w:rPr>
      </w:pPr>
    </w:p>
    <w:p w:rsidR="00000000" w:rsidRDefault="00F81380">
      <w:pPr>
        <w:pStyle w:val="Avanodecorpodetexto"/>
        <w:rPr>
          <w:color w:val="auto"/>
          <w:lang w:val="pt-PT"/>
        </w:rPr>
      </w:pPr>
      <w:r>
        <w:rPr>
          <w:color w:val="auto"/>
          <w:lang w:val="pt-PT"/>
        </w:rPr>
        <w:tab/>
        <w:t>A forma mais elementar de Processo de Universos é chamada “O/W em Universos”. Consiste em fazer um assessment num E-M à pessoa, de todos os quatro pontos (Thetan, Mente, Corpo e Universo Físico), apanha</w:t>
      </w:r>
      <w:r>
        <w:rPr>
          <w:color w:val="auto"/>
          <w:lang w:val="pt-PT"/>
        </w:rPr>
        <w:t>ndo a reacção da agulha mais diferente das restantes, percorrendo a que foi encontrada com Fio-Directo de Overt-Withhold. (Ex.: “Recorda algo que fizeste ao Universo Físico” alternado com: “Recorda algo que escondeste do Universo Físico”. Depois percorre-s</w:t>
      </w:r>
      <w:r>
        <w:rPr>
          <w:color w:val="auto"/>
          <w:lang w:val="pt-PT"/>
        </w:rPr>
        <w:t>e o que der agora a leitura mais diferente)</w:t>
      </w:r>
    </w:p>
    <w:p w:rsidR="00000000" w:rsidRDefault="00F81380">
      <w:pPr>
        <w:rPr>
          <w:color w:val="auto"/>
          <w:lang w:val="pt-PT"/>
        </w:rPr>
      </w:pPr>
    </w:p>
    <w:p w:rsidR="00000000" w:rsidRDefault="00F81380">
      <w:pPr>
        <w:pStyle w:val="Avanodecorpodetexto"/>
        <w:rPr>
          <w:color w:val="auto"/>
          <w:lang w:val="pt-PT"/>
        </w:rPr>
      </w:pPr>
      <w:r>
        <w:rPr>
          <w:color w:val="auto"/>
          <w:lang w:val="pt-PT"/>
        </w:rPr>
        <w:tab/>
        <w:t>O O/W em Universos é baseado no facto observável de um thetan estar preso num thetan, numa mente, num corpo e no universo físico. Se o não estivesse, não estaria sentado nessa cadeira.</w:t>
      </w:r>
    </w:p>
    <w:p w:rsidR="00000000" w:rsidRDefault="00F81380">
      <w:pPr>
        <w:rPr>
          <w:color w:val="auto"/>
          <w:lang w:val="pt-PT"/>
        </w:rPr>
      </w:pPr>
    </w:p>
    <w:p w:rsidR="00000000" w:rsidRDefault="00F81380">
      <w:pPr>
        <w:pStyle w:val="Avanodecorpodetexto"/>
        <w:rPr>
          <w:color w:val="auto"/>
          <w:lang w:val="pt-PT"/>
        </w:rPr>
      </w:pPr>
      <w:r>
        <w:rPr>
          <w:color w:val="auto"/>
          <w:lang w:val="pt-PT"/>
        </w:rPr>
        <w:tab/>
        <w:t>Deste modo, processamos</w:t>
      </w:r>
      <w:r>
        <w:rPr>
          <w:color w:val="auto"/>
          <w:lang w:val="pt-PT"/>
        </w:rPr>
        <w:t xml:space="preserve"> o extremamente óbvio, rebuscando com o E-M unicamente qual é o facto óbvio que é mais perturbador para o pc. </w:t>
      </w:r>
    </w:p>
    <w:p w:rsidR="00000000" w:rsidRDefault="00F81380">
      <w:pPr>
        <w:rPr>
          <w:color w:val="auto"/>
          <w:lang w:val="pt-PT"/>
        </w:rPr>
      </w:pPr>
    </w:p>
    <w:p w:rsidR="00000000" w:rsidRDefault="00F81380">
      <w:pPr>
        <w:pStyle w:val="Avanodecorpodetexto"/>
        <w:rPr>
          <w:color w:val="auto"/>
          <w:lang w:val="pt-PT"/>
        </w:rPr>
      </w:pPr>
      <w:r>
        <w:rPr>
          <w:color w:val="auto"/>
          <w:lang w:val="pt-PT"/>
        </w:rPr>
        <w:tab/>
        <w:t xml:space="preserve">É claro que parece estranho que um thetan possa pensar que está preso noutro thetan, mas assistimos a isto todos os dias no que diz respeito a </w:t>
      </w:r>
      <w:r>
        <w:rPr>
          <w:color w:val="auto"/>
          <w:lang w:val="pt-PT"/>
        </w:rPr>
        <w:t>valências. Os fantasmas tornam-se fantasmas ao serem avassalados por thetans que eles pensam serem fantasmas e assim por diante.</w:t>
      </w:r>
    </w:p>
    <w:p w:rsidR="00000000" w:rsidRDefault="00F81380">
      <w:pPr>
        <w:rPr>
          <w:color w:val="auto"/>
          <w:lang w:val="pt-PT"/>
        </w:rPr>
      </w:pPr>
    </w:p>
    <w:p w:rsidR="00000000" w:rsidRDefault="00F81380">
      <w:pPr>
        <w:pStyle w:val="Avanodecorpodetexto"/>
        <w:rPr>
          <w:color w:val="auto"/>
          <w:lang w:val="pt-PT"/>
        </w:rPr>
      </w:pPr>
      <w:r>
        <w:rPr>
          <w:color w:val="auto"/>
          <w:lang w:val="pt-PT"/>
        </w:rPr>
        <w:tab/>
        <w:t>Que um thetan está preso numa mente que não é a sua, é também óbvio. Se fosse a sua própria ele depressa faria o seu as-is e,</w:t>
      </w:r>
      <w:r>
        <w:rPr>
          <w:color w:val="auto"/>
          <w:lang w:val="pt-PT"/>
        </w:rPr>
        <w:t xml:space="preserve"> no entanto, vêm a dificuldade que ele tem em a apagar. Essa dificuldade provém de ele estar a dar uma paternidade errada à mente em que está preso.</w:t>
      </w:r>
    </w:p>
    <w:p w:rsidR="00000000" w:rsidRDefault="00F81380">
      <w:pPr>
        <w:rPr>
          <w:color w:val="auto"/>
          <w:lang w:val="pt-PT"/>
        </w:rPr>
      </w:pPr>
    </w:p>
    <w:p w:rsidR="00000000" w:rsidRDefault="00F81380">
      <w:pPr>
        <w:pStyle w:val="Avanodecorpodetexto"/>
        <w:rPr>
          <w:color w:val="auto"/>
          <w:lang w:val="pt-PT"/>
        </w:rPr>
      </w:pPr>
      <w:r>
        <w:rPr>
          <w:color w:val="auto"/>
          <w:lang w:val="pt-PT"/>
        </w:rPr>
        <w:tab/>
        <w:t>Isto é verdade para todas as armadilhas. Um thetan está normalmente certo de que há algo errado com a pos</w:t>
      </w:r>
      <w:r>
        <w:rPr>
          <w:color w:val="auto"/>
          <w:lang w:val="pt-PT"/>
        </w:rPr>
        <w:t>se do seu corpo. E é claro que há. E também é claro que ele está no Universo sem o compreender muito bem.</w:t>
      </w:r>
    </w:p>
    <w:p w:rsidR="00000000" w:rsidRDefault="00F81380">
      <w:pPr>
        <w:rPr>
          <w:color w:val="auto"/>
          <w:lang w:val="pt-PT"/>
        </w:rPr>
      </w:pPr>
    </w:p>
    <w:p w:rsidR="00000000" w:rsidRDefault="00F81380">
      <w:pPr>
        <w:pStyle w:val="Avanodecorpodetexto"/>
        <w:rPr>
          <w:color w:val="auto"/>
          <w:lang w:val="pt-PT"/>
        </w:rPr>
      </w:pPr>
      <w:r>
        <w:rPr>
          <w:color w:val="auto"/>
          <w:lang w:val="pt-PT"/>
        </w:rPr>
        <w:tab/>
        <w:t>É de longe mais obscuro que um thetan fique preso nas restantes dinâmicas, embora isso também seja verdade. Não está realmente preso num animal se e</w:t>
      </w:r>
      <w:r>
        <w:rPr>
          <w:color w:val="auto"/>
          <w:lang w:val="pt-PT"/>
        </w:rPr>
        <w:t>stiver num corpo humano, etc.</w:t>
      </w:r>
    </w:p>
    <w:p w:rsidR="00000000" w:rsidRDefault="00F81380">
      <w:pPr>
        <w:rPr>
          <w:color w:val="auto"/>
          <w:lang w:val="pt-PT"/>
        </w:rPr>
      </w:pPr>
    </w:p>
    <w:p w:rsidR="00000000" w:rsidRDefault="00F81380">
      <w:pPr>
        <w:pStyle w:val="Avanodecorpodetexto"/>
        <w:rPr>
          <w:color w:val="auto"/>
          <w:lang w:val="pt-PT"/>
        </w:rPr>
      </w:pPr>
      <w:r>
        <w:rPr>
          <w:color w:val="auto"/>
          <w:lang w:val="pt-PT"/>
        </w:rPr>
        <w:tab/>
        <w:t>Portanto, os O/W de Universos processam o óbvio que é mais óbvio.</w:t>
      </w:r>
    </w:p>
    <w:p w:rsidR="00000000" w:rsidRDefault="00F81380">
      <w:pPr>
        <w:rPr>
          <w:color w:val="auto"/>
          <w:lang w:val="pt-PT"/>
        </w:rPr>
      </w:pPr>
    </w:p>
    <w:p w:rsidR="00000000" w:rsidRDefault="00F81380">
      <w:pPr>
        <w:pStyle w:val="Avanodecorpodetexto"/>
        <w:rPr>
          <w:color w:val="auto"/>
          <w:lang w:val="pt-PT"/>
        </w:rPr>
      </w:pPr>
      <w:r>
        <w:rPr>
          <w:color w:val="auto"/>
          <w:lang w:val="pt-PT"/>
        </w:rPr>
        <w:tab/>
        <w:t>Todos estes quatro terminais são percorridos.</w:t>
      </w:r>
    </w:p>
    <w:p w:rsidR="00000000" w:rsidRDefault="00F81380">
      <w:pPr>
        <w:rPr>
          <w:color w:val="auto"/>
          <w:lang w:val="pt-PT"/>
        </w:rPr>
      </w:pPr>
    </w:p>
    <w:p w:rsidR="00000000" w:rsidRDefault="00F81380">
      <w:pPr>
        <w:pStyle w:val="Avanodecorpodetexto"/>
        <w:rPr>
          <w:color w:val="auto"/>
          <w:lang w:val="pt-PT"/>
        </w:rPr>
      </w:pPr>
      <w:r>
        <w:rPr>
          <w:color w:val="auto"/>
          <w:lang w:val="pt-PT"/>
        </w:rPr>
        <w:tab/>
        <w:t>Ora existe outra forma de atacar este problema e que tem muito sucesso. Trata-se do “Processo de Comunicação</w:t>
      </w:r>
      <w:r>
        <w:rPr>
          <w:color w:val="auto"/>
          <w:lang w:val="pt-PT"/>
        </w:rPr>
        <w:t xml:space="preserve"> de Universos”. Faz-se o assessment ao pc exactamente da mesma maneira mas percorre-se o terminal com: “De onde poderias comunicar para um......” (um dos quatro universos acima citados).</w:t>
      </w:r>
    </w:p>
    <w:p w:rsidR="00000000" w:rsidRDefault="00F81380">
      <w:pPr>
        <w:ind w:left="425"/>
        <w:jc w:val="center"/>
        <w:rPr>
          <w:color w:val="auto"/>
          <w:lang w:val="pt-PT"/>
        </w:rPr>
      </w:pPr>
    </w:p>
    <w:p w:rsidR="00000000" w:rsidRDefault="00F81380">
      <w:pPr>
        <w:ind w:left="425"/>
        <w:jc w:val="center"/>
        <w:rPr>
          <w:color w:val="auto"/>
          <w:lang w:val="pt-PT"/>
        </w:rPr>
      </w:pPr>
      <w:r>
        <w:rPr>
          <w:color w:val="auto"/>
          <w:lang w:val="pt-PT"/>
        </w:rPr>
        <w:t>***</w:t>
      </w:r>
      <w:r>
        <w:rPr>
          <w:color w:val="auto"/>
          <w:lang w:val="pt-PT"/>
        </w:rPr>
        <w:br w:type="page"/>
      </w:r>
    </w:p>
    <w:p w:rsidR="00000000" w:rsidRDefault="00F81380">
      <w:pPr>
        <w:rPr>
          <w:color w:val="auto"/>
          <w:lang w:val="pt-PT"/>
        </w:rPr>
      </w:pP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>(Palestra 29 Out. 1954)</w:t>
      </w:r>
    </w:p>
    <w:p w:rsidR="00000000" w:rsidRDefault="00F81380">
      <w:pPr>
        <w:jc w:val="center"/>
        <w:rPr>
          <w:b/>
          <w:color w:val="auto"/>
          <w:sz w:val="26"/>
          <w:lang w:val="pt-PT"/>
        </w:rPr>
      </w:pPr>
    </w:p>
    <w:p w:rsidR="00000000" w:rsidRDefault="00F81380">
      <w:pPr>
        <w:pStyle w:val="Corpodetexto"/>
        <w:jc w:val="center"/>
        <w:rPr>
          <w:b/>
          <w:caps/>
          <w:color w:val="auto"/>
          <w:u w:val="single"/>
          <w:lang w:val="pt-PT"/>
        </w:rPr>
      </w:pPr>
      <w:r>
        <w:rPr>
          <w:b/>
          <w:caps/>
          <w:color w:val="auto"/>
          <w:u w:val="single"/>
          <w:lang w:val="pt-PT"/>
        </w:rPr>
        <w:t>Os Factores</w:t>
      </w:r>
    </w:p>
    <w:p w:rsidR="00000000" w:rsidRDefault="00F81380">
      <w:pPr>
        <w:pStyle w:val="Corpodetexto"/>
        <w:rPr>
          <w:b/>
          <w:color w:val="auto"/>
          <w:lang w:val="pt-PT"/>
        </w:rPr>
      </w:pPr>
    </w:p>
    <w:p w:rsidR="00000000" w:rsidRDefault="00F81380">
      <w:pPr>
        <w:pStyle w:val="Corpodetexto"/>
        <w:rPr>
          <w:b/>
          <w:color w:val="auto"/>
          <w:lang w:val="pt-PT"/>
        </w:rPr>
      </w:pPr>
      <w:r>
        <w:rPr>
          <w:b/>
          <w:color w:val="auto"/>
          <w:lang w:val="pt-PT"/>
        </w:rPr>
        <w:tab/>
        <w:t>Antes do início era uma</w:t>
      </w:r>
      <w:r>
        <w:rPr>
          <w:b/>
          <w:color w:val="auto"/>
          <w:lang w:val="pt-PT"/>
        </w:rPr>
        <w:t xml:space="preserve"> Causa e o objectivo único da Causa era a criação de efeito.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>Procurarem qualquer outra razão, neste ou em qualquer outro universo, é andarem à procura muito muito tempo sem encontrarem nada.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>Quem busca: “Porque é que Deus construiu este Universo?” está a</w:t>
      </w:r>
      <w:r>
        <w:rPr>
          <w:color w:val="auto"/>
          <w:lang w:val="pt-PT"/>
        </w:rPr>
        <w:t xml:space="preserve"> demonstrar nehuma-responsabilidade. A resposta tecnicamente exacta a isto é: “Antes do início era uma Causa e o objectivo único da Causa era a criação de efeito.”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>É isso o que um espírito está a fazer, é por isso que o está a fazer e é tudo o que há a sa</w:t>
      </w:r>
      <w:r>
        <w:rPr>
          <w:color w:val="auto"/>
          <w:lang w:val="pt-PT"/>
        </w:rPr>
        <w:t>ber sobre isso.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>Se prestarmos atenção a isto, descobriremos a sua verdade percorrendo-o simplesmente como processo. Com aquilo que sabem sobre o processamento e sobre as formas e técnicas de processamento, poderiam usar causa e efeito.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>Causa é a fonte de</w:t>
      </w:r>
      <w:r>
        <w:rPr>
          <w:color w:val="auto"/>
          <w:lang w:val="pt-PT"/>
        </w:rPr>
        <w:t xml:space="preserve"> uma emanação. Não ponham vias na linha. Uma entidade viva, a primeira entidade viva adjacente a uma linha de comunicação, foi a causa.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 xml:space="preserve">Nunca pensem em termos de energia se realmente quiserem ver de facto a existência. 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>Causa é vida. Nunca se confundam s</w:t>
      </w:r>
      <w:r>
        <w:rPr>
          <w:color w:val="auto"/>
          <w:lang w:val="pt-PT"/>
        </w:rPr>
        <w:t>obre isto. Causa não pode ser um objecto, partícula de energia ou espaço. Só pode ser uma entidade viva.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>De modo semelhante, também só uma entidade viva pode fornecer um efeito satisfatório à causa. O efeito sobre os objectos não é muito satisfatório.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 xml:space="preserve">A </w:t>
      </w:r>
      <w:r>
        <w:rPr>
          <w:color w:val="auto"/>
          <w:lang w:val="pt-PT"/>
        </w:rPr>
        <w:t>vida atrai a vida. A vida comunica com a vida. Quando leva a sua linha de comunicação só até MEST, entra em problemas. Se a única coisa sobre a qual produzisses um efeito fosse matéria, energia, espaço e tempo não considerarias isto um grande jogo. Um jogo</w:t>
      </w:r>
      <w:r>
        <w:rPr>
          <w:color w:val="auto"/>
          <w:lang w:val="pt-PT"/>
        </w:rPr>
        <w:t xml:space="preserve"> requer um oponente e quando falamos de causa - distância - efeito, estamos a falar especificamente de Causa viva, de Efeito vivo. Vida. Pois é só a ideia de vida que  nos dá a existência da  energia.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>Se o puderem fazer, apaguem de uma área todo o traço d</w:t>
      </w:r>
      <w:r>
        <w:rPr>
          <w:color w:val="auto"/>
          <w:lang w:val="pt-PT"/>
        </w:rPr>
        <w:t>e vida e não encontrarão nenhuma área. Não há Espaço que exista sem a sua contínua criação pela vida. Esta é a primeira lição da Cientologia: a existência não existe se a vida não estiver presente.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>Este é um ponto difícil de aceitar para quem está tão int</w:t>
      </w:r>
      <w:r>
        <w:rPr>
          <w:color w:val="auto"/>
          <w:lang w:val="pt-PT"/>
        </w:rPr>
        <w:t>imamente ligado ao espaço que parece estar sempre ali, à energia que parece estar sempre presente, mas a verdade é que não existe causa - distância - efeito na ausência de vida.</w:t>
      </w:r>
    </w:p>
    <w:p w:rsidR="00000000" w:rsidRDefault="00F81380">
      <w:pPr>
        <w:pStyle w:val="Corpodetexto"/>
        <w:rPr>
          <w:b/>
          <w:color w:val="auto"/>
          <w:lang w:val="pt-PT"/>
        </w:rPr>
      </w:pPr>
      <w:r>
        <w:rPr>
          <w:b/>
          <w:color w:val="auto"/>
          <w:lang w:val="pt-PT"/>
        </w:rPr>
        <w:tab/>
        <w:t>Antes do início era uma Causa e o objectivo único da Causa era a criação de e</w:t>
      </w:r>
      <w:r>
        <w:rPr>
          <w:b/>
          <w:color w:val="auto"/>
          <w:lang w:val="pt-PT"/>
        </w:rPr>
        <w:t>feito.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>Há aqui a introdução de distância, pois se nenhuma distância estivesse envolvida, todas as causas seriam efeitos. Uma tolerância de efeito foi o factor principal por detrás disto.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>A tolerância de distância é, simplesmente, a confiança que o indiví</w:t>
      </w:r>
      <w:r>
        <w:rPr>
          <w:color w:val="auto"/>
          <w:lang w:val="pt-PT"/>
        </w:rPr>
        <w:t>duo tem em produzir um efeito para lá dessa mesma distância. Quanto maior ela for, mais feliz ele fica. Mas tem de ser um efeito directo para o satisfazer.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lastRenderedPageBreak/>
        <w:tab/>
        <w:t>Há algo terrível aqui: a capacidade de uma pessoa é proporcional à sua confiança em conseguir produ</w:t>
      </w:r>
      <w:r>
        <w:rPr>
          <w:color w:val="auto"/>
          <w:lang w:val="pt-PT"/>
        </w:rPr>
        <w:t>zir um efeito e a que distância confia que o consegue fazer.</w:t>
      </w:r>
    </w:p>
    <w:p w:rsidR="00000000" w:rsidRDefault="00F81380">
      <w:pPr>
        <w:pStyle w:val="Corpodetexto"/>
        <w:rPr>
          <w:color w:val="auto"/>
          <w:lang w:val="pt-PT"/>
        </w:rPr>
      </w:pPr>
      <w:r>
        <w:rPr>
          <w:color w:val="auto"/>
          <w:lang w:val="pt-PT"/>
        </w:rPr>
        <w:tab/>
        <w:t>Não é a quantidade de estudo que faz um piloto de corridas ser capaz de conduzir, um pintor ser capaz de pintar ou um trompetista ser capaz de trompetar. É a que distância é que eles conseguem p</w:t>
      </w:r>
      <w:r>
        <w:rPr>
          <w:color w:val="auto"/>
          <w:lang w:val="pt-PT"/>
        </w:rPr>
        <w:t>roduzir um efeito. E aqui as pessoas começam a acreditar que a sua fama deveria chegar aos confins: sabem que não conseguem fazer ouvir o seu trompete a cinco mil quilómetros mas, a cinco mil quilómetros, é melhor que saibam como ele é bom a tocar.</w:t>
      </w:r>
    </w:p>
    <w:p w:rsidR="00F81380" w:rsidRDefault="00F81380">
      <w:pPr>
        <w:pStyle w:val="Corpodetexto"/>
        <w:jc w:val="center"/>
        <w:rPr>
          <w:color w:val="auto"/>
          <w:lang w:val="pt-PT"/>
        </w:rPr>
      </w:pPr>
      <w:r>
        <w:rPr>
          <w:color w:val="auto"/>
          <w:lang w:val="pt-PT"/>
        </w:rPr>
        <w:t>***</w:t>
      </w:r>
    </w:p>
    <w:sectPr w:rsidR="00F81380">
      <w:pgSz w:w="11907" w:h="16840" w:code="9"/>
      <w:pgMar w:top="1440" w:right="851" w:bottom="1134" w:left="1418" w:header="1077" w:footer="85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EB"/>
    <w:rsid w:val="000D6AEB"/>
    <w:rsid w:val="00F8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CFDC3-C7AF-4BCB-9D8C-29E82093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426" w:right="709"/>
      <w:jc w:val="both"/>
      <w:textAlignment w:val="baseline"/>
    </w:pPr>
    <w:rPr>
      <w:rFonts w:ascii="Courier PS" w:hAnsi="Courier PS"/>
      <w:color w:val="FF0000"/>
      <w:sz w:val="24"/>
      <w:lang w:val="en-GB"/>
    </w:rPr>
  </w:style>
  <w:style w:type="paragraph" w:styleId="Cabealho1">
    <w:name w:val="heading 1"/>
    <w:basedOn w:val="Normal"/>
    <w:next w:val="Normal"/>
    <w:qFormat/>
    <w:pPr>
      <w:keepNext/>
      <w:spacing w:before="240" w:after="60"/>
      <w:ind w:left="0" w:right="0"/>
      <w:jc w:val="left"/>
      <w:outlineLvl w:val="0"/>
    </w:pPr>
    <w:rPr>
      <w:rFonts w:ascii="Arial" w:hAnsi="Arial"/>
      <w:b/>
      <w:color w:val="auto"/>
      <w:kern w:val="28"/>
      <w:sz w:val="28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">
    <w:name w:val="Textos"/>
    <w:basedOn w:val="Normal"/>
    <w:pPr>
      <w:spacing w:before="120"/>
      <w:ind w:firstLine="720"/>
    </w:pPr>
    <w:rPr>
      <w:rFonts w:ascii="Arial" w:hAnsi="Arial"/>
    </w:rPr>
  </w:style>
  <w:style w:type="paragraph" w:styleId="Ttulo">
    <w:name w:val="Title"/>
    <w:basedOn w:val="Normal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semiHidden/>
    <w:pPr>
      <w:spacing w:after="120"/>
      <w:ind w:left="0"/>
    </w:pPr>
    <w:rPr>
      <w:sz w:val="20"/>
    </w:rPr>
  </w:style>
  <w:style w:type="paragraph" w:styleId="Avanodecorpodetexto">
    <w:name w:val="Body Text Indent"/>
    <w:basedOn w:val="Normal"/>
    <w:semiHidden/>
    <w:pPr>
      <w:spacing w:after="120"/>
      <w:ind w:left="283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</vt:lpstr>
    </vt:vector>
  </TitlesOfParts>
  <Company>FZ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</dc:title>
  <dc:subject/>
  <dc:creator>FR</dc:creator>
  <cp:keywords/>
  <dc:description/>
  <cp:lastModifiedBy>benito ramalho</cp:lastModifiedBy>
  <cp:revision>2</cp:revision>
  <dcterms:created xsi:type="dcterms:W3CDTF">2017-12-05T23:20:00Z</dcterms:created>
  <dcterms:modified xsi:type="dcterms:W3CDTF">2017-12-05T23:20:00Z</dcterms:modified>
</cp:coreProperties>
</file>