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A45900" w:rsidRDefault="005D0627">
      <w:pPr>
        <w:suppressAutoHyphens/>
        <w:ind w:left="993" w:right="991" w:hanging="284"/>
        <w:jc w:val="center"/>
        <w:rPr>
          <w:rFonts w:ascii="CG Times" w:hAnsi="CG Times"/>
          <w:color w:val="FF0000"/>
        </w:rPr>
      </w:pPr>
      <w:bookmarkStart w:id="0" w:name="_GoBack"/>
      <w:bookmarkEnd w:id="0"/>
      <w:r w:rsidRPr="00A45900">
        <w:rPr>
          <w:rFonts w:ascii="CG Times" w:hAnsi="CG Times"/>
          <w:color w:val="FF0000"/>
        </w:rPr>
        <w:t>HCOB 25 DE JUNHO 1970RB</w:t>
      </w:r>
    </w:p>
    <w:p w:rsidR="00000000" w:rsidRPr="00A45900" w:rsidRDefault="005D0627">
      <w:pPr>
        <w:suppressAutoHyphens/>
        <w:ind w:left="993" w:right="991" w:hanging="284"/>
        <w:jc w:val="both"/>
        <w:rPr>
          <w:rFonts w:ascii="CG Times" w:hAnsi="CG Times"/>
          <w:color w:val="FF0000"/>
        </w:rPr>
      </w:pPr>
      <w:r w:rsidRPr="00A45900">
        <w:rPr>
          <w:rFonts w:ascii="CG Times" w:hAnsi="CG Times"/>
          <w:color w:val="FF0000"/>
          <w:sz w:val="20"/>
        </w:rPr>
        <w:t xml:space="preserve">Remimeo </w:t>
      </w:r>
      <w:r w:rsidRPr="00A45900">
        <w:rPr>
          <w:rFonts w:ascii="CG Times" w:hAnsi="CG Times"/>
          <w:color w:val="FF0000"/>
          <w:sz w:val="20"/>
        </w:rPr>
        <w:tab/>
      </w:r>
      <w:r w:rsidRPr="00A45900">
        <w:rPr>
          <w:rFonts w:ascii="CG Times" w:hAnsi="CG Times"/>
          <w:color w:val="FF0000"/>
          <w:sz w:val="2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sz w:val="22"/>
        </w:rPr>
        <w:t>Emissão II</w:t>
      </w:r>
    </w:p>
    <w:p w:rsidR="00000000" w:rsidRPr="00A45900" w:rsidRDefault="005D0627">
      <w:pPr>
        <w:suppressAutoHyphens/>
        <w:ind w:left="993" w:right="991" w:hanging="284"/>
        <w:jc w:val="both"/>
        <w:rPr>
          <w:rFonts w:ascii="CG Times" w:hAnsi="CG Times"/>
          <w:color w:val="FF0000"/>
        </w:rPr>
      </w:pPr>
      <w:r w:rsidRPr="00A45900">
        <w:rPr>
          <w:rFonts w:ascii="CG Times" w:hAnsi="CG Times"/>
          <w:color w:val="FF0000"/>
          <w:sz w:val="20"/>
        </w:rPr>
        <w:t xml:space="preserve">C/Ses        </w:t>
      </w:r>
      <w:r w:rsidRPr="00A45900">
        <w:rPr>
          <w:rFonts w:ascii="CG Times" w:hAnsi="CG Times"/>
          <w:color w:val="FF0000"/>
          <w:sz w:val="20"/>
        </w:rPr>
        <w:tab/>
      </w:r>
      <w:r w:rsidRPr="00A45900">
        <w:rPr>
          <w:rFonts w:ascii="CG Times" w:hAnsi="CG Times"/>
          <w:color w:val="FF0000"/>
          <w:sz w:val="20"/>
        </w:rPr>
        <w:tab/>
      </w:r>
      <w:r w:rsidRPr="00A45900">
        <w:rPr>
          <w:rFonts w:ascii="CG Times" w:hAnsi="CG Times"/>
          <w:color w:val="FF0000"/>
          <w:sz w:val="20"/>
        </w:rPr>
        <w:tab/>
      </w:r>
      <w:r w:rsidRPr="00A45900">
        <w:rPr>
          <w:rFonts w:ascii="CG Times" w:hAnsi="CG Times"/>
          <w:color w:val="FF0000"/>
          <w:sz w:val="22"/>
        </w:rPr>
        <w:t>Re</w:t>
      </w:r>
      <w:r w:rsidRPr="00A45900">
        <w:rPr>
          <w:rFonts w:ascii="CG Times" w:hAnsi="CG Times"/>
          <w:color w:val="FF0000"/>
          <w:sz w:val="22"/>
        </w:rPr>
        <w:softHyphen/>
        <w:t>-Rev. e Reemit. 27 Set. 1980</w:t>
      </w:r>
    </w:p>
    <w:p w:rsidR="00000000" w:rsidRPr="00A45900" w:rsidRDefault="005D0627">
      <w:pPr>
        <w:suppressAutoHyphens/>
        <w:ind w:left="993" w:right="991" w:hanging="284"/>
        <w:rPr>
          <w:rFonts w:ascii="CG Times" w:hAnsi="CG Times"/>
          <w:color w:val="FF0000"/>
        </w:rPr>
      </w:pPr>
      <w:r w:rsidRPr="00A45900">
        <w:rPr>
          <w:rFonts w:ascii="CG Times" w:hAnsi="CG Times"/>
          <w:color w:val="FF0000"/>
          <w:sz w:val="20"/>
        </w:rPr>
        <w:t>Tech</w:t>
      </w:r>
    </w:p>
    <w:p w:rsidR="00000000" w:rsidRPr="00A45900" w:rsidRDefault="005D0627">
      <w:pPr>
        <w:suppressAutoHyphens/>
        <w:ind w:left="993" w:right="991" w:hanging="284"/>
        <w:rPr>
          <w:rFonts w:ascii="CG Times" w:hAnsi="CG Times"/>
          <w:color w:val="FF0000"/>
        </w:rPr>
      </w:pPr>
      <w:r w:rsidRPr="00A45900">
        <w:rPr>
          <w:rFonts w:ascii="CG Times" w:hAnsi="CG Times"/>
          <w:color w:val="FF0000"/>
          <w:sz w:val="20"/>
        </w:rPr>
        <w:t>Qual</w:t>
      </w:r>
    </w:p>
    <w:p w:rsidR="00000000" w:rsidRPr="00A45900" w:rsidRDefault="005D0627">
      <w:pPr>
        <w:suppressAutoHyphens/>
        <w:ind w:left="993" w:right="991" w:hanging="284"/>
        <w:rPr>
          <w:rFonts w:ascii="CG Times" w:hAnsi="CG Times"/>
          <w:color w:val="FF0000"/>
        </w:rPr>
      </w:pPr>
      <w:r w:rsidRPr="00A45900">
        <w:rPr>
          <w:rFonts w:ascii="CG Times" w:hAnsi="CG Times"/>
          <w:color w:val="FF0000"/>
          <w:sz w:val="20"/>
        </w:rPr>
        <w:t xml:space="preserve">Checksheet Técnica </w:t>
      </w:r>
      <w:r w:rsidRPr="00A45900">
        <w:rPr>
          <w:rFonts w:ascii="CG Times" w:hAnsi="CG Times"/>
          <w:color w:val="FF0000"/>
        </w:rPr>
        <w:t>KSW</w:t>
      </w:r>
    </w:p>
    <w:p w:rsidR="00000000" w:rsidRPr="00A45900" w:rsidRDefault="005D0627">
      <w:pPr>
        <w:suppressAutoHyphens/>
        <w:ind w:left="993" w:right="991" w:hanging="284"/>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sz w:val="22"/>
        </w:rPr>
      </w:pPr>
      <w:r w:rsidRPr="00A45900">
        <w:rPr>
          <w:rFonts w:ascii="CG Times" w:hAnsi="CG Times"/>
          <w:color w:val="FF0000"/>
          <w:sz w:val="22"/>
        </w:rPr>
        <w:t xml:space="preserve">(Este boletim foi revisto para dar referências adicionais a fim de manejar casos que fizeram Graus "À pressa"; para remover </w:t>
      </w:r>
      <w:r w:rsidRPr="00A45900">
        <w:rPr>
          <w:rFonts w:ascii="CG Times" w:hAnsi="CG Times"/>
          <w:color w:val="FF0000"/>
          <w:sz w:val="22"/>
        </w:rPr>
        <w:t>a referência à expansão da Zona de Não</w:t>
      </w:r>
      <w:r w:rsidRPr="00A45900">
        <w:rPr>
          <w:rFonts w:ascii="CG Times" w:hAnsi="CG Times"/>
          <w:color w:val="FF0000"/>
          <w:sz w:val="22"/>
        </w:rPr>
        <w:softHyphen/>
        <w:t>-Interferência em relação a Clears de Dianética, pois isto foi mal interpretado por alguns como significando que os Graus não podem ser corridos num Clear de Dianética, sendo que a Dianética é que não pode ser corrida em Clears de Diané</w:t>
      </w:r>
      <w:r w:rsidRPr="00A45900">
        <w:rPr>
          <w:rFonts w:ascii="CG Times" w:hAnsi="CG Times"/>
          <w:color w:val="FF0000"/>
          <w:sz w:val="22"/>
        </w:rPr>
        <w:softHyphen/>
        <w:t xml:space="preserve">tica; e para </w:t>
      </w:r>
      <w:r w:rsidR="00985B00" w:rsidRPr="00A45900">
        <w:rPr>
          <w:rFonts w:ascii="CG Times" w:hAnsi="CG Times"/>
          <w:color w:val="FF0000"/>
          <w:sz w:val="22"/>
        </w:rPr>
        <w:t>atualizar</w:t>
      </w:r>
      <w:r w:rsidRPr="00A45900">
        <w:rPr>
          <w:rFonts w:ascii="CG Times" w:hAnsi="CG Times"/>
          <w:color w:val="FF0000"/>
          <w:sz w:val="22"/>
        </w:rPr>
        <w:t xml:space="preserve"> o boletim e incluí</w:t>
      </w:r>
      <w:r w:rsidRPr="00A45900">
        <w:rPr>
          <w:rFonts w:ascii="CG Times" w:hAnsi="CG Times"/>
          <w:color w:val="FF0000"/>
          <w:sz w:val="22"/>
        </w:rPr>
        <w:softHyphen/>
        <w:t>-lo na Série Manter a Cientologia a Funcionar)</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center"/>
        <w:rPr>
          <w:rFonts w:ascii="CG Times" w:hAnsi="CG Times"/>
          <w:b/>
          <w:i/>
          <w:color w:val="FF0000"/>
        </w:rPr>
      </w:pPr>
      <w:r w:rsidRPr="00A45900">
        <w:rPr>
          <w:rFonts w:ascii="CG Times" w:hAnsi="CG Times"/>
          <w:b/>
          <w:i/>
          <w:color w:val="FF0000"/>
        </w:rPr>
        <w:t>C/S Série 18RB</w:t>
      </w:r>
    </w:p>
    <w:p w:rsidR="00000000" w:rsidRPr="00A45900" w:rsidRDefault="005D0627">
      <w:pPr>
        <w:tabs>
          <w:tab w:val="left" w:pos="-720"/>
        </w:tabs>
        <w:suppressAutoHyphens/>
        <w:ind w:left="993" w:right="991" w:hanging="284"/>
        <w:jc w:val="center"/>
        <w:rPr>
          <w:rFonts w:ascii="CG Times" w:hAnsi="CG Times"/>
          <w:i/>
          <w:color w:val="FF0000"/>
        </w:rPr>
      </w:pPr>
      <w:r w:rsidRPr="00A45900">
        <w:rPr>
          <w:rFonts w:ascii="CG Times" w:hAnsi="CG Times"/>
          <w:b/>
          <w:i/>
          <w:color w:val="FF0000"/>
        </w:rPr>
        <w:t>Manter a Cientologia a Funcionar Série 9</w:t>
      </w:r>
    </w:p>
    <w:p w:rsidR="00000000" w:rsidRPr="00A45900" w:rsidRDefault="005D0627">
      <w:pPr>
        <w:tabs>
          <w:tab w:val="left" w:pos="-720"/>
        </w:tabs>
        <w:suppressAutoHyphens/>
        <w:ind w:left="993" w:right="991" w:hanging="284"/>
        <w:jc w:val="center"/>
        <w:rPr>
          <w:rFonts w:ascii="CG Times" w:hAnsi="CG Times"/>
          <w:color w:val="FF0000"/>
        </w:rPr>
      </w:pPr>
    </w:p>
    <w:p w:rsidR="00000000" w:rsidRPr="00A45900" w:rsidRDefault="005D0627">
      <w:pPr>
        <w:tabs>
          <w:tab w:val="left" w:pos="-720"/>
        </w:tabs>
        <w:suppressAutoHyphens/>
        <w:ind w:left="993" w:right="991" w:hanging="284"/>
        <w:jc w:val="center"/>
        <w:rPr>
          <w:rFonts w:ascii="CG Times" w:hAnsi="CG Times"/>
          <w:color w:val="FF0000"/>
        </w:rPr>
      </w:pPr>
      <w:r w:rsidRPr="00A45900">
        <w:rPr>
          <w:rFonts w:ascii="CG Times" w:hAnsi="CG Times"/>
          <w:b/>
          <w:color w:val="FF0000"/>
        </w:rPr>
        <w:t>GLOSSÁRIO DE TERMOS DE C/S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ab/>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REFERÊNCIAS</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985B00">
      <w:pPr>
        <w:tabs>
          <w:tab w:val="left" w:pos="-720"/>
        </w:tabs>
        <w:suppressAutoHyphens/>
        <w:ind w:left="993" w:right="991" w:hanging="284"/>
        <w:jc w:val="both"/>
        <w:rPr>
          <w:rFonts w:ascii="CG Times" w:hAnsi="CG Times"/>
          <w:color w:val="FF0000"/>
        </w:rPr>
      </w:pPr>
      <w:r w:rsidRPr="00A45900">
        <w:rPr>
          <w:rFonts w:ascii="CG Times" w:hAnsi="CG Times"/>
          <w:color w:val="FF0000"/>
        </w:rPr>
        <w:t>HCOB 5</w:t>
      </w:r>
      <w:r w:rsidR="005D0627" w:rsidRPr="00A45900">
        <w:rPr>
          <w:rFonts w:ascii="CG Times" w:hAnsi="CG Times"/>
          <w:color w:val="FF0000"/>
        </w:rPr>
        <w:t xml:space="preserve"> Abr. 77      </w:t>
      </w:r>
      <w:r w:rsidR="005D0627" w:rsidRPr="00A45900">
        <w:rPr>
          <w:rFonts w:ascii="CG Times" w:hAnsi="CG Times"/>
          <w:color w:val="FF0000"/>
        </w:rPr>
        <w:tab/>
      </w:r>
      <w:r w:rsidR="005D0627" w:rsidRPr="00A45900">
        <w:rPr>
          <w:rFonts w:ascii="CG Times" w:hAnsi="CG Times"/>
          <w:color w:val="FF0000"/>
        </w:rPr>
        <w:tab/>
        <w:t>GRAUS EXPANDIDOS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 </w:t>
      </w:r>
      <w:r w:rsidRPr="00A45900">
        <w:rPr>
          <w:rFonts w:ascii="CG Times" w:hAnsi="CG Times"/>
          <w:color w:val="FF0000"/>
        </w:rPr>
        <w:t xml:space="preserve">24 Set. 78 </w:t>
      </w:r>
      <w:r w:rsidR="00985B00" w:rsidRPr="00A45900">
        <w:rPr>
          <w:rFonts w:ascii="CG Times" w:hAnsi="CG Times"/>
          <w:color w:val="FF0000"/>
        </w:rPr>
        <w:t xml:space="preserve">III </w:t>
      </w:r>
      <w:r w:rsidR="00985B00" w:rsidRPr="00A45900">
        <w:rPr>
          <w:rFonts w:ascii="CG Times" w:hAnsi="CG Times"/>
          <w:color w:val="FF0000"/>
        </w:rPr>
        <w:tab/>
      </w:r>
      <w:r w:rsidRPr="00A45900">
        <w:rPr>
          <w:rFonts w:ascii="CG Times" w:hAnsi="CG Times"/>
          <w:color w:val="FF0000"/>
        </w:rPr>
        <w:tab/>
        <w:t>CLEAR DE DIANÉTICA</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 22 Jun. 78R     </w:t>
      </w:r>
      <w:r w:rsidRPr="00A45900">
        <w:rPr>
          <w:rFonts w:ascii="CG Times" w:hAnsi="CG Times"/>
          <w:color w:val="FF0000"/>
        </w:rPr>
        <w:tab/>
        <w:t>Nº2R da Série sobre NED</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 xml:space="preserve">DELINEAR O PROGRAMA COMPLETO DO PC DE NED </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A CARTA DE CLASSIFICAÇÃO, GRADAÇÃO E CONSCIÊNCIA</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p>
    <w:p w:rsidR="00000000" w:rsidRPr="00A45900" w:rsidRDefault="00985B00">
      <w:pPr>
        <w:tabs>
          <w:tab w:val="left" w:pos="-720"/>
        </w:tabs>
        <w:suppressAutoHyphens/>
        <w:ind w:left="993" w:right="991" w:hanging="284"/>
        <w:jc w:val="both"/>
        <w:rPr>
          <w:rFonts w:ascii="CG Times" w:hAnsi="CG Times"/>
          <w:color w:val="FF0000"/>
        </w:rPr>
      </w:pPr>
      <w:r w:rsidRPr="00A45900">
        <w:rPr>
          <w:rFonts w:ascii="CG Times" w:hAnsi="CG Times"/>
          <w:color w:val="FF0000"/>
        </w:rPr>
        <w:t>HCOB 1</w:t>
      </w:r>
      <w:r w:rsidR="005D0627" w:rsidRPr="00A45900">
        <w:rPr>
          <w:rFonts w:ascii="CG Times" w:hAnsi="CG Times"/>
          <w:color w:val="FF0000"/>
        </w:rPr>
        <w:t xml:space="preserve"> Dez 78R     </w:t>
      </w:r>
      <w:r w:rsidR="005D0627" w:rsidRPr="00A45900">
        <w:rPr>
          <w:rFonts w:ascii="CG Times" w:hAnsi="CG Times"/>
          <w:color w:val="FF0000"/>
        </w:rPr>
        <w:tab/>
      </w:r>
      <w:r w:rsidR="005D0627" w:rsidRPr="00A45900">
        <w:rPr>
          <w:rFonts w:ascii="CG Times" w:hAnsi="CG Times"/>
          <w:color w:val="FF0000"/>
        </w:rPr>
        <w:tab/>
        <w:t>PROGRAMAR O CLEAR DE DIANÉTICA PARA O</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SEU PRÓXIMO PASSO</w:t>
      </w:r>
    </w:p>
    <w:p w:rsidR="00000000" w:rsidRPr="00A45900" w:rsidRDefault="005D0627">
      <w:pPr>
        <w:tabs>
          <w:tab w:val="left" w:pos="-720"/>
        </w:tabs>
        <w:suppressAutoHyphens/>
        <w:ind w:left="993" w:right="566" w:hanging="284"/>
        <w:jc w:val="both"/>
        <w:rPr>
          <w:rFonts w:ascii="CG Times" w:hAnsi="CG Times"/>
          <w:color w:val="FF0000"/>
        </w:rPr>
      </w:pPr>
      <w:r w:rsidRPr="00A45900">
        <w:rPr>
          <w:rFonts w:ascii="CG Times" w:hAnsi="CG Times"/>
          <w:color w:val="FF0000"/>
        </w:rPr>
        <w:t xml:space="preserve">HCOB 23 Jun. 80      </w:t>
      </w:r>
      <w:r w:rsidRPr="00A45900">
        <w:rPr>
          <w:rFonts w:ascii="CG Times" w:hAnsi="CG Times"/>
          <w:color w:val="FF0000"/>
        </w:rPr>
        <w:tab/>
      </w:r>
      <w:r w:rsidRPr="00A45900">
        <w:rPr>
          <w:rFonts w:ascii="CG Times" w:hAnsi="CG Times"/>
          <w:color w:val="FF0000"/>
        </w:rPr>
        <w:tab/>
        <w:t>VERIFICAR PERGUNTAS NOS PROCESSOS DOS GRAUS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HCOB/PL 27 Ago. 80   </w:t>
      </w:r>
      <w:r w:rsidRPr="00A45900">
        <w:rPr>
          <w:rFonts w:ascii="CG Times" w:hAnsi="CG Times"/>
          <w:color w:val="FF0000"/>
        </w:rPr>
        <w:tab/>
        <w:t xml:space="preserve">KSW Série 21 </w:t>
      </w:r>
    </w:p>
    <w:p w:rsidR="00000000" w:rsidRPr="00A45900" w:rsidRDefault="005D0627">
      <w:pPr>
        <w:tabs>
          <w:tab w:val="left" w:pos="-720"/>
        </w:tabs>
        <w:suppressAutoHyphens/>
        <w:ind w:left="993" w:right="566"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EXEMPLOS DE “À PRESSA” E DECLARAÇÕES FALSAS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HCOB/PL 28 Ago. 80   </w:t>
      </w:r>
      <w:r w:rsidRPr="00A45900">
        <w:rPr>
          <w:rFonts w:ascii="CG Times" w:hAnsi="CG Times"/>
          <w:color w:val="FF0000"/>
        </w:rPr>
        <w:tab/>
        <w:t>KSW Série 22 C</w:t>
      </w:r>
      <w:r w:rsidRPr="00A45900">
        <w:rPr>
          <w:rFonts w:ascii="CG Times" w:hAnsi="CG Times"/>
          <w:color w:val="FF0000"/>
        </w:rPr>
        <w:t>OMO MANEJAR O IMPULSO À PRESSA</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HCOB/PL 29 Ago. 80   </w:t>
      </w:r>
      <w:r w:rsidRPr="00A45900">
        <w:rPr>
          <w:rFonts w:ascii="CG Times" w:hAnsi="CG Times"/>
          <w:color w:val="FF0000"/>
        </w:rPr>
        <w:tab/>
        <w:t>KSW Série 23</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COMO NÃO PERDER NOS GANHOS DA AUDIÇÃO</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HCOB/PL 30 Ago. 80   </w:t>
      </w:r>
      <w:r w:rsidRPr="00A45900">
        <w:rPr>
          <w:rFonts w:ascii="CG Times" w:hAnsi="CG Times"/>
          <w:color w:val="FF0000"/>
        </w:rPr>
        <w:tab/>
        <w:t>KSW Série 24</w:t>
      </w:r>
    </w:p>
    <w:p w:rsidR="00000000" w:rsidRPr="00A45900" w:rsidRDefault="005D0627">
      <w:pPr>
        <w:tabs>
          <w:tab w:val="left" w:pos="-720"/>
        </w:tabs>
        <w:suppressAutoHyphens/>
        <w:ind w:left="993" w:right="-284"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VITÓRIAS, "ESTADOS" E DECLARAÇÕES NA CARTA DE GRAUS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HCOB/PL 31 Ago. 80   </w:t>
      </w:r>
      <w:r w:rsidRPr="00A45900">
        <w:rPr>
          <w:rFonts w:ascii="CG Times" w:hAnsi="CG Times"/>
          <w:color w:val="FF0000"/>
        </w:rPr>
        <w:tab/>
        <w:t>KSW Série 25</w:t>
      </w:r>
    </w:p>
    <w:p w:rsidR="00000000" w:rsidRPr="00A45900" w:rsidRDefault="005D0627">
      <w:pPr>
        <w:tabs>
          <w:tab w:val="left" w:pos="-720"/>
        </w:tabs>
        <w:suppressAutoHyphens/>
        <w:ind w:left="993" w:right="566"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t>PROGRAMAR E MANEJAR CASOS FEITOS “À PRESSA”</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 xml:space="preserve">OU FALSAMENTE DECLARADOS </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Quando este boletim foi pela primeira vez emitido em 1970, o PROGRAMA DE RECUPERAÇÃO incluía:</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O pack de</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L</w:t>
      </w:r>
      <w:r w:rsidRPr="00A45900">
        <w:rPr>
          <w:rFonts w:ascii="CG Times" w:hAnsi="CG Times"/>
          <w:color w:val="FF0000"/>
        </w:rPr>
        <w:t xml:space="preserve">RH EDs 100 </w:t>
      </w:r>
      <w:r w:rsidR="00985B00" w:rsidRPr="00A45900">
        <w:rPr>
          <w:rFonts w:ascii="CG Times" w:hAnsi="CG Times"/>
          <w:color w:val="FF0000"/>
        </w:rPr>
        <w:t>INT 10</w:t>
      </w:r>
      <w:r w:rsidRPr="00A45900">
        <w:rPr>
          <w:rFonts w:ascii="CG Times" w:hAnsi="CG Times"/>
          <w:color w:val="FF0000"/>
        </w:rPr>
        <w:t xml:space="preserve"> Maio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GRAUS INFERIORES GRADUADOS</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102 </w:t>
      </w:r>
      <w:r w:rsidR="00985B00" w:rsidRPr="00A45900">
        <w:rPr>
          <w:rFonts w:ascii="CG Times" w:hAnsi="CG Times"/>
          <w:color w:val="FF0000"/>
        </w:rPr>
        <w:t>INT 20</w:t>
      </w:r>
      <w:r w:rsidRPr="00A45900">
        <w:rPr>
          <w:rFonts w:ascii="CG Times" w:hAnsi="CG Times"/>
          <w:color w:val="FF0000"/>
        </w:rPr>
        <w:t xml:space="preserve"> Maio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A ORG IDEAL</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103 </w:t>
      </w:r>
      <w:r w:rsidR="00985B00" w:rsidRPr="00A45900">
        <w:rPr>
          <w:rFonts w:ascii="CG Times" w:hAnsi="CG Times"/>
          <w:color w:val="FF0000"/>
        </w:rPr>
        <w:t>INT 21</w:t>
      </w:r>
      <w:r w:rsidRPr="00A45900">
        <w:rPr>
          <w:rFonts w:ascii="CG Times" w:hAnsi="CG Times"/>
          <w:color w:val="FF0000"/>
        </w:rPr>
        <w:t xml:space="preserve"> Maio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GRAUS DE FLUXO RÁPIDO CANCELADOS</w:t>
      </w:r>
    </w:p>
    <w:p w:rsidR="00000000" w:rsidRPr="00A45900" w:rsidRDefault="005D0627">
      <w:pPr>
        <w:tabs>
          <w:tab w:val="left" w:pos="-720"/>
        </w:tabs>
        <w:suppressAutoHyphens/>
        <w:ind w:left="993" w:right="283" w:hanging="284"/>
        <w:jc w:val="both"/>
        <w:rPr>
          <w:rFonts w:ascii="CG Times" w:hAnsi="CG Times"/>
          <w:color w:val="FF0000"/>
        </w:rPr>
      </w:pPr>
      <w:r w:rsidRPr="00A45900">
        <w:rPr>
          <w:rFonts w:ascii="CG Times" w:hAnsi="CG Times"/>
          <w:color w:val="FF0000"/>
        </w:rPr>
        <w:t xml:space="preserve">       104 INT   2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PGM Nº1 DE VENDAS E ENTREGA DE AUDIÇÃO</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106 INT   3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O QUE ESTAVA ERRADO</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107 INT 3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 xml:space="preserve">ORDENS A DIVISÕES PARA CUMPRIMENTO </w:t>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r>
      <w:r w:rsidRPr="00A45900">
        <w:rPr>
          <w:rFonts w:ascii="CG Times" w:hAnsi="CG Times"/>
          <w:color w:val="FF0000"/>
        </w:rPr>
        <w:tab/>
        <w:t>IMEDIATO</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10 SH    6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PCs DE SH</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108 </w:t>
      </w:r>
      <w:r w:rsidR="00985B00" w:rsidRPr="00A45900">
        <w:rPr>
          <w:rFonts w:ascii="CG Times" w:hAnsi="CG Times"/>
          <w:color w:val="FF0000"/>
        </w:rPr>
        <w:t>INT 11</w:t>
      </w:r>
      <w:r w:rsidRPr="00A45900">
        <w:rPr>
          <w:rFonts w:ascii="CG Times" w:hAnsi="CG Times"/>
          <w:color w:val="FF0000"/>
        </w:rPr>
        <w:t xml:space="preserve">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MISTÉRIO DE AUDIÇÃO RESOLVIDO</w:t>
      </w:r>
    </w:p>
    <w:p w:rsidR="00000000" w:rsidRPr="00A45900" w:rsidRDefault="005D0627">
      <w:pPr>
        <w:tabs>
          <w:tab w:val="left" w:pos="-720"/>
        </w:tabs>
        <w:suppressAutoHyphens/>
        <w:ind w:left="993" w:right="566" w:hanging="284"/>
        <w:jc w:val="both"/>
        <w:rPr>
          <w:rFonts w:ascii="CG Times" w:hAnsi="CG Times"/>
          <w:color w:val="FF0000"/>
        </w:rPr>
      </w:pPr>
      <w:r w:rsidRPr="00A45900">
        <w:rPr>
          <w:rFonts w:ascii="CG Times" w:hAnsi="CG Times"/>
          <w:color w:val="FF0000"/>
        </w:rPr>
        <w:lastRenderedPageBreak/>
        <w:t xml:space="preserve">       101 </w:t>
      </w:r>
      <w:r w:rsidR="00985B00" w:rsidRPr="00A45900">
        <w:rPr>
          <w:rFonts w:ascii="CG Times" w:hAnsi="CG Times"/>
          <w:color w:val="FF0000"/>
        </w:rPr>
        <w:t>INT 21</w:t>
      </w:r>
      <w:r w:rsidRPr="00A45900">
        <w:rPr>
          <w:rFonts w:ascii="CG Times" w:hAnsi="CG Times"/>
          <w:color w:val="FF0000"/>
        </w:rPr>
        <w:t xml:space="preserve"> Jun. </w:t>
      </w:r>
      <w:r w:rsidR="00985B00" w:rsidRPr="00A45900">
        <w:rPr>
          <w:rFonts w:ascii="CG Times" w:hAnsi="CG Times"/>
          <w:color w:val="FF0000"/>
        </w:rPr>
        <w:t xml:space="preserve">70 </w:t>
      </w:r>
      <w:r w:rsidR="00985B00" w:rsidRPr="00A45900">
        <w:rPr>
          <w:rFonts w:ascii="CG Times" w:hAnsi="CG Times"/>
          <w:color w:val="FF0000"/>
        </w:rPr>
        <w:tab/>
      </w:r>
      <w:r w:rsidRPr="00A45900">
        <w:rPr>
          <w:rFonts w:ascii="CG Times" w:hAnsi="CG Times"/>
          <w:color w:val="FF0000"/>
        </w:rPr>
        <w:tab/>
        <w:t>NOMES POPULARES DE DESENVOLVIMEN</w:t>
      </w:r>
      <w:r w:rsidRPr="00A45900">
        <w:rPr>
          <w:rFonts w:ascii="CG Times" w:hAnsi="CG Times"/>
          <w:color w:val="FF0000"/>
        </w:rPr>
        <w:t>TOS</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que compunham o programa para recuperar o uso e resultados totais dos GRAUS INFERIORES EXPANDIDOS.</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 w:val="left" w:pos="3686"/>
        </w:tabs>
        <w:suppressAutoHyphens/>
        <w:ind w:left="993" w:right="991" w:hanging="284"/>
        <w:jc w:val="both"/>
        <w:rPr>
          <w:rFonts w:ascii="CG Times" w:hAnsi="CG Times"/>
          <w:color w:val="FF0000"/>
        </w:rPr>
      </w:pPr>
      <w:r w:rsidRPr="00A45900">
        <w:rPr>
          <w:rFonts w:ascii="CG Times" w:hAnsi="CG Times"/>
          <w:color w:val="FF0000"/>
        </w:rPr>
        <w:t xml:space="preserve">     (Com a revisão e reemissão deste boletim em 1980, as LRH EDs 106R INT e 107R INT foram </w:t>
      </w:r>
      <w:r w:rsidR="00985B00" w:rsidRPr="00A45900">
        <w:rPr>
          <w:rFonts w:ascii="CG Times" w:hAnsi="CG Times"/>
          <w:color w:val="FF0000"/>
        </w:rPr>
        <w:t>atualizadas</w:t>
      </w:r>
      <w:r w:rsidRPr="00A45900">
        <w:rPr>
          <w:rFonts w:ascii="CG Times" w:hAnsi="CG Times"/>
          <w:color w:val="FF0000"/>
        </w:rPr>
        <w:t xml:space="preserve"> e reemitidas. Uma nova Carta de Classificação e Gradação está a ser emitida e toda a Série sobre Manter a Cientologia a Funcionar está a ser lançada, a qual é para ser uma vez mais usada para recuperar e </w:t>
      </w:r>
      <w:r w:rsidRPr="00A45900">
        <w:rPr>
          <w:rFonts w:ascii="CG Times" w:hAnsi="CG Times"/>
          <w:b/>
          <w:color w:val="FF0000"/>
        </w:rPr>
        <w:t>manter</w:t>
      </w:r>
      <w:r w:rsidRPr="00A45900">
        <w:rPr>
          <w:rFonts w:ascii="CG Times" w:hAnsi="CG Times"/>
          <w:color w:val="FF0000"/>
        </w:rPr>
        <w:t xml:space="preserve"> o uso e resultados totais dos GRAUS INFERIORES EXPANDIDOS.)</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PROGRAMA DE PROGRESSO</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ab/>
        <w:t xml:space="preserve">     O</w:t>
      </w:r>
      <w:r w:rsidRPr="00A45900">
        <w:rPr>
          <w:rFonts w:ascii="CG Times" w:hAnsi="CG Times"/>
          <w:color w:val="FF0000"/>
        </w:rPr>
        <w:t xml:space="preserve"> que era chamado "Programa de Reparação" na primeira emissão da Série sobre o C/S (HCOB 24 Maio 70, agora HCOB 23 Ago. 71, C/S Série 1, DIREITOS DO AUDITOR) foi depois reintitulado como PROGRAMA DE PROGRESSO. Foi descoberto que ganhos de caso não atingidos anteriormente, podem ser consolidados por um PROGRAMA DE PROGRESSO. Pode levar 25 horas ou mais, e pode ser feito por qualquer Auditor Classificado, qualificado para correr os processos necessários, desde que o C/S seja feito por um C/S qualificado que ta</w:t>
      </w:r>
      <w:r w:rsidRPr="00A45900">
        <w:rPr>
          <w:rFonts w:ascii="CG Times" w:hAnsi="CG Times"/>
          <w:color w:val="FF0000"/>
        </w:rPr>
        <w:t>mbém tenha recebido starrate na Série sobre o C/S e nos HCOBs referenciados no princípio desta emissão. O PROGRAMA DE PROGRESSO é um grande desenvolvimento técnico em si. É a resposta para um pc que tenha feito "Graus À pressa" e não alcançou realmente capacidades totais na audição de Cientologia anterior. É seguido pelo Programa de Avanço que se segue.</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PROGRAMA DE AVANÇO</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Isto é aquilo a que se chamava de "Programa de Retorno" na primeira emissão, C/S Série 1. O nome foi depois mudado de "Retorno" pa</w:t>
      </w:r>
      <w:r w:rsidRPr="00A45900">
        <w:rPr>
          <w:rFonts w:ascii="CG Times" w:hAnsi="CG Times"/>
          <w:color w:val="FF0000"/>
        </w:rPr>
        <w:t>ra "Avanço" por ser mais apropriado. Leva realmente o pc para cima onde ele deve estar. Pode levar 50 horas ou mais.</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GRAUS INFERIORES EXPANDIDOS</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Os pcs não gostarão que lhes digam que "têm de ter os seus Graus Inferiores corridos de novo ". </w:t>
      </w:r>
      <w:r w:rsidR="00985B00" w:rsidRPr="00A45900">
        <w:rPr>
          <w:rFonts w:ascii="CG Times" w:hAnsi="CG Times"/>
          <w:color w:val="FF0000"/>
        </w:rPr>
        <w:t>Na verdade,</w:t>
      </w:r>
      <w:r w:rsidRPr="00A45900">
        <w:rPr>
          <w:rFonts w:ascii="CG Times" w:hAnsi="CG Times"/>
          <w:color w:val="FF0000"/>
        </w:rPr>
        <w:t xml:space="preserve"> essa não é de qualquer forma uma declaração factual. Os Graus Inferiores harmonizam-se para os Níveis de OT. Eles podem voltar a ser corridos com processos completos de 1950</w:t>
      </w:r>
      <w:r w:rsidRPr="00A45900">
        <w:rPr>
          <w:rFonts w:ascii="CG Times" w:hAnsi="CG Times"/>
          <w:color w:val="FF0000"/>
        </w:rPr>
        <w:softHyphen/>
        <w:t>-1960 até 1970 conforme os cursos de Saint Hill durante os anos 60. Estes são a</w:t>
      </w:r>
      <w:r w:rsidRPr="00A45900">
        <w:rPr>
          <w:rFonts w:ascii="CG Times" w:hAnsi="CG Times"/>
          <w:color w:val="FF0000"/>
        </w:rPr>
        <w:t>gora reagrupados e distinguidos e chamam</w:t>
      </w:r>
      <w:r w:rsidRPr="00A45900">
        <w:rPr>
          <w:rFonts w:ascii="CG Times" w:hAnsi="CG Times"/>
          <w:color w:val="FF0000"/>
        </w:rPr>
        <w:softHyphen/>
        <w:t>-se GRAUS INFERIORES EXPANDIDOS. Ver também o HCOB 5 Abr. 77, GRAUS EXPANDIDOS e HCOB 22 Jun. 78R, NED Série 2, DELINEAR O PROGRAMA COMPLETO DO PC DE NED. Já não existem Graus Inferiores Simples ou "À pressa" de Dianética ou Cientologia.</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CLEAR DE DIANÉTICA</w:t>
      </w:r>
      <w:r w:rsidRPr="00A45900">
        <w:rPr>
          <w:rFonts w:ascii="CG Times" w:hAnsi="CG Times"/>
          <w:color w:val="FF0000"/>
        </w:rPr>
        <w:t>:</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ab/>
        <w:t>O estado de Clear pode ser atingido em Dianética.</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ab/>
        <w:t xml:space="preserve">Não </w:t>
      </w:r>
      <w:r w:rsidR="00985B00" w:rsidRPr="00A45900">
        <w:rPr>
          <w:rFonts w:ascii="CG Times" w:hAnsi="CG Times"/>
          <w:color w:val="FF0000"/>
        </w:rPr>
        <w:t>é, no entanto,</w:t>
      </w:r>
      <w:r w:rsidRPr="00A45900">
        <w:rPr>
          <w:rFonts w:ascii="CG Times" w:hAnsi="CG Times"/>
          <w:color w:val="FF0000"/>
        </w:rPr>
        <w:t xml:space="preserve"> atingido fornecendo cognições às pessoas; Clears são feitos através da audição.</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Um Clear de Dianética não pode ser corrido em engramas, R3RA ou</w:t>
      </w:r>
      <w:r w:rsidRPr="00A45900">
        <w:rPr>
          <w:rFonts w:ascii="CG Times" w:hAnsi="CG Times"/>
          <w:color w:val="FF0000"/>
        </w:rPr>
        <w:t xml:space="preserve"> qualquer versão de R3R ou Dianética.</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 xml:space="preserve">Depois de Clear de Dianética, podem e </w:t>
      </w:r>
      <w:r w:rsidR="00985B00" w:rsidRPr="00A45900">
        <w:rPr>
          <w:rFonts w:ascii="CG Times" w:hAnsi="CG Times"/>
          <w:color w:val="FF0000"/>
        </w:rPr>
        <w:t>devem ser</w:t>
      </w:r>
      <w:r w:rsidRPr="00A45900">
        <w:rPr>
          <w:rFonts w:ascii="CG Times" w:hAnsi="CG Times"/>
          <w:color w:val="FF0000"/>
        </w:rPr>
        <w:t xml:space="preserve"> corridos os Graus de 0 a IV se o pc ainda não teve os Graus de Cientologia. Contudo não se corre o pc na secção de R3RA do novo Manejo de Fac-símiles de Serviço. Ele pode receber Assists de Toque ou de Contacto (tal como Clears e OTs), mas não Assists de Audição de Dianética nem qualquer audição de Dianética.</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lastRenderedPageBreak/>
        <w:t xml:space="preserve">Um Clear de Dianética faz o RD de Purificação e o </w:t>
      </w:r>
      <w:r w:rsidR="00985B00" w:rsidRPr="00A45900">
        <w:rPr>
          <w:rFonts w:ascii="CG Times" w:hAnsi="CG Times"/>
          <w:color w:val="FF0000"/>
        </w:rPr>
        <w:t>RD</w:t>
      </w:r>
      <w:r w:rsidRPr="00A45900">
        <w:rPr>
          <w:rFonts w:ascii="CG Times" w:hAnsi="CG Times"/>
          <w:color w:val="FF0000"/>
        </w:rPr>
        <w:t xml:space="preserve"> de Sobrevivência se ainda não os fez. Faz o Curso de Drogas d</w:t>
      </w:r>
      <w:r w:rsidRPr="00A45900">
        <w:rPr>
          <w:rFonts w:ascii="CG Times" w:hAnsi="CG Times"/>
          <w:color w:val="FF0000"/>
        </w:rPr>
        <w:t>e Cientologia (a menos que tenha terminado anteriormente um RD de Drogas de NED completo ou outro RD de Drogas de Dianética). Ele é corrido em Fio</w:t>
      </w:r>
      <w:r w:rsidRPr="00A45900">
        <w:rPr>
          <w:rFonts w:ascii="CG Times" w:hAnsi="CG Times"/>
          <w:color w:val="FF0000"/>
        </w:rPr>
        <w:softHyphen/>
        <w:t>-</w:t>
      </w:r>
      <w:r w:rsidR="00985B00" w:rsidRPr="00A45900">
        <w:rPr>
          <w:rFonts w:ascii="CG Times" w:hAnsi="CG Times"/>
          <w:color w:val="FF0000"/>
        </w:rPr>
        <w:t>Direto</w:t>
      </w:r>
      <w:r w:rsidRPr="00A45900">
        <w:rPr>
          <w:rFonts w:ascii="CG Times" w:hAnsi="CG Times"/>
          <w:color w:val="FF0000"/>
        </w:rPr>
        <w:t xml:space="preserve"> de ARC Expandido e Graus Expandidos de 0 a IV, até à Capacidade Ganha completa para cada Grau que não tenha sido anteriormente declarado de forma standard.</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Quando cada Grau foi completamente manejado até à Capacidade Ganha, o próximo passo é o Curso de Auditor Solo na Saint Hill ou Org Avançada.</w:t>
      </w:r>
    </w:p>
    <w:p w:rsidR="00000000" w:rsidRPr="00A45900" w:rsidRDefault="005D0627">
      <w:pPr>
        <w:tabs>
          <w:tab w:val="left" w:pos="-720"/>
          <w:tab w:val="left" w:pos="709"/>
        </w:tabs>
        <w:suppressAutoHyphens/>
        <w:ind w:left="709" w:right="991" w:firstLine="284"/>
        <w:jc w:val="both"/>
        <w:rPr>
          <w:rFonts w:ascii="CG Times" w:hAnsi="CG Times"/>
          <w:color w:val="FF0000"/>
        </w:rPr>
      </w:pPr>
      <w:r w:rsidRPr="00A45900">
        <w:rPr>
          <w:rFonts w:ascii="CG Times" w:hAnsi="CG Times"/>
          <w:color w:val="FF0000"/>
        </w:rPr>
        <w:t>Um Clear de Dianética não é corrido em Poder, R6EW ou o Cur</w:t>
      </w:r>
      <w:r w:rsidRPr="00A45900">
        <w:rPr>
          <w:rFonts w:ascii="CG Times" w:hAnsi="CG Times"/>
          <w:color w:val="FF0000"/>
        </w:rPr>
        <w:t xml:space="preserve">so de Clearing, mas, quando completa o Curso de Auditor Solo, vai </w:t>
      </w:r>
      <w:r w:rsidR="00985B00" w:rsidRPr="00A45900">
        <w:rPr>
          <w:rFonts w:ascii="CG Times" w:hAnsi="CG Times"/>
          <w:color w:val="FF0000"/>
        </w:rPr>
        <w:t>diretamente</w:t>
      </w:r>
      <w:r w:rsidRPr="00A45900">
        <w:rPr>
          <w:rFonts w:ascii="CG Times" w:hAnsi="CG Times"/>
          <w:color w:val="FF0000"/>
        </w:rPr>
        <w:t xml:space="preserve"> para OT I.</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CARTA DE CLASSIFICAÇÃO</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Esta carta "Carta de Classificação e Gradação" foi reemitida muitas vezes. Todas as emissões são mais ou menos válidas. Todos os processos listados na Coluna de Processo Corrido e mais alguns são usados nos Graus Inferiores Expandidos. A carta é </w:t>
      </w:r>
      <w:r w:rsidRPr="00A45900">
        <w:rPr>
          <w:rFonts w:ascii="CG Times" w:hAnsi="CG Times"/>
          <w:color w:val="FF0000"/>
          <w:u w:val="single"/>
        </w:rPr>
        <w:t>válida</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GRAUS “À PRESSA”</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As pessoas eram demasiado exigentes para acabarem depressa. Em muitos casos estes graus eram conforme dados válid</w:t>
      </w:r>
      <w:r w:rsidRPr="00A45900">
        <w:rPr>
          <w:rFonts w:ascii="CG Times" w:hAnsi="CG Times"/>
          <w:color w:val="FF0000"/>
        </w:rPr>
        <w:t>os, mas num grande número de casos precisavam de Graus Inferiores Expandidos. 20 minutos de Grau 0 a IV e Poder em 5 minutos era muito mais do que muitos poderiam suportar. Estes e todos os outros que não o completaram totalmente necessitam de um PROGRAMA DE PROGRESSO e um PROGRAMA DE AVANÇO "para apanhar todos os ganhos latentes que não tiveram".</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PCs DE DIANÉTICA</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PCs de Dianética devem ser auditados em Nova Era Dianética até não haver somáticos, depois subir através dos ... Graus Inferiores Expandid</w:t>
      </w:r>
      <w:r w:rsidRPr="00A45900">
        <w:rPr>
          <w:rFonts w:ascii="CG Times" w:hAnsi="CG Times"/>
          <w:color w:val="FF0000"/>
        </w:rPr>
        <w:t>os até Poder, R6EW, Curso de Clearing e Níveis de OT.</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u w:val="single"/>
        </w:rPr>
        <w:t>TREINO</w:t>
      </w:r>
      <w:r w:rsidRPr="00A45900">
        <w:rPr>
          <w:rFonts w:ascii="CG Times" w:hAnsi="CG Times"/>
          <w:color w:val="FF0000"/>
        </w:rPr>
        <w:t>:</w:t>
      </w:r>
    </w:p>
    <w:p w:rsidR="00000000" w:rsidRPr="00A45900" w:rsidRDefault="005D0627">
      <w:pPr>
        <w:tabs>
          <w:tab w:val="left" w:pos="-720"/>
        </w:tabs>
        <w:suppressAutoHyphens/>
        <w:ind w:left="993" w:right="991" w:hanging="284"/>
        <w:jc w:val="both"/>
        <w:rPr>
          <w:rFonts w:ascii="CG Times" w:hAnsi="CG Times"/>
          <w:color w:val="FF0000"/>
        </w:rPr>
      </w:pPr>
      <w:r w:rsidRPr="00A45900">
        <w:rPr>
          <w:rFonts w:ascii="CG Times" w:hAnsi="CG Times"/>
          <w:color w:val="FF0000"/>
        </w:rPr>
        <w:t xml:space="preserve">     Qualquer pc que tenha dificuldade precisa de treino e do tempo exigido nos Graus Inferiores Expandidos e ser</w:t>
      </w:r>
      <w:r w:rsidRPr="00A45900">
        <w:rPr>
          <w:rFonts w:ascii="CG Times" w:hAnsi="CG Times"/>
          <w:color w:val="FF0000"/>
        </w:rPr>
        <w:softHyphen/>
        <w:t>-se treinado torna isso mais barato.</w:t>
      </w:r>
    </w:p>
    <w:p w:rsidR="00000000" w:rsidRPr="00A45900" w:rsidRDefault="005D0627">
      <w:pPr>
        <w:tabs>
          <w:tab w:val="left" w:pos="-720"/>
        </w:tabs>
        <w:suppressAutoHyphens/>
        <w:ind w:left="993" w:right="991" w:hanging="284"/>
        <w:jc w:val="both"/>
        <w:rPr>
          <w:rFonts w:ascii="CG Times" w:hAnsi="CG Times"/>
          <w:color w:val="FF0000"/>
        </w:rPr>
      </w:pPr>
    </w:p>
    <w:p w:rsidR="00000000" w:rsidRPr="00A45900" w:rsidRDefault="005D0627">
      <w:pPr>
        <w:tabs>
          <w:tab w:val="left" w:pos="-720"/>
        </w:tabs>
        <w:suppressAutoHyphens/>
        <w:ind w:left="993" w:right="991" w:hanging="284"/>
        <w:jc w:val="right"/>
        <w:rPr>
          <w:rFonts w:ascii="CG Times" w:hAnsi="CG Times"/>
          <w:color w:val="FF0000"/>
        </w:rPr>
      </w:pPr>
      <w:r w:rsidRPr="00A45900">
        <w:rPr>
          <w:rFonts w:ascii="CG Times" w:hAnsi="CG Times"/>
          <w:color w:val="FF0000"/>
        </w:rPr>
        <w:tab/>
        <w:t>L. RON HUBBARD</w:t>
      </w:r>
    </w:p>
    <w:p w:rsidR="005D0627" w:rsidRPr="00A45900" w:rsidRDefault="005D0627">
      <w:pPr>
        <w:tabs>
          <w:tab w:val="left" w:pos="-720"/>
        </w:tabs>
        <w:suppressAutoHyphens/>
        <w:ind w:left="993" w:right="991" w:hanging="284"/>
        <w:jc w:val="right"/>
        <w:rPr>
          <w:rFonts w:ascii="CG Times" w:hAnsi="CG Times"/>
          <w:color w:val="FF0000"/>
        </w:rPr>
      </w:pPr>
      <w:r w:rsidRPr="00A45900">
        <w:rPr>
          <w:rFonts w:ascii="CG Times" w:hAnsi="CG Times"/>
          <w:color w:val="FF0000"/>
        </w:rPr>
        <w:t>Fundador</w:t>
      </w:r>
    </w:p>
    <w:sectPr w:rsidR="005D0627" w:rsidRPr="00A45900">
      <w:headerReference w:type="default" r:id="rId6"/>
      <w:footerReference w:type="default" r:id="rId7"/>
      <w:endnotePr>
        <w:numFmt w:val="decimal"/>
      </w:endnotePr>
      <w:type w:val="continuous"/>
      <w:pgSz w:w="11907" w:h="16840" w:code="9"/>
      <w:pgMar w:top="709" w:right="567" w:bottom="1015" w:left="851"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627" w:rsidRDefault="005D0627">
      <w:pPr>
        <w:spacing w:line="20" w:lineRule="exact"/>
      </w:pPr>
    </w:p>
  </w:endnote>
  <w:endnote w:type="continuationSeparator" w:id="0">
    <w:p w:rsidR="005D0627" w:rsidRDefault="005D0627">
      <w:r>
        <w:t xml:space="preserve"> </w:t>
      </w:r>
    </w:p>
  </w:endnote>
  <w:endnote w:type="continuationNotice" w:id="1">
    <w:p w:rsidR="005D0627" w:rsidRDefault="005D06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D0627">
    <w:pPr>
      <w:tabs>
        <w:tab w:val="left" w:pos="-720"/>
      </w:tabs>
      <w:suppressAutoHyphens/>
      <w:jc w:val="center"/>
      <w:rPr>
        <w:lang w:val="en-US"/>
      </w:rPr>
    </w:pPr>
    <w:r>
      <w:rPr>
        <w:rStyle w:val="Nmerodepgina"/>
      </w:rPr>
      <w:fldChar w:fldCharType="begin"/>
    </w:r>
    <w:r>
      <w:rPr>
        <w:rStyle w:val="Nmerodepgina"/>
      </w:rPr>
      <w:instrText xml:space="preserve"> </w:instrText>
    </w:r>
    <w:r>
      <w:rPr>
        <w:rStyle w:val="Nmerodepgina"/>
      </w:rPr>
      <w:instrText>PAGE</w:instrText>
    </w:r>
    <w:r>
      <w:rPr>
        <w:rStyle w:val="Nmerodepgina"/>
      </w:rPr>
      <w:instrText xml:space="preserve"> </w:instrText>
    </w:r>
    <w:r>
      <w:rPr>
        <w:rStyle w:val="Nmerodepgina"/>
      </w:rPr>
      <w:fldChar w:fldCharType="separate"/>
    </w:r>
    <w:r w:rsidR="00985B00">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627" w:rsidRDefault="005D0627">
      <w:r>
        <w:separator/>
      </w:r>
    </w:p>
  </w:footnote>
  <w:footnote w:type="continuationSeparator" w:id="0">
    <w:p w:rsidR="005D0627" w:rsidRDefault="005D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D0627">
    <w:pPr>
      <w:tabs>
        <w:tab w:val="left" w:pos="-720"/>
      </w:tabs>
      <w:suppressAutoHyphens/>
      <w:rPr>
        <w:sz w:val="16"/>
        <w:lang w:val="en-US"/>
      </w:rPr>
    </w:pPr>
    <w:r>
      <w:rPr>
        <w:sz w:val="16"/>
        <w:lang w:val="en-US"/>
      </w:rPr>
      <w:t xml:space="preserve">HCOB 25.6.70RB II              </w:t>
    </w:r>
  </w:p>
  <w:p w:rsidR="00000000" w:rsidRDefault="005D0627">
    <w:pPr>
      <w:tabs>
        <w:tab w:val="left" w:pos="-720"/>
      </w:tabs>
      <w:suppressAutoHyphens/>
      <w:rPr>
        <w:sz w:val="10"/>
      </w:rPr>
    </w:pPr>
    <w:r>
      <w:rPr>
        <w:sz w:val="16"/>
        <w:lang w:val="en-US"/>
      </w:rPr>
      <w:t>Re</w:t>
    </w:r>
    <w:r>
      <w:rPr>
        <w:sz w:val="16"/>
        <w:lang w:val="en-US"/>
      </w:rPr>
      <w:softHyphen/>
    </w:r>
    <w:r>
      <w:rPr>
        <w:rFonts w:ascii="Symbol" w:hAnsi="Symbol"/>
        <w:sz w:val="16"/>
        <w:lang w:val="en-US"/>
      </w:rPr>
      <w:t></w:t>
    </w:r>
    <w:r>
      <w:rPr>
        <w:sz w:val="16"/>
        <w:lang w:val="en-US"/>
      </w:rPr>
      <w:t>rev. &amp; Reemit. 27.9.80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117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0"/>
    <w:rsid w:val="005D0627"/>
    <w:rsid w:val="00985B00"/>
    <w:rsid w:val="00A4590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6A0D5-60FE-44CA-A347-1B05E6B0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
    <w:name w:val="Fonte parág. padrão"/>
  </w:style>
  <w:style w:type="paragraph" w:customStyle="1" w:styleId="analtico1">
    <w:name w:val="analítico 1"/>
    <w:basedOn w:val="Normal"/>
    <w:pPr>
      <w:tabs>
        <w:tab w:val="left" w:leader="dot" w:pos="9000"/>
        <w:tab w:val="right" w:pos="9360"/>
      </w:tabs>
      <w:suppressAutoHyphens/>
      <w:spacing w:before="480"/>
      <w:ind w:left="720" w:right="720" w:hanging="720"/>
    </w:pPr>
    <w:rPr>
      <w:lang w:val="en-US"/>
    </w:rPr>
  </w:style>
  <w:style w:type="paragraph" w:customStyle="1" w:styleId="analtico2">
    <w:name w:val="analítico 2"/>
    <w:basedOn w:val="Normal"/>
    <w:pPr>
      <w:tabs>
        <w:tab w:val="left" w:leader="dot" w:pos="9000"/>
        <w:tab w:val="right" w:pos="9360"/>
      </w:tabs>
      <w:suppressAutoHyphens/>
      <w:ind w:left="1440" w:right="720" w:hanging="720"/>
    </w:pPr>
    <w:rPr>
      <w:lang w:val="en-US"/>
    </w:rPr>
  </w:style>
  <w:style w:type="paragraph" w:customStyle="1" w:styleId="analtico3">
    <w:name w:val="analítico 3"/>
    <w:basedOn w:val="Normal"/>
    <w:pPr>
      <w:tabs>
        <w:tab w:val="left" w:leader="dot" w:pos="9000"/>
        <w:tab w:val="right" w:pos="9360"/>
      </w:tabs>
      <w:suppressAutoHyphens/>
      <w:ind w:left="2160" w:right="720" w:hanging="720"/>
    </w:pPr>
    <w:rPr>
      <w:lang w:val="en-US"/>
    </w:rPr>
  </w:style>
  <w:style w:type="paragraph" w:customStyle="1" w:styleId="analtico4">
    <w:name w:val="analítico 4"/>
    <w:basedOn w:val="Normal"/>
    <w:pPr>
      <w:tabs>
        <w:tab w:val="left" w:leader="dot" w:pos="9000"/>
        <w:tab w:val="right" w:pos="9360"/>
      </w:tabs>
      <w:suppressAutoHyphens/>
      <w:ind w:left="2880" w:right="720" w:hanging="720"/>
    </w:pPr>
    <w:rPr>
      <w:lang w:val="en-US"/>
    </w:rPr>
  </w:style>
  <w:style w:type="paragraph" w:customStyle="1" w:styleId="analtico5">
    <w:name w:val="analítico 5"/>
    <w:basedOn w:val="Normal"/>
    <w:pPr>
      <w:tabs>
        <w:tab w:val="left" w:leader="dot" w:pos="9000"/>
        <w:tab w:val="right" w:pos="9360"/>
      </w:tabs>
      <w:suppressAutoHyphens/>
      <w:ind w:left="3600" w:right="720" w:hanging="720"/>
    </w:pPr>
    <w:rPr>
      <w:lang w:val="en-US"/>
    </w:rPr>
  </w:style>
  <w:style w:type="paragraph" w:customStyle="1" w:styleId="analtico6">
    <w:name w:val="analítico 6"/>
    <w:basedOn w:val="Normal"/>
    <w:pPr>
      <w:tabs>
        <w:tab w:val="left" w:pos="9000"/>
        <w:tab w:val="right" w:pos="9360"/>
      </w:tabs>
      <w:suppressAutoHyphens/>
      <w:ind w:left="720" w:hanging="720"/>
    </w:pPr>
    <w:rPr>
      <w:lang w:val="en-US"/>
    </w:rPr>
  </w:style>
  <w:style w:type="paragraph" w:customStyle="1" w:styleId="analtico7">
    <w:name w:val="analítico 7"/>
    <w:basedOn w:val="Normal"/>
    <w:pPr>
      <w:suppressAutoHyphens/>
      <w:ind w:left="720" w:hanging="720"/>
    </w:pPr>
    <w:rPr>
      <w:lang w:val="en-US"/>
    </w:rPr>
  </w:style>
  <w:style w:type="paragraph" w:customStyle="1" w:styleId="analtico8">
    <w:name w:val="analítico 8"/>
    <w:basedOn w:val="Normal"/>
    <w:pPr>
      <w:tabs>
        <w:tab w:val="left" w:pos="9000"/>
        <w:tab w:val="right" w:pos="9360"/>
      </w:tabs>
      <w:suppressAutoHyphens/>
      <w:ind w:left="720" w:hanging="720"/>
    </w:pPr>
    <w:rPr>
      <w:lang w:val="en-US"/>
    </w:rPr>
  </w:style>
  <w:style w:type="paragraph" w:customStyle="1" w:styleId="analtico9">
    <w:name w:val="analítico 9"/>
    <w:basedOn w:val="Normal"/>
    <w:pPr>
      <w:tabs>
        <w:tab w:val="left" w:leader="dot" w:pos="9000"/>
        <w:tab w:val="right" w:pos="9360"/>
      </w:tabs>
      <w:suppressAutoHyphens/>
      <w:ind w:left="720" w:hanging="720"/>
    </w:pPr>
    <w:rPr>
      <w:lang w:val="en-US"/>
    </w:rPr>
  </w:style>
  <w:style w:type="paragraph" w:customStyle="1" w:styleId="remissivo1">
    <w:name w:val="remissivo 1"/>
    <w:basedOn w:val="Normal"/>
    <w:pPr>
      <w:tabs>
        <w:tab w:val="left" w:leader="dot" w:pos="9000"/>
        <w:tab w:val="right" w:pos="9360"/>
      </w:tabs>
      <w:suppressAutoHyphens/>
      <w:ind w:left="1440" w:right="720" w:hanging="1440"/>
    </w:pPr>
    <w:rPr>
      <w:lang w:val="en-US"/>
    </w:rPr>
  </w:style>
  <w:style w:type="paragraph" w:customStyle="1" w:styleId="remissivo2">
    <w:name w:val="remissivo 2"/>
    <w:basedOn w:val="Normal"/>
    <w:pPr>
      <w:tabs>
        <w:tab w:val="left" w:leader="dot" w:pos="9000"/>
        <w:tab w:val="right" w:pos="9360"/>
      </w:tabs>
      <w:suppressAutoHyphens/>
      <w:ind w:left="1440" w:right="720" w:hanging="720"/>
    </w:pPr>
    <w:rPr>
      <w:lang w:val="en-US"/>
    </w:rPr>
  </w:style>
  <w:style w:type="paragraph" w:customStyle="1" w:styleId="reservado3">
    <w:name w:val="reservado3"/>
    <w:basedOn w:val="Normal"/>
    <w:pPr>
      <w:tabs>
        <w:tab w:val="left" w:pos="9000"/>
        <w:tab w:val="right" w:pos="9360"/>
      </w:tabs>
      <w:suppressAutoHyphens/>
    </w:pPr>
    <w:rPr>
      <w:lang w:val="en-US"/>
    </w:rPr>
  </w:style>
  <w:style w:type="paragraph" w:customStyle="1" w:styleId="legenda">
    <w:name w:val="legenda"/>
    <w:basedOn w:val="Normal"/>
  </w:style>
  <w:style w:type="character" w:customStyle="1" w:styleId="EquationCaption">
    <w:name w:val="_Equation Caption"/>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6016</Characters>
  <Application>Microsoft Office Word</Application>
  <DocSecurity>0</DocSecurity>
  <Lines>50</Lines>
  <Paragraphs>14</Paragraphs>
  <ScaleCrop>false</ScaleCrop>
  <Company>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Abeto</dc:creator>
  <cp:keywords/>
  <dc:description/>
  <cp:lastModifiedBy>benito ramalho</cp:lastModifiedBy>
  <cp:revision>3</cp:revision>
  <cp:lastPrinted>1998-03-07T20:08:00Z</cp:lastPrinted>
  <dcterms:created xsi:type="dcterms:W3CDTF">2017-06-16T14:13:00Z</dcterms:created>
  <dcterms:modified xsi:type="dcterms:W3CDTF">2017-06-16T14:15:00Z</dcterms:modified>
</cp:coreProperties>
</file>