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Cabealho"/>
        <w:ind w:firstLine="720"/>
      </w:pPr>
      <w:bookmarkStart w:id="0" w:name="_Hlk483519839"/>
      <w:bookmarkEnd w:id="0"/>
    </w:p>
    <w:p/>
    <w:p/>
    <w:p/>
    <w:p/>
    <w:p/>
    <w:p>
      <w:pPr>
        <w:jc w:val="center"/>
      </w:pPr>
      <w:r>
        <w:rPr>
          <w:noProof/>
        </w:rPr>
        <w:drawing>
          <wp:inline distT="0" distB="0" distL="0" distR="0">
            <wp:extent cx="2691581" cy="2616838"/>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9475" cy="2634235"/>
                    </a:xfrm>
                    <a:prstGeom prst="rect">
                      <a:avLst/>
                    </a:prstGeom>
                    <a:noFill/>
                    <a:ln>
                      <a:noFill/>
                    </a:ln>
                  </pic:spPr>
                </pic:pic>
              </a:graphicData>
            </a:graphic>
          </wp:inline>
        </w:drawing>
      </w:r>
    </w:p>
    <w:p/>
    <w:p/>
    <w:p/>
    <w:p/>
    <w:p>
      <w:pPr>
        <w:jc w:val="center"/>
      </w:pPr>
    </w:p>
    <w:p>
      <w:pPr>
        <w:jc w:val="center"/>
      </w:pPr>
      <w:r>
        <w:rPr>
          <w:noProof/>
        </w:rPr>
        <mc:AlternateContent>
          <mc:Choice Requires="wps">
            <w:drawing>
              <wp:anchor distT="0" distB="0" distL="114300" distR="114300" simplePos="0" relativeHeight="251665408" behindDoc="0" locked="0" layoutInCell="0" allowOverlap="1">
                <wp:simplePos x="0" y="0"/>
                <wp:positionH relativeFrom="page">
                  <wp:align>center</wp:align>
                </wp:positionH>
                <wp:positionV relativeFrom="page">
                  <wp:posOffset>6407105</wp:posOffset>
                </wp:positionV>
                <wp:extent cx="4326255" cy="1372235"/>
                <wp:effectExtent l="0" t="0" r="0" b="0"/>
                <wp:wrapTopAndBottom/>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26255" cy="1372235"/>
                        </a:xfrm>
                        <a:prstGeom prst="rect">
                          <a:avLst/>
                        </a:prstGeom>
                      </wps:spPr>
                      <wps:txbx>
                        <w:txbxContent>
                          <w:p>
                            <w:pPr>
                              <w:pStyle w:val="NormalWeb"/>
                              <w:spacing w:before="0" w:beforeAutospacing="0" w:after="0" w:afterAutospacing="0"/>
                              <w:jc w:val="center"/>
                              <w:rPr>
                                <w:rFonts w:ascii="Arial Black" w:hAnsi="Arial Black"/>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CURSO DE CIENTOLOGISTA QUALIFICADO</w:t>
                            </w:r>
                            <w:r>
                              <w:rPr>
                                <w:rFonts w:ascii="Arial Black" w:hAnsi="Arial Black"/>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HQS</w:t>
                            </w:r>
                          </w:p>
                        </w:txbxContent>
                      </wps:txbx>
                      <wps:bodyPr wrap="square" numCol="1" fromWordArt="1" anchor="ctr">
                        <a:prstTxWarp prst="textChevronInverted">
                          <a:avLst>
                            <a:gd name="adj" fmla="val 10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4903323" id="_x0000_t202" coordsize="21600,21600" o:spt="202" path="m,l,21600r21600,l21600,xe">
                <v:stroke joinstyle="miter"/>
                <v:path gradientshapeok="t" o:connecttype="rect"/>
              </v:shapetype>
              <v:shape id="Caixa de texto 47" o:spid="_x0000_s1026" type="#_x0000_t202" style="position:absolute;left:0;text-align:left;margin-left:0;margin-top:504.5pt;width:340.65pt;height:108.0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" o:allowincell="f" filled="f" stroked="f">
                <o:lock v:ext="edit" shapetype="t"/>
                <v:textbox>
                  <w:txbxContent>
                    <w:p w14:paraId="09F10B83" w14:textId="1A6B3076" w:rsidR="003114B6" w:rsidRPr="00226B19" w:rsidRDefault="003114B6" w:rsidP="00226B19">
                      <w:pPr>
                        <w:pStyle w:val="NormalWeb"/>
                        <w:spacing w:before="0" w:beforeAutospacing="0" w:after="0" w:afterAutospacing="0"/>
                        <w:jc w:val="center"/>
                        <w:rPr>
                          <w:rFonts w:ascii="Arial Black" w:hAnsi="Arial Black"/>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B19">
                        <w:rPr>
                          <w:rFonts w:ascii="Arial Black" w:hAnsi="Arial Black"/>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CURSO DE CIENTOLOGISTA QUALIFICADO</w:t>
                      </w:r>
                      <w:r w:rsidRPr="00226B19">
                        <w:rPr>
                          <w:rFonts w:ascii="Arial Black" w:hAnsi="Arial Black"/>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HQS</w:t>
                      </w:r>
                    </w:p>
                  </w:txbxContent>
                </v:textbox>
                <w10:wrap type="topAndBottom" anchorx="page" anchory="page"/>
              </v:shape>
            </w:pict>
          </mc:Fallback>
        </mc:AlternateContent>
      </w:r>
    </w:p>
    <w:p>
      <w:pPr>
        <w:jc w:val="center"/>
      </w:pPr>
    </w:p>
    <w:p>
      <w:pPr>
        <w:jc w:val="center"/>
      </w:pPr>
    </w:p>
    <w:p/>
    <w:p>
      <w:pPr>
        <w:jc w:val="center"/>
      </w:pPr>
    </w:p>
    <w:p>
      <w:pPr>
        <w:jc w:val="center"/>
      </w:pPr>
    </w:p>
    <w:p>
      <w:r>
        <w:t>Compilado dos Trabalhos de L. RON HUBBARD</w:t>
      </w:r>
    </w:p>
    <w:p>
      <w:pPr>
        <w:spacing w:after="0"/>
      </w:pPr>
      <w:r>
        <w:br w:type="page"/>
      </w:r>
    </w:p>
    <w:p>
      <w:pPr>
        <w:spacing w:after="0"/>
        <w:jc w:val="center"/>
        <w:rPr>
          <w:b/>
        </w:rPr>
      </w:pPr>
      <w:r>
        <w:rPr>
          <w:b/>
        </w:rPr>
        <w:lastRenderedPageBreak/>
        <w:t>ÍNDICE</w:t>
      </w:r>
    </w:p>
    <w:p>
      <w:pPr>
        <w:pStyle w:val="ndice2"/>
        <w:spacing w:before="0"/>
        <w:rPr>
          <w:rFonts w:asciiTheme="minorHAnsi" w:eastAsiaTheme="minorEastAsia" w:hAnsiTheme="minorHAnsi" w:cstheme="minorBidi"/>
          <w:bCs w:val="0"/>
          <w:sz w:val="22"/>
          <w:szCs w:val="22"/>
        </w:rPr>
      </w:pPr>
      <w:r>
        <w:fldChar w:fldCharType="begin"/>
      </w:r>
      <w:r>
        <w:instrText xml:space="preserve"> TOC \o "2-2" \h \z \t "Título 1;1" </w:instrText>
      </w:r>
      <w:r>
        <w:fldChar w:fldCharType="separate"/>
      </w:r>
      <w:hyperlink w:anchor="_Toc37871881" w:history="1">
        <w:r>
          <w:rPr>
            <w:rStyle w:val="Hiperligao"/>
          </w:rPr>
          <w:t>CHECKSHEET DO CURSO DO CIENTOLOGISTA QUALIFICADO HUBBARD</w:t>
        </w:r>
        <w:r>
          <w:rPr>
            <w:webHidden/>
          </w:rPr>
          <w:tab/>
        </w:r>
        <w:r>
          <w:rPr>
            <w:webHidden/>
          </w:rPr>
          <w:fldChar w:fldCharType="begin"/>
        </w:r>
        <w:r>
          <w:rPr>
            <w:webHidden/>
          </w:rPr>
          <w:instrText xml:space="preserve"> PAGEREF _Toc37871881 \h </w:instrText>
        </w:r>
        <w:r>
          <w:rPr>
            <w:webHidden/>
          </w:rPr>
        </w:r>
        <w:r>
          <w:rPr>
            <w:webHidden/>
          </w:rPr>
          <w:fldChar w:fldCharType="separate"/>
        </w:r>
        <w:r>
          <w:rPr>
            <w:webHidden/>
          </w:rPr>
          <w:t>4</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882" w:history="1">
        <w:r>
          <w:rPr>
            <w:rStyle w:val="Hiperligao"/>
          </w:rPr>
          <w:t>A.  SECÇÃO DE ORIENTAÇÃO DO ESTUDANTE</w:t>
        </w:r>
        <w:r>
          <w:rPr>
            <w:webHidden/>
          </w:rPr>
          <w:tab/>
        </w:r>
        <w:r>
          <w:rPr>
            <w:webHidden/>
          </w:rPr>
          <w:fldChar w:fldCharType="begin"/>
        </w:r>
        <w:r>
          <w:rPr>
            <w:webHidden/>
          </w:rPr>
          <w:instrText xml:space="preserve"> PAGEREF _Toc37871882 \h </w:instrText>
        </w:r>
        <w:r>
          <w:rPr>
            <w:webHidden/>
          </w:rPr>
        </w:r>
        <w:r>
          <w:rPr>
            <w:webHidden/>
          </w:rPr>
          <w:fldChar w:fldCharType="separate"/>
        </w:r>
        <w:r>
          <w:rPr>
            <w:webHidden/>
          </w:rPr>
          <w:t>18</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83" w:history="1">
        <w:r>
          <w:rPr>
            <w:rStyle w:val="Hiperligao"/>
          </w:rPr>
          <w:t>O SISTEMA STANDARD DE PONTOS DE ESTUDANTE</w:t>
        </w:r>
        <w:r>
          <w:rPr>
            <w:webHidden/>
          </w:rPr>
          <w:tab/>
        </w:r>
        <w:r>
          <w:rPr>
            <w:webHidden/>
          </w:rPr>
          <w:fldChar w:fldCharType="begin"/>
        </w:r>
        <w:r>
          <w:rPr>
            <w:webHidden/>
          </w:rPr>
          <w:instrText xml:space="preserve"> PAGEREF _Toc37871883 \h </w:instrText>
        </w:r>
        <w:r>
          <w:rPr>
            <w:webHidden/>
          </w:rPr>
        </w:r>
        <w:r>
          <w:rPr>
            <w:webHidden/>
          </w:rPr>
          <w:fldChar w:fldCharType="separate"/>
        </w:r>
        <w:r>
          <w:rPr>
            <w:webHidden/>
          </w:rPr>
          <w:t>18</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884" w:history="1">
        <w:r>
          <w:rPr>
            <w:rStyle w:val="Hiperligao"/>
          </w:rPr>
          <w:t>B. O QUE É A CIENTOLOGIA</w:t>
        </w:r>
        <w:r>
          <w:rPr>
            <w:webHidden/>
          </w:rPr>
          <w:tab/>
        </w:r>
        <w:r>
          <w:rPr>
            <w:webHidden/>
          </w:rPr>
          <w:fldChar w:fldCharType="begin"/>
        </w:r>
        <w:r>
          <w:rPr>
            <w:webHidden/>
          </w:rPr>
          <w:instrText xml:space="preserve"> PAGEREF _Toc37871884 \h </w:instrText>
        </w:r>
        <w:r>
          <w:rPr>
            <w:webHidden/>
          </w:rPr>
        </w:r>
        <w:r>
          <w:rPr>
            <w:webHidden/>
          </w:rPr>
          <w:fldChar w:fldCharType="separate"/>
        </w:r>
        <w:r>
          <w:rPr>
            <w:webHidden/>
          </w:rPr>
          <w:t>28</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85" w:history="1">
        <w:r>
          <w:rPr>
            <w:rStyle w:val="Hiperligao"/>
          </w:rPr>
          <w:t>L. RON HUBBARD | PERFIL BIOGRÁFICO</w:t>
        </w:r>
        <w:r>
          <w:rPr>
            <w:webHidden/>
          </w:rPr>
          <w:tab/>
        </w:r>
        <w:r>
          <w:rPr>
            <w:webHidden/>
          </w:rPr>
          <w:fldChar w:fldCharType="begin"/>
        </w:r>
        <w:r>
          <w:rPr>
            <w:webHidden/>
          </w:rPr>
          <w:instrText xml:space="preserve"> PAGEREF _Toc37871885 \h </w:instrText>
        </w:r>
        <w:r>
          <w:rPr>
            <w:webHidden/>
          </w:rPr>
        </w:r>
        <w:r>
          <w:rPr>
            <w:webHidden/>
          </w:rPr>
          <w:fldChar w:fldCharType="separate"/>
        </w:r>
        <w:r>
          <w:rPr>
            <w:webHidden/>
          </w:rPr>
          <w:t>28</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86" w:history="1">
        <w:r>
          <w:rPr>
            <w:rStyle w:val="Hiperligao"/>
          </w:rPr>
          <w:t>A MINHA FILOSOFIA</w:t>
        </w:r>
        <w:r>
          <w:rPr>
            <w:webHidden/>
          </w:rPr>
          <w:tab/>
        </w:r>
        <w:r>
          <w:rPr>
            <w:webHidden/>
          </w:rPr>
          <w:fldChar w:fldCharType="begin"/>
        </w:r>
        <w:r>
          <w:rPr>
            <w:webHidden/>
          </w:rPr>
          <w:instrText xml:space="preserve"> PAGEREF _Toc37871886 \h </w:instrText>
        </w:r>
        <w:r>
          <w:rPr>
            <w:webHidden/>
          </w:rPr>
        </w:r>
        <w:r>
          <w:rPr>
            <w:webHidden/>
          </w:rPr>
          <w:fldChar w:fldCharType="separate"/>
        </w:r>
        <w:r>
          <w:rPr>
            <w:webHidden/>
          </w:rPr>
          <w:t>34</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87" w:history="1">
        <w:r>
          <w:rPr>
            <w:rStyle w:val="Hiperligao"/>
          </w:rPr>
          <w:t>O QUE É A CIENTOLOGIA?</w:t>
        </w:r>
        <w:r>
          <w:rPr>
            <w:webHidden/>
          </w:rPr>
          <w:tab/>
        </w:r>
        <w:r>
          <w:rPr>
            <w:webHidden/>
          </w:rPr>
          <w:fldChar w:fldCharType="begin"/>
        </w:r>
        <w:r>
          <w:rPr>
            <w:webHidden/>
          </w:rPr>
          <w:instrText xml:space="preserve"> PAGEREF _Toc37871887 \h </w:instrText>
        </w:r>
        <w:r>
          <w:rPr>
            <w:webHidden/>
          </w:rPr>
        </w:r>
        <w:r>
          <w:rPr>
            <w:webHidden/>
          </w:rPr>
          <w:fldChar w:fldCharType="separate"/>
        </w:r>
        <w:r>
          <w:rPr>
            <w:webHidden/>
          </w:rPr>
          <w:t>37</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88" w:history="1">
        <w:r>
          <w:rPr>
            <w:rStyle w:val="Hiperligao"/>
          </w:rPr>
          <w:t>A META DA CIENTOLOGIA</w:t>
        </w:r>
        <w:r>
          <w:rPr>
            <w:webHidden/>
          </w:rPr>
          <w:tab/>
        </w:r>
        <w:r>
          <w:rPr>
            <w:webHidden/>
          </w:rPr>
          <w:fldChar w:fldCharType="begin"/>
        </w:r>
        <w:r>
          <w:rPr>
            <w:webHidden/>
          </w:rPr>
          <w:instrText xml:space="preserve"> PAGEREF _Toc37871888 \h </w:instrText>
        </w:r>
        <w:r>
          <w:rPr>
            <w:webHidden/>
          </w:rPr>
        </w:r>
        <w:r>
          <w:rPr>
            <w:webHidden/>
          </w:rPr>
          <w:fldChar w:fldCharType="separate"/>
        </w:r>
        <w:r>
          <w:rPr>
            <w:webHidden/>
          </w:rPr>
          <w:t>39</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89" w:history="1">
        <w:r>
          <w:rPr>
            <w:rStyle w:val="Hiperligao"/>
          </w:rPr>
          <w:t>SALVAGUARDAR A TECNOLOGIA</w:t>
        </w:r>
        <w:r>
          <w:rPr>
            <w:webHidden/>
          </w:rPr>
          <w:tab/>
        </w:r>
        <w:r>
          <w:rPr>
            <w:webHidden/>
          </w:rPr>
          <w:fldChar w:fldCharType="begin"/>
        </w:r>
        <w:r>
          <w:rPr>
            <w:webHidden/>
          </w:rPr>
          <w:instrText xml:space="preserve"> PAGEREF _Toc37871889 \h </w:instrText>
        </w:r>
        <w:r>
          <w:rPr>
            <w:webHidden/>
          </w:rPr>
        </w:r>
        <w:r>
          <w:rPr>
            <w:webHidden/>
          </w:rPr>
          <w:fldChar w:fldCharType="separate"/>
        </w:r>
        <w:r>
          <w:rPr>
            <w:webHidden/>
          </w:rPr>
          <w:t>40</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890" w:history="1">
        <w:r>
          <w:rPr>
            <w:rStyle w:val="Hiperligao"/>
          </w:rPr>
          <w:t>C. SECÇÃO DE ESTUDO DE CIENTOLOGIA</w:t>
        </w:r>
        <w:r>
          <w:rPr>
            <w:webHidden/>
          </w:rPr>
          <w:tab/>
        </w:r>
        <w:r>
          <w:rPr>
            <w:webHidden/>
          </w:rPr>
          <w:fldChar w:fldCharType="begin"/>
        </w:r>
        <w:r>
          <w:rPr>
            <w:webHidden/>
          </w:rPr>
          <w:instrText xml:space="preserve"> PAGEREF _Toc37871890 \h </w:instrText>
        </w:r>
        <w:r>
          <w:rPr>
            <w:webHidden/>
          </w:rPr>
        </w:r>
        <w:r>
          <w:rPr>
            <w:webHidden/>
          </w:rPr>
          <w:fldChar w:fldCharType="separate"/>
        </w:r>
        <w:r>
          <w:rPr>
            <w:webHidden/>
          </w:rPr>
          <w:t>42</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91" w:history="1">
        <w:r>
          <w:rPr>
            <w:rStyle w:val="Hiperligao"/>
          </w:rPr>
          <w:t>17 - SEJA COMPETENTE.</w:t>
        </w:r>
        <w:r>
          <w:rPr>
            <w:webHidden/>
          </w:rPr>
          <w:tab/>
        </w:r>
        <w:r>
          <w:rPr>
            <w:webHidden/>
          </w:rPr>
          <w:fldChar w:fldCharType="begin"/>
        </w:r>
        <w:r>
          <w:rPr>
            <w:webHidden/>
          </w:rPr>
          <w:instrText xml:space="preserve"> PAGEREF _Toc37871891 \h </w:instrText>
        </w:r>
        <w:r>
          <w:rPr>
            <w:webHidden/>
          </w:rPr>
        </w:r>
        <w:r>
          <w:rPr>
            <w:webHidden/>
          </w:rPr>
          <w:fldChar w:fldCharType="separate"/>
        </w:r>
        <w:r>
          <w:rPr>
            <w:webHidden/>
          </w:rPr>
          <w:t>42</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92" w:history="1">
        <w:r>
          <w:rPr>
            <w:rStyle w:val="Hiperligao"/>
          </w:rPr>
          <w:t>HCOB DE “DEMONSTRAÇÕES” CANCELADO</w:t>
        </w:r>
        <w:r>
          <w:rPr>
            <w:webHidden/>
          </w:rPr>
          <w:tab/>
        </w:r>
        <w:r>
          <w:rPr>
            <w:webHidden/>
          </w:rPr>
          <w:fldChar w:fldCharType="begin"/>
        </w:r>
        <w:r>
          <w:rPr>
            <w:webHidden/>
          </w:rPr>
          <w:instrText xml:space="preserve"> PAGEREF _Toc37871892 \h </w:instrText>
        </w:r>
        <w:r>
          <w:rPr>
            <w:webHidden/>
          </w:rPr>
        </w:r>
        <w:r>
          <w:rPr>
            <w:webHidden/>
          </w:rPr>
          <w:fldChar w:fldCharType="separate"/>
        </w:r>
        <w:r>
          <w:rPr>
            <w:webHidden/>
          </w:rPr>
          <w:t>47</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93" w:history="1">
        <w:r>
          <w:rPr>
            <w:rStyle w:val="Hiperligao"/>
          </w:rPr>
          <w:t>O USO DAS DEMONSTRAÇÕES</w:t>
        </w:r>
        <w:r>
          <w:rPr>
            <w:webHidden/>
          </w:rPr>
          <w:tab/>
        </w:r>
        <w:r>
          <w:rPr>
            <w:webHidden/>
          </w:rPr>
          <w:fldChar w:fldCharType="begin"/>
        </w:r>
        <w:r>
          <w:rPr>
            <w:webHidden/>
          </w:rPr>
          <w:instrText xml:space="preserve"> PAGEREF _Toc37871893 \h </w:instrText>
        </w:r>
        <w:r>
          <w:rPr>
            <w:webHidden/>
          </w:rPr>
        </w:r>
        <w:r>
          <w:rPr>
            <w:webHidden/>
          </w:rPr>
          <w:fldChar w:fldCharType="separate"/>
        </w:r>
        <w:r>
          <w:rPr>
            <w:webHidden/>
          </w:rPr>
          <w:t>48</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94" w:history="1">
        <w:r>
          <w:rPr>
            <w:rStyle w:val="Hiperligao"/>
          </w:rPr>
          <w:t>TREINO NA MESA DE PLASTICINA</w:t>
        </w:r>
        <w:r>
          <w:rPr>
            <w:webHidden/>
          </w:rPr>
          <w:tab/>
        </w:r>
        <w:r>
          <w:rPr>
            <w:webHidden/>
          </w:rPr>
          <w:fldChar w:fldCharType="begin"/>
        </w:r>
        <w:r>
          <w:rPr>
            <w:webHidden/>
          </w:rPr>
          <w:instrText xml:space="preserve"> PAGEREF _Toc37871894 \h </w:instrText>
        </w:r>
        <w:r>
          <w:rPr>
            <w:webHidden/>
          </w:rPr>
        </w:r>
        <w:r>
          <w:rPr>
            <w:webHidden/>
          </w:rPr>
          <w:fldChar w:fldCharType="separate"/>
        </w:r>
        <w:r>
          <w:rPr>
            <w:webHidden/>
          </w:rPr>
          <w:t>51</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95" w:history="1">
        <w:r>
          <w:rPr>
            <w:rStyle w:val="Hiperligao"/>
          </w:rPr>
          <w:t>DEFINIÇÃO DE UM ESTUDANTE</w:t>
        </w:r>
        <w:r>
          <w:rPr>
            <w:webHidden/>
          </w:rPr>
          <w:tab/>
        </w:r>
        <w:r>
          <w:rPr>
            <w:webHidden/>
          </w:rPr>
          <w:fldChar w:fldCharType="begin"/>
        </w:r>
        <w:r>
          <w:rPr>
            <w:webHidden/>
          </w:rPr>
          <w:instrText xml:space="preserve"> PAGEREF _Toc37871895 \h </w:instrText>
        </w:r>
        <w:r>
          <w:rPr>
            <w:webHidden/>
          </w:rPr>
        </w:r>
        <w:r>
          <w:rPr>
            <w:webHidden/>
          </w:rPr>
          <w:fldChar w:fldCharType="separate"/>
        </w:r>
        <w:r>
          <w:rPr>
            <w:webHidden/>
          </w:rPr>
          <w:t>53</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96" w:history="1">
        <w:r>
          <w:rPr>
            <w:rStyle w:val="Hiperligao"/>
          </w:rPr>
          <w:t>A INTENÇÃO do ESTUDANTE</w:t>
        </w:r>
        <w:r>
          <w:rPr>
            <w:webHidden/>
          </w:rPr>
          <w:tab/>
        </w:r>
        <w:r>
          <w:rPr>
            <w:webHidden/>
          </w:rPr>
          <w:fldChar w:fldCharType="begin"/>
        </w:r>
        <w:r>
          <w:rPr>
            <w:webHidden/>
          </w:rPr>
          <w:instrText xml:space="preserve"> PAGEREF _Toc37871896 \h </w:instrText>
        </w:r>
        <w:r>
          <w:rPr>
            <w:webHidden/>
          </w:rPr>
        </w:r>
        <w:r>
          <w:rPr>
            <w:webHidden/>
          </w:rPr>
          <w:fldChar w:fldCharType="separate"/>
        </w:r>
        <w:r>
          <w:rPr>
            <w:webHidden/>
          </w:rPr>
          <w:t>54</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97" w:history="1">
        <w:r>
          <w:rPr>
            <w:rStyle w:val="Hiperligao"/>
          </w:rPr>
          <w:t>BARREIRAS AO ESTUDO</w:t>
        </w:r>
        <w:r>
          <w:rPr>
            <w:webHidden/>
          </w:rPr>
          <w:tab/>
        </w:r>
        <w:r>
          <w:rPr>
            <w:webHidden/>
          </w:rPr>
          <w:fldChar w:fldCharType="begin"/>
        </w:r>
        <w:r>
          <w:rPr>
            <w:webHidden/>
          </w:rPr>
          <w:instrText xml:space="preserve"> PAGEREF _Toc37871897 \h </w:instrText>
        </w:r>
        <w:r>
          <w:rPr>
            <w:webHidden/>
          </w:rPr>
        </w:r>
        <w:r>
          <w:rPr>
            <w:webHidden/>
          </w:rPr>
          <w:fldChar w:fldCharType="separate"/>
        </w:r>
        <w:r>
          <w:rPr>
            <w:webHidden/>
          </w:rPr>
          <w:t>55</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898" w:history="1">
        <w:r>
          <w:rPr>
            <w:rStyle w:val="Hiperligao"/>
          </w:rPr>
          <w:t>IDEIAS CONFUSAS</w:t>
        </w:r>
        <w:r>
          <w:rPr>
            <w:webHidden/>
          </w:rPr>
          <w:tab/>
        </w:r>
        <w:r>
          <w:rPr>
            <w:webHidden/>
          </w:rPr>
          <w:fldChar w:fldCharType="begin"/>
        </w:r>
        <w:r>
          <w:rPr>
            <w:webHidden/>
          </w:rPr>
          <w:instrText xml:space="preserve"> PAGEREF _Toc37871898 \h </w:instrText>
        </w:r>
        <w:r>
          <w:rPr>
            <w:webHidden/>
          </w:rPr>
        </w:r>
        <w:r>
          <w:rPr>
            <w:webHidden/>
          </w:rPr>
          <w:fldChar w:fldCharType="separate"/>
        </w:r>
        <w:r>
          <w:rPr>
            <w:webHidden/>
          </w:rPr>
          <w:t>58</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899" w:history="1">
        <w:r>
          <w:rPr>
            <w:rStyle w:val="Hiperligao"/>
          </w:rPr>
          <w:t>D. AFINIDADE, REALIDADE E COMUNICAÇÃO</w:t>
        </w:r>
        <w:r>
          <w:rPr>
            <w:webHidden/>
          </w:rPr>
          <w:tab/>
        </w:r>
        <w:r>
          <w:rPr>
            <w:webHidden/>
          </w:rPr>
          <w:fldChar w:fldCharType="begin"/>
        </w:r>
        <w:r>
          <w:rPr>
            <w:webHidden/>
          </w:rPr>
          <w:instrText xml:space="preserve"> PAGEREF _Toc37871899 \h </w:instrText>
        </w:r>
        <w:r>
          <w:rPr>
            <w:webHidden/>
          </w:rPr>
        </w:r>
        <w:r>
          <w:rPr>
            <w:webHidden/>
          </w:rPr>
          <w:fldChar w:fldCharType="separate"/>
        </w:r>
        <w:r>
          <w:rPr>
            <w:webHidden/>
          </w:rPr>
          <w:t>60</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00" w:history="1">
        <w:r>
          <w:rPr>
            <w:rStyle w:val="Hiperligao"/>
          </w:rPr>
          <w:t>O TRIÂNGULO ARC</w:t>
        </w:r>
        <w:r>
          <w:rPr>
            <w:webHidden/>
          </w:rPr>
          <w:tab/>
        </w:r>
        <w:r>
          <w:rPr>
            <w:webHidden/>
          </w:rPr>
          <w:fldChar w:fldCharType="begin"/>
        </w:r>
        <w:r>
          <w:rPr>
            <w:webHidden/>
          </w:rPr>
          <w:instrText xml:space="preserve"> PAGEREF _Toc37871900 \h </w:instrText>
        </w:r>
        <w:r>
          <w:rPr>
            <w:webHidden/>
          </w:rPr>
        </w:r>
        <w:r>
          <w:rPr>
            <w:webHidden/>
          </w:rPr>
          <w:fldChar w:fldCharType="separate"/>
        </w:r>
        <w:r>
          <w:rPr>
            <w:webHidden/>
          </w:rPr>
          <w:t>60</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01" w:history="1">
        <w:r>
          <w:rPr>
            <w:rStyle w:val="Hiperligao"/>
          </w:rPr>
          <w:t>CAP. VI – AFINIDADE, REALIDADE E COMUNICAÇÃO</w:t>
        </w:r>
        <w:r>
          <w:rPr>
            <w:webHidden/>
          </w:rPr>
          <w:tab/>
        </w:r>
        <w:r>
          <w:rPr>
            <w:webHidden/>
          </w:rPr>
          <w:fldChar w:fldCharType="begin"/>
        </w:r>
        <w:r>
          <w:rPr>
            <w:webHidden/>
          </w:rPr>
          <w:instrText xml:space="preserve"> PAGEREF _Toc37871901 \h </w:instrText>
        </w:r>
        <w:r>
          <w:rPr>
            <w:webHidden/>
          </w:rPr>
        </w:r>
        <w:r>
          <w:rPr>
            <w:webHidden/>
          </w:rPr>
          <w:fldChar w:fldCharType="separate"/>
        </w:r>
        <w:r>
          <w:rPr>
            <w:webHidden/>
          </w:rPr>
          <w:t>62</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02" w:history="1">
        <w:r>
          <w:rPr>
            <w:rStyle w:val="Hiperligao"/>
          </w:rPr>
          <w:t>ÊNFASE NA CAPACIDADE</w:t>
        </w:r>
        <w:r>
          <w:rPr>
            <w:webHidden/>
          </w:rPr>
          <w:tab/>
        </w:r>
        <w:r>
          <w:rPr>
            <w:webHidden/>
          </w:rPr>
          <w:fldChar w:fldCharType="begin"/>
        </w:r>
        <w:r>
          <w:rPr>
            <w:webHidden/>
          </w:rPr>
          <w:instrText xml:space="preserve"> PAGEREF _Toc37871902 \h </w:instrText>
        </w:r>
        <w:r>
          <w:rPr>
            <w:webHidden/>
          </w:rPr>
        </w:r>
        <w:r>
          <w:rPr>
            <w:webHidden/>
          </w:rPr>
          <w:fldChar w:fldCharType="separate"/>
        </w:r>
        <w:r>
          <w:rPr>
            <w:webHidden/>
          </w:rPr>
          <w:t>68</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903" w:history="1">
        <w:r>
          <w:rPr>
            <w:rStyle w:val="Hiperligao"/>
          </w:rPr>
          <w:t>E. EXERCÍCIOS DE TREINO DE 0 A 4</w:t>
        </w:r>
        <w:r>
          <w:rPr>
            <w:webHidden/>
          </w:rPr>
          <w:tab/>
        </w:r>
        <w:r>
          <w:rPr>
            <w:webHidden/>
          </w:rPr>
          <w:fldChar w:fldCharType="begin"/>
        </w:r>
        <w:r>
          <w:rPr>
            <w:webHidden/>
          </w:rPr>
          <w:instrText xml:space="preserve"> PAGEREF _Toc37871903 \h </w:instrText>
        </w:r>
        <w:r>
          <w:rPr>
            <w:webHidden/>
          </w:rPr>
        </w:r>
        <w:r>
          <w:rPr>
            <w:webHidden/>
          </w:rPr>
          <w:fldChar w:fldCharType="separate"/>
        </w:r>
        <w:r>
          <w:rPr>
            <w:webHidden/>
          </w:rPr>
          <w:t>70</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04" w:history="1">
        <w:r>
          <w:rPr>
            <w:rStyle w:val="Hiperligao"/>
          </w:rPr>
          <w:t>COMUNICAÇÃO</w:t>
        </w:r>
        <w:r>
          <w:rPr>
            <w:webHidden/>
          </w:rPr>
          <w:tab/>
        </w:r>
        <w:r>
          <w:rPr>
            <w:webHidden/>
          </w:rPr>
          <w:fldChar w:fldCharType="begin"/>
        </w:r>
        <w:r>
          <w:rPr>
            <w:webHidden/>
          </w:rPr>
          <w:instrText xml:space="preserve"> PAGEREF _Toc37871904 \h </w:instrText>
        </w:r>
        <w:r>
          <w:rPr>
            <w:webHidden/>
          </w:rPr>
        </w:r>
        <w:r>
          <w:rPr>
            <w:webHidden/>
          </w:rPr>
          <w:fldChar w:fldCharType="separate"/>
        </w:r>
        <w:r>
          <w:rPr>
            <w:webHidden/>
          </w:rPr>
          <w:t>70</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05" w:history="1">
        <w:r>
          <w:rPr>
            <w:rStyle w:val="Hiperligao"/>
          </w:rPr>
          <w:t>EXERCÍCIOS DE TREINO RE MODERNIZADOS</w:t>
        </w:r>
        <w:r>
          <w:rPr>
            <w:webHidden/>
          </w:rPr>
          <w:tab/>
        </w:r>
        <w:r>
          <w:rPr>
            <w:webHidden/>
          </w:rPr>
          <w:fldChar w:fldCharType="begin"/>
        </w:r>
        <w:r>
          <w:rPr>
            <w:webHidden/>
          </w:rPr>
          <w:instrText xml:space="preserve"> PAGEREF _Toc37871905 \h </w:instrText>
        </w:r>
        <w:r>
          <w:rPr>
            <w:webHidden/>
          </w:rPr>
        </w:r>
        <w:r>
          <w:rPr>
            <w:webHidden/>
          </w:rPr>
          <w:fldChar w:fldCharType="separate"/>
        </w:r>
        <w:r>
          <w:rPr>
            <w:webHidden/>
          </w:rPr>
          <w:t>73</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06" w:history="1">
        <w:r>
          <w:rPr>
            <w:rStyle w:val="Hiperligao"/>
          </w:rPr>
          <w:t>CONFRONTO</w:t>
        </w:r>
        <w:r>
          <w:rPr>
            <w:webHidden/>
          </w:rPr>
          <w:tab/>
        </w:r>
        <w:r>
          <w:rPr>
            <w:webHidden/>
          </w:rPr>
          <w:fldChar w:fldCharType="begin"/>
        </w:r>
        <w:r>
          <w:rPr>
            <w:webHidden/>
          </w:rPr>
          <w:instrText xml:space="preserve"> PAGEREF _Toc37871906 \h </w:instrText>
        </w:r>
        <w:r>
          <w:rPr>
            <w:webHidden/>
          </w:rPr>
        </w:r>
        <w:r>
          <w:rPr>
            <w:webHidden/>
          </w:rPr>
          <w:fldChar w:fldCharType="separate"/>
        </w:r>
        <w:r>
          <w:rPr>
            <w:webHidden/>
          </w:rPr>
          <w:t>81</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07" w:history="1">
        <w:r>
          <w:rPr>
            <w:rStyle w:val="Hiperligao"/>
            <w:i/>
          </w:rPr>
          <w:t>G</w:t>
        </w:r>
        <w:r>
          <w:rPr>
            <w:rStyle w:val="Hiperligao"/>
            <w:i/>
            <w:caps/>
          </w:rPr>
          <w:t>ABINETE DE COMUNICAÇÕES HUBBARD</w:t>
        </w:r>
        <w:r>
          <w:rPr>
            <w:webHidden/>
          </w:rPr>
          <w:tab/>
        </w:r>
        <w:r>
          <w:rPr>
            <w:webHidden/>
          </w:rPr>
          <w:fldChar w:fldCharType="begin"/>
        </w:r>
        <w:r>
          <w:rPr>
            <w:webHidden/>
          </w:rPr>
          <w:instrText xml:space="preserve"> PAGEREF _Toc37871907 \h </w:instrText>
        </w:r>
        <w:r>
          <w:rPr>
            <w:webHidden/>
          </w:rPr>
        </w:r>
        <w:r>
          <w:rPr>
            <w:webHidden/>
          </w:rPr>
          <w:fldChar w:fldCharType="separate"/>
        </w:r>
        <w:r>
          <w:rPr>
            <w:webHidden/>
          </w:rPr>
          <w:t>84</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08" w:history="1">
        <w:r>
          <w:rPr>
            <w:rStyle w:val="Hiperligao"/>
            <w:i/>
            <w:caps/>
          </w:rPr>
          <w:t>Solar de St. Hill, Grinstead Oriental, Sussex,</w:t>
        </w:r>
        <w:r>
          <w:rPr>
            <w:webHidden/>
          </w:rPr>
          <w:tab/>
        </w:r>
        <w:r>
          <w:rPr>
            <w:webHidden/>
          </w:rPr>
          <w:fldChar w:fldCharType="begin"/>
        </w:r>
        <w:r>
          <w:rPr>
            <w:webHidden/>
          </w:rPr>
          <w:instrText xml:space="preserve"> PAGEREF _Toc37871908 \h </w:instrText>
        </w:r>
        <w:r>
          <w:rPr>
            <w:webHidden/>
          </w:rPr>
        </w:r>
        <w:r>
          <w:rPr>
            <w:webHidden/>
          </w:rPr>
          <w:fldChar w:fldCharType="separate"/>
        </w:r>
        <w:r>
          <w:rPr>
            <w:webHidden/>
          </w:rPr>
          <w:t>84</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09" w:history="1">
        <w:r>
          <w:rPr>
            <w:rStyle w:val="Hiperligao"/>
          </w:rPr>
          <w:t>SUPERVISIONAR TRs DE COAUDIÇÃO</w:t>
        </w:r>
        <w:r>
          <w:rPr>
            <w:webHidden/>
          </w:rPr>
          <w:tab/>
        </w:r>
        <w:r>
          <w:rPr>
            <w:webHidden/>
          </w:rPr>
          <w:fldChar w:fldCharType="begin"/>
        </w:r>
        <w:r>
          <w:rPr>
            <w:webHidden/>
          </w:rPr>
          <w:instrText xml:space="preserve"> PAGEREF _Toc37871909 \h </w:instrText>
        </w:r>
        <w:r>
          <w:rPr>
            <w:webHidden/>
          </w:rPr>
        </w:r>
        <w:r>
          <w:rPr>
            <w:webHidden/>
          </w:rPr>
          <w:fldChar w:fldCharType="separate"/>
        </w:r>
        <w:r>
          <w:rPr>
            <w:webHidden/>
          </w:rPr>
          <w:t>84</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10" w:history="1">
        <w:r>
          <w:rPr>
            <w:rStyle w:val="Hiperligao"/>
          </w:rPr>
          <w:t>TREINAMENTO</w:t>
        </w:r>
        <w:r>
          <w:rPr>
            <w:webHidden/>
          </w:rPr>
          <w:tab/>
        </w:r>
        <w:r>
          <w:rPr>
            <w:webHidden/>
          </w:rPr>
          <w:fldChar w:fldCharType="begin"/>
        </w:r>
        <w:r>
          <w:rPr>
            <w:webHidden/>
          </w:rPr>
          <w:instrText xml:space="preserve"> PAGEREF _Toc37871910 \h </w:instrText>
        </w:r>
        <w:r>
          <w:rPr>
            <w:webHidden/>
          </w:rPr>
        </w:r>
        <w:r>
          <w:rPr>
            <w:webHidden/>
          </w:rPr>
          <w:fldChar w:fldCharType="separate"/>
        </w:r>
        <w:r>
          <w:rPr>
            <w:webHidden/>
          </w:rPr>
          <w:t>87</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11" w:history="1">
        <w:r>
          <w:rPr>
            <w:rStyle w:val="Hiperligao"/>
          </w:rPr>
          <w:t>Dianética 55 – Capítulo 7</w:t>
        </w:r>
        <w:r>
          <w:rPr>
            <w:webHidden/>
          </w:rPr>
          <w:tab/>
        </w:r>
        <w:r>
          <w:rPr>
            <w:webHidden/>
          </w:rPr>
          <w:fldChar w:fldCharType="begin"/>
        </w:r>
        <w:r>
          <w:rPr>
            <w:webHidden/>
          </w:rPr>
          <w:instrText xml:space="preserve"> PAGEREF _Toc37871911 \h </w:instrText>
        </w:r>
        <w:r>
          <w:rPr>
            <w:webHidden/>
          </w:rPr>
        </w:r>
        <w:r>
          <w:rPr>
            <w:webHidden/>
          </w:rPr>
          <w:fldChar w:fldCharType="separate"/>
        </w:r>
        <w:r>
          <w:rPr>
            <w:webHidden/>
          </w:rPr>
          <w:t>89</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12" w:history="1">
        <w:r>
          <w:rPr>
            <w:rStyle w:val="Hiperligao"/>
          </w:rPr>
          <w:t>RECONHECIMENTOS PREMATUROS</w:t>
        </w:r>
        <w:r>
          <w:rPr>
            <w:webHidden/>
          </w:rPr>
          <w:tab/>
        </w:r>
        <w:r>
          <w:rPr>
            <w:webHidden/>
          </w:rPr>
          <w:fldChar w:fldCharType="begin"/>
        </w:r>
        <w:r>
          <w:rPr>
            <w:webHidden/>
          </w:rPr>
          <w:instrText xml:space="preserve"> PAGEREF _Toc37871912 \h </w:instrText>
        </w:r>
        <w:r>
          <w:rPr>
            <w:webHidden/>
          </w:rPr>
        </w:r>
        <w:r>
          <w:rPr>
            <w:webHidden/>
          </w:rPr>
          <w:fldChar w:fldCharType="separate"/>
        </w:r>
        <w:r>
          <w:rPr>
            <w:webHidden/>
          </w:rPr>
          <w:t>98</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913" w:history="1">
        <w:r>
          <w:rPr>
            <w:rStyle w:val="Hiperligao"/>
          </w:rPr>
          <w:t>I. EXERCÍCIOS DE TREINO DE 6 A 9</w:t>
        </w:r>
        <w:r>
          <w:rPr>
            <w:webHidden/>
          </w:rPr>
          <w:tab/>
        </w:r>
        <w:r>
          <w:rPr>
            <w:webHidden/>
          </w:rPr>
          <w:fldChar w:fldCharType="begin"/>
        </w:r>
        <w:r>
          <w:rPr>
            <w:webHidden/>
          </w:rPr>
          <w:instrText xml:space="preserve"> PAGEREF _Toc37871913 \h </w:instrText>
        </w:r>
        <w:r>
          <w:rPr>
            <w:webHidden/>
          </w:rPr>
        </w:r>
        <w:r>
          <w:rPr>
            <w:webHidden/>
          </w:rPr>
          <w:fldChar w:fldCharType="separate"/>
        </w:r>
        <w:r>
          <w:rPr>
            <w:webHidden/>
          </w:rPr>
          <w:t>99</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14" w:history="1">
        <w:r>
          <w:rPr>
            <w:rStyle w:val="Hiperligao"/>
          </w:rPr>
          <w:t>TRs DE DOUTRINAÇÃO SUPERIOR</w:t>
        </w:r>
        <w:r>
          <w:rPr>
            <w:webHidden/>
          </w:rPr>
          <w:tab/>
        </w:r>
        <w:r>
          <w:rPr>
            <w:webHidden/>
          </w:rPr>
          <w:fldChar w:fldCharType="begin"/>
        </w:r>
        <w:r>
          <w:rPr>
            <w:webHidden/>
          </w:rPr>
          <w:instrText xml:space="preserve"> PAGEREF _Toc37871914 \h </w:instrText>
        </w:r>
        <w:r>
          <w:rPr>
            <w:webHidden/>
          </w:rPr>
        </w:r>
        <w:r>
          <w:rPr>
            <w:webHidden/>
          </w:rPr>
          <w:fldChar w:fldCharType="separate"/>
        </w:r>
        <w:r>
          <w:rPr>
            <w:webHidden/>
          </w:rPr>
          <w:t>99</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915" w:history="1">
        <w:r>
          <w:rPr>
            <w:rStyle w:val="Hiperligao"/>
          </w:rPr>
          <w:t>J. ESCALA DE TOM</w:t>
        </w:r>
        <w:r>
          <w:rPr>
            <w:webHidden/>
          </w:rPr>
          <w:tab/>
        </w:r>
        <w:r>
          <w:rPr>
            <w:webHidden/>
          </w:rPr>
          <w:fldChar w:fldCharType="begin"/>
        </w:r>
        <w:r>
          <w:rPr>
            <w:webHidden/>
          </w:rPr>
          <w:instrText xml:space="preserve"> PAGEREF _Toc37871915 \h </w:instrText>
        </w:r>
        <w:r>
          <w:rPr>
            <w:webHidden/>
          </w:rPr>
        </w:r>
        <w:r>
          <w:rPr>
            <w:webHidden/>
          </w:rPr>
          <w:fldChar w:fldCharType="separate"/>
        </w:r>
        <w:r>
          <w:rPr>
            <w:webHidden/>
          </w:rPr>
          <w:t>103</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16" w:history="1">
        <w:r>
          <w:rPr>
            <w:rStyle w:val="Hiperligao"/>
          </w:rPr>
          <w:t>A ESCALA DE TOM COMPLETA</w:t>
        </w:r>
        <w:r>
          <w:rPr>
            <w:webHidden/>
          </w:rPr>
          <w:tab/>
        </w:r>
        <w:r>
          <w:rPr>
            <w:webHidden/>
          </w:rPr>
          <w:fldChar w:fldCharType="begin"/>
        </w:r>
        <w:r>
          <w:rPr>
            <w:webHidden/>
          </w:rPr>
          <w:instrText xml:space="preserve"> PAGEREF _Toc37871916 \h </w:instrText>
        </w:r>
        <w:r>
          <w:rPr>
            <w:webHidden/>
          </w:rPr>
        </w:r>
        <w:r>
          <w:rPr>
            <w:webHidden/>
          </w:rPr>
          <w:fldChar w:fldCharType="separate"/>
        </w:r>
        <w:r>
          <w:rPr>
            <w:webHidden/>
          </w:rPr>
          <w:t>103</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17" w:history="1">
        <w:r>
          <w:rPr>
            <w:rStyle w:val="Hiperligao"/>
          </w:rPr>
          <w:t>OBNOSE E A ESCALA DE TOM</w:t>
        </w:r>
        <w:r>
          <w:rPr>
            <w:webHidden/>
          </w:rPr>
          <w:tab/>
        </w:r>
        <w:r>
          <w:rPr>
            <w:webHidden/>
          </w:rPr>
          <w:fldChar w:fldCharType="begin"/>
        </w:r>
        <w:r>
          <w:rPr>
            <w:webHidden/>
          </w:rPr>
          <w:instrText xml:space="preserve"> PAGEREF _Toc37871917 \h </w:instrText>
        </w:r>
        <w:r>
          <w:rPr>
            <w:webHidden/>
          </w:rPr>
        </w:r>
        <w:r>
          <w:rPr>
            <w:webHidden/>
          </w:rPr>
          <w:fldChar w:fldCharType="separate"/>
        </w:r>
        <w:r>
          <w:rPr>
            <w:webHidden/>
          </w:rPr>
          <w:t>105</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18" w:history="1">
        <w:r>
          <w:rPr>
            <w:rStyle w:val="Hiperligao"/>
          </w:rPr>
          <w:t>EXTERIORIZAÇÃO</w:t>
        </w:r>
        <w:r>
          <w:rPr>
            <w:webHidden/>
          </w:rPr>
          <w:tab/>
        </w:r>
        <w:r>
          <w:rPr>
            <w:webHidden/>
          </w:rPr>
          <w:fldChar w:fldCharType="begin"/>
        </w:r>
        <w:r>
          <w:rPr>
            <w:webHidden/>
          </w:rPr>
          <w:instrText xml:space="preserve"> PAGEREF _Toc37871918 \h </w:instrText>
        </w:r>
        <w:r>
          <w:rPr>
            <w:webHidden/>
          </w:rPr>
        </w:r>
        <w:r>
          <w:rPr>
            <w:webHidden/>
          </w:rPr>
          <w:fldChar w:fldCharType="separate"/>
        </w:r>
        <w:r>
          <w:rPr>
            <w:webHidden/>
          </w:rPr>
          <w:t>108</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919" w:history="1">
        <w:r>
          <w:rPr>
            <w:rStyle w:val="Hiperligao"/>
          </w:rPr>
          <w:t>M. SECÇÃO A DE COAUDIÇÃO</w:t>
        </w:r>
        <w:r>
          <w:rPr>
            <w:webHidden/>
          </w:rPr>
          <w:tab/>
        </w:r>
        <w:r>
          <w:rPr>
            <w:webHidden/>
          </w:rPr>
          <w:fldChar w:fldCharType="begin"/>
        </w:r>
        <w:r>
          <w:rPr>
            <w:webHidden/>
          </w:rPr>
          <w:instrText xml:space="preserve"> PAGEREF _Toc37871919 \h </w:instrText>
        </w:r>
        <w:r>
          <w:rPr>
            <w:webHidden/>
          </w:rPr>
        </w:r>
        <w:r>
          <w:rPr>
            <w:webHidden/>
          </w:rPr>
          <w:fldChar w:fldCharType="separate"/>
        </w:r>
        <w:r>
          <w:rPr>
            <w:webHidden/>
          </w:rPr>
          <w:t>109</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0" w:history="1">
        <w:r>
          <w:rPr>
            <w:rStyle w:val="Hiperligao"/>
          </w:rPr>
          <w:t>AUDIÇÃO</w:t>
        </w:r>
        <w:r>
          <w:rPr>
            <w:webHidden/>
          </w:rPr>
          <w:tab/>
        </w:r>
        <w:r>
          <w:rPr>
            <w:webHidden/>
          </w:rPr>
          <w:fldChar w:fldCharType="begin"/>
        </w:r>
        <w:r>
          <w:rPr>
            <w:webHidden/>
          </w:rPr>
          <w:instrText xml:space="preserve"> PAGEREF _Toc37871920 \h </w:instrText>
        </w:r>
        <w:r>
          <w:rPr>
            <w:webHidden/>
          </w:rPr>
        </w:r>
        <w:r>
          <w:rPr>
            <w:webHidden/>
          </w:rPr>
          <w:fldChar w:fldCharType="separate"/>
        </w:r>
        <w:r>
          <w:rPr>
            <w:webHidden/>
          </w:rPr>
          <w:t>109</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1" w:history="1">
        <w:r>
          <w:rPr>
            <w:rStyle w:val="Hiperligao"/>
          </w:rPr>
          <w:t>CONFIANÇA NO AUDITOR</w:t>
        </w:r>
        <w:r>
          <w:rPr>
            <w:webHidden/>
          </w:rPr>
          <w:tab/>
        </w:r>
        <w:r>
          <w:rPr>
            <w:webHidden/>
          </w:rPr>
          <w:fldChar w:fldCharType="begin"/>
        </w:r>
        <w:r>
          <w:rPr>
            <w:webHidden/>
          </w:rPr>
          <w:instrText xml:space="preserve"> PAGEREF _Toc37871921 \h </w:instrText>
        </w:r>
        <w:r>
          <w:rPr>
            <w:webHidden/>
          </w:rPr>
        </w:r>
        <w:r>
          <w:rPr>
            <w:webHidden/>
          </w:rPr>
          <w:fldChar w:fldCharType="separate"/>
        </w:r>
        <w:r>
          <w:rPr>
            <w:webHidden/>
          </w:rPr>
          <w:t>111</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2" w:history="1">
        <w:r>
          <w:rPr>
            <w:rStyle w:val="Hiperligao"/>
          </w:rPr>
          <w:t>O CICLO DE COMUNICAÇÃO EM AUDIÇÃO</w:t>
        </w:r>
        <w:r>
          <w:rPr>
            <w:webHidden/>
          </w:rPr>
          <w:tab/>
        </w:r>
        <w:r>
          <w:rPr>
            <w:webHidden/>
          </w:rPr>
          <w:fldChar w:fldCharType="begin"/>
        </w:r>
        <w:r>
          <w:rPr>
            <w:webHidden/>
          </w:rPr>
          <w:instrText xml:space="preserve"> PAGEREF _Toc37871922 \h </w:instrText>
        </w:r>
        <w:r>
          <w:rPr>
            <w:webHidden/>
          </w:rPr>
        </w:r>
        <w:r>
          <w:rPr>
            <w:webHidden/>
          </w:rPr>
          <w:fldChar w:fldCharType="separate"/>
        </w:r>
        <w:r>
          <w:rPr>
            <w:webHidden/>
          </w:rPr>
          <w:t>112</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3" w:history="1">
        <w:r>
          <w:rPr>
            <w:rStyle w:val="Hiperligao"/>
          </w:rPr>
          <w:t>FALTA DE COMPREENSÃO DO AUDITOR</w:t>
        </w:r>
        <w:r>
          <w:rPr>
            <w:webHidden/>
          </w:rPr>
          <w:tab/>
        </w:r>
        <w:r>
          <w:rPr>
            <w:webHidden/>
          </w:rPr>
          <w:fldChar w:fldCharType="begin"/>
        </w:r>
        <w:r>
          <w:rPr>
            <w:webHidden/>
          </w:rPr>
          <w:instrText xml:space="preserve"> PAGEREF _Toc37871923 \h </w:instrText>
        </w:r>
        <w:r>
          <w:rPr>
            <w:webHidden/>
          </w:rPr>
        </w:r>
        <w:r>
          <w:rPr>
            <w:webHidden/>
          </w:rPr>
          <w:fldChar w:fldCharType="separate"/>
        </w:r>
        <w:r>
          <w:rPr>
            <w:webHidden/>
          </w:rPr>
          <w:t>113</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4" w:history="1">
        <w:r>
          <w:rPr>
            <w:rStyle w:val="Hiperligao"/>
          </w:rPr>
          <w:t>ADITIVOS AO CICLO DE COMUNICAÇÃO</w:t>
        </w:r>
        <w:r>
          <w:rPr>
            <w:webHidden/>
          </w:rPr>
          <w:tab/>
        </w:r>
        <w:r>
          <w:rPr>
            <w:webHidden/>
          </w:rPr>
          <w:fldChar w:fldCharType="begin"/>
        </w:r>
        <w:r>
          <w:rPr>
            <w:webHidden/>
          </w:rPr>
          <w:instrText xml:space="preserve"> PAGEREF _Toc37871924 \h </w:instrText>
        </w:r>
        <w:r>
          <w:rPr>
            <w:webHidden/>
          </w:rPr>
        </w:r>
        <w:r>
          <w:rPr>
            <w:webHidden/>
          </w:rPr>
          <w:fldChar w:fldCharType="separate"/>
        </w:r>
        <w:r>
          <w:rPr>
            <w:webHidden/>
          </w:rPr>
          <w:t>115</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5" w:history="1">
        <w:r>
          <w:rPr>
            <w:rStyle w:val="Hiperligao"/>
          </w:rPr>
          <w:t>PROCESSAMENTO</w:t>
        </w:r>
        <w:r>
          <w:rPr>
            <w:webHidden/>
          </w:rPr>
          <w:tab/>
        </w:r>
        <w:r>
          <w:rPr>
            <w:webHidden/>
          </w:rPr>
          <w:fldChar w:fldCharType="begin"/>
        </w:r>
        <w:r>
          <w:rPr>
            <w:webHidden/>
          </w:rPr>
          <w:instrText xml:space="preserve"> PAGEREF _Toc37871925 \h </w:instrText>
        </w:r>
        <w:r>
          <w:rPr>
            <w:webHidden/>
          </w:rPr>
        </w:r>
        <w:r>
          <w:rPr>
            <w:webHidden/>
          </w:rPr>
          <w:fldChar w:fldCharType="separate"/>
        </w:r>
        <w:r>
          <w:rPr>
            <w:webHidden/>
          </w:rPr>
          <w:t>116</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6" w:history="1">
        <w:r>
          <w:rPr>
            <w:rStyle w:val="Hiperligao"/>
          </w:rPr>
          <w:t>O CÓDIGO DO AUDITOR</w:t>
        </w:r>
        <w:r>
          <w:rPr>
            <w:webHidden/>
          </w:rPr>
          <w:tab/>
        </w:r>
        <w:r>
          <w:rPr>
            <w:webHidden/>
          </w:rPr>
          <w:fldChar w:fldCharType="begin"/>
        </w:r>
        <w:r>
          <w:rPr>
            <w:webHidden/>
          </w:rPr>
          <w:instrText xml:space="preserve"> PAGEREF _Toc37871926 \h </w:instrText>
        </w:r>
        <w:r>
          <w:rPr>
            <w:webHidden/>
          </w:rPr>
        </w:r>
        <w:r>
          <w:rPr>
            <w:webHidden/>
          </w:rPr>
          <w:fldChar w:fldCharType="separate"/>
        </w:r>
        <w:r>
          <w:rPr>
            <w:webHidden/>
          </w:rPr>
          <w:t>117</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7" w:history="1">
        <w:r>
          <w:rPr>
            <w:rStyle w:val="Hiperligao"/>
          </w:rPr>
          <w:t>FORÇANDO UM PC</w:t>
        </w:r>
        <w:r>
          <w:rPr>
            <w:webHidden/>
          </w:rPr>
          <w:tab/>
        </w:r>
        <w:r>
          <w:rPr>
            <w:webHidden/>
          </w:rPr>
          <w:fldChar w:fldCharType="begin"/>
        </w:r>
        <w:r>
          <w:rPr>
            <w:webHidden/>
          </w:rPr>
          <w:instrText xml:space="preserve"> PAGEREF _Toc37871927 \h </w:instrText>
        </w:r>
        <w:r>
          <w:rPr>
            <w:webHidden/>
          </w:rPr>
        </w:r>
        <w:r>
          <w:rPr>
            <w:webHidden/>
          </w:rPr>
          <w:fldChar w:fldCharType="separate"/>
        </w:r>
        <w:r>
          <w:rPr>
            <w:webHidden/>
          </w:rPr>
          <w:t>119</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8" w:history="1">
        <w:r>
          <w:rPr>
            <w:rStyle w:val="Hiperligao"/>
          </w:rPr>
          <w:t>O AUDITOR E “A PROTEÇÃO DA MENTE”</w:t>
        </w:r>
        <w:r>
          <w:rPr>
            <w:webHidden/>
          </w:rPr>
          <w:tab/>
        </w:r>
        <w:r>
          <w:rPr>
            <w:webHidden/>
          </w:rPr>
          <w:fldChar w:fldCharType="begin"/>
        </w:r>
        <w:r>
          <w:rPr>
            <w:webHidden/>
          </w:rPr>
          <w:instrText xml:space="preserve"> PAGEREF _Toc37871928 \h </w:instrText>
        </w:r>
        <w:r>
          <w:rPr>
            <w:webHidden/>
          </w:rPr>
        </w:r>
        <w:r>
          <w:rPr>
            <w:webHidden/>
          </w:rPr>
          <w:fldChar w:fldCharType="separate"/>
        </w:r>
        <w:r>
          <w:rPr>
            <w:webHidden/>
          </w:rPr>
          <w:t>120</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29" w:history="1">
        <w:r>
          <w:rPr>
            <w:rStyle w:val="Hiperligao"/>
          </w:rPr>
          <w:t>COMO ESCREVER UMA SESSÃO  (PARA NOVOS AUDITORES)</w:t>
        </w:r>
        <w:r>
          <w:rPr>
            <w:webHidden/>
          </w:rPr>
          <w:tab/>
        </w:r>
        <w:r>
          <w:rPr>
            <w:webHidden/>
          </w:rPr>
          <w:fldChar w:fldCharType="begin"/>
        </w:r>
        <w:r>
          <w:rPr>
            <w:webHidden/>
          </w:rPr>
          <w:instrText xml:space="preserve"> PAGEREF _Toc37871929 \h </w:instrText>
        </w:r>
        <w:r>
          <w:rPr>
            <w:webHidden/>
          </w:rPr>
        </w:r>
        <w:r>
          <w:rPr>
            <w:webHidden/>
          </w:rPr>
          <w:fldChar w:fldCharType="separate"/>
        </w:r>
        <w:r>
          <w:rPr>
            <w:webHidden/>
          </w:rPr>
          <w:t>121</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930" w:history="1">
        <w:r>
          <w:rPr>
            <w:rStyle w:val="Hiperligao"/>
          </w:rPr>
          <w:t>N. SECÇÃO B DE CO AUDIÇÃO</w:t>
        </w:r>
        <w:r>
          <w:rPr>
            <w:webHidden/>
          </w:rPr>
          <w:tab/>
        </w:r>
        <w:r>
          <w:rPr>
            <w:webHidden/>
          </w:rPr>
          <w:fldChar w:fldCharType="begin"/>
        </w:r>
        <w:r>
          <w:rPr>
            <w:webHidden/>
          </w:rPr>
          <w:instrText xml:space="preserve"> PAGEREF _Toc37871930 \h </w:instrText>
        </w:r>
        <w:r>
          <w:rPr>
            <w:webHidden/>
          </w:rPr>
        </w:r>
        <w:r>
          <w:rPr>
            <w:webHidden/>
          </w:rPr>
          <w:fldChar w:fldCharType="separate"/>
        </w:r>
        <w:r>
          <w:rPr>
            <w:webHidden/>
          </w:rPr>
          <w:t>130</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31" w:history="1">
        <w:r>
          <w:rPr>
            <w:rStyle w:val="Hiperligao"/>
          </w:rPr>
          <w:t>ASSISTÊNCIAS EM CIENTOLOGIA</w:t>
        </w:r>
        <w:r>
          <w:rPr>
            <w:webHidden/>
          </w:rPr>
          <w:tab/>
        </w:r>
        <w:r>
          <w:rPr>
            <w:webHidden/>
          </w:rPr>
          <w:fldChar w:fldCharType="begin"/>
        </w:r>
        <w:r>
          <w:rPr>
            <w:webHidden/>
          </w:rPr>
          <w:instrText xml:space="preserve"> PAGEREF _Toc37871931 \h </w:instrText>
        </w:r>
        <w:r>
          <w:rPr>
            <w:webHidden/>
          </w:rPr>
        </w:r>
        <w:r>
          <w:rPr>
            <w:webHidden/>
          </w:rPr>
          <w:fldChar w:fldCharType="separate"/>
        </w:r>
        <w:r>
          <w:rPr>
            <w:webHidden/>
          </w:rPr>
          <w:t>130</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32" w:history="1">
        <w:r>
          <w:rPr>
            <w:rStyle w:val="Hiperligao"/>
          </w:rPr>
          <w:t>ASSISTÊNCIAS PARA LESÕES</w:t>
        </w:r>
        <w:r>
          <w:rPr>
            <w:webHidden/>
          </w:rPr>
          <w:tab/>
        </w:r>
        <w:r>
          <w:rPr>
            <w:webHidden/>
          </w:rPr>
          <w:fldChar w:fldCharType="begin"/>
        </w:r>
        <w:r>
          <w:rPr>
            <w:webHidden/>
          </w:rPr>
          <w:instrText xml:space="preserve"> PAGEREF _Toc37871932 \h </w:instrText>
        </w:r>
        <w:r>
          <w:rPr>
            <w:webHidden/>
          </w:rPr>
        </w:r>
        <w:r>
          <w:rPr>
            <w:webHidden/>
          </w:rPr>
          <w:fldChar w:fldCharType="separate"/>
        </w:r>
        <w:r>
          <w:rPr>
            <w:webHidden/>
          </w:rPr>
          <w:t>135</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33" w:history="1">
        <w:r>
          <w:rPr>
            <w:rStyle w:val="Hiperligao"/>
          </w:rPr>
          <w:t>AS ASSISTÊNCIAS DE TOQUE CORRETAS</w:t>
        </w:r>
        <w:r>
          <w:rPr>
            <w:webHidden/>
          </w:rPr>
          <w:tab/>
        </w:r>
        <w:r>
          <w:rPr>
            <w:webHidden/>
          </w:rPr>
          <w:fldChar w:fldCharType="begin"/>
        </w:r>
        <w:r>
          <w:rPr>
            <w:webHidden/>
          </w:rPr>
          <w:instrText xml:space="preserve"> PAGEREF _Toc37871933 \h </w:instrText>
        </w:r>
        <w:r>
          <w:rPr>
            <w:webHidden/>
          </w:rPr>
        </w:r>
        <w:r>
          <w:rPr>
            <w:webHidden/>
          </w:rPr>
          <w:fldChar w:fldCharType="separate"/>
        </w:r>
        <w:r>
          <w:rPr>
            <w:webHidden/>
          </w:rPr>
          <w:t>136</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34" w:history="1">
        <w:r>
          <w:rPr>
            <w:rStyle w:val="Hiperligao"/>
          </w:rPr>
          <w:t>COMO TORNAR UMA PESSOA SÓBRIA</w:t>
        </w:r>
        <w:r>
          <w:rPr>
            <w:webHidden/>
          </w:rPr>
          <w:tab/>
        </w:r>
        <w:r>
          <w:rPr>
            <w:webHidden/>
          </w:rPr>
          <w:fldChar w:fldCharType="begin"/>
        </w:r>
        <w:r>
          <w:rPr>
            <w:webHidden/>
          </w:rPr>
          <w:instrText xml:space="preserve"> PAGEREF _Toc37871934 \h </w:instrText>
        </w:r>
        <w:r>
          <w:rPr>
            <w:webHidden/>
          </w:rPr>
        </w:r>
        <w:r>
          <w:rPr>
            <w:webHidden/>
          </w:rPr>
          <w:fldChar w:fldCharType="separate"/>
        </w:r>
        <w:r>
          <w:rPr>
            <w:webHidden/>
          </w:rPr>
          <w:t>140</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935" w:history="1">
        <w:r>
          <w:rPr>
            <w:rStyle w:val="Hiperligao"/>
          </w:rPr>
          <w:t>O. SECÇÃO C DE CO AUDIÇÃO</w:t>
        </w:r>
        <w:r>
          <w:rPr>
            <w:webHidden/>
          </w:rPr>
          <w:tab/>
        </w:r>
        <w:r>
          <w:rPr>
            <w:webHidden/>
          </w:rPr>
          <w:fldChar w:fldCharType="begin"/>
        </w:r>
        <w:r>
          <w:rPr>
            <w:webHidden/>
          </w:rPr>
          <w:instrText xml:space="preserve"> PAGEREF _Toc37871935 \h </w:instrText>
        </w:r>
        <w:r>
          <w:rPr>
            <w:webHidden/>
          </w:rPr>
        </w:r>
        <w:r>
          <w:rPr>
            <w:webHidden/>
          </w:rPr>
          <w:fldChar w:fldCharType="separate"/>
        </w:r>
        <w:r>
          <w:rPr>
            <w:webHidden/>
          </w:rPr>
          <w:t>141</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36" w:history="1">
        <w:r>
          <w:rPr>
            <w:rStyle w:val="Hiperligao"/>
          </w:rPr>
          <w:t>CCHs</w:t>
        </w:r>
        <w:r>
          <w:rPr>
            <w:webHidden/>
          </w:rPr>
          <w:tab/>
        </w:r>
        <w:r>
          <w:rPr>
            <w:webHidden/>
          </w:rPr>
          <w:fldChar w:fldCharType="begin"/>
        </w:r>
        <w:r>
          <w:rPr>
            <w:webHidden/>
          </w:rPr>
          <w:instrText xml:space="preserve"> PAGEREF _Toc37871936 \h </w:instrText>
        </w:r>
        <w:r>
          <w:rPr>
            <w:webHidden/>
          </w:rPr>
        </w:r>
        <w:r>
          <w:rPr>
            <w:webHidden/>
          </w:rPr>
          <w:fldChar w:fldCharType="separate"/>
        </w:r>
        <w:r>
          <w:rPr>
            <w:webHidden/>
          </w:rPr>
          <w:t>141</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37" w:history="1">
        <w:r>
          <w:rPr>
            <w:rStyle w:val="Hiperligao"/>
          </w:rPr>
          <w:t>PERCORRER CCHs</w:t>
        </w:r>
        <w:r>
          <w:rPr>
            <w:webHidden/>
          </w:rPr>
          <w:tab/>
        </w:r>
        <w:r>
          <w:rPr>
            <w:webHidden/>
          </w:rPr>
          <w:fldChar w:fldCharType="begin"/>
        </w:r>
        <w:r>
          <w:rPr>
            <w:webHidden/>
          </w:rPr>
          <w:instrText xml:space="preserve"> PAGEREF _Toc37871937 \h </w:instrText>
        </w:r>
        <w:r>
          <w:rPr>
            <w:webHidden/>
          </w:rPr>
        </w:r>
        <w:r>
          <w:rPr>
            <w:webHidden/>
          </w:rPr>
          <w:fldChar w:fldCharType="separate"/>
        </w:r>
        <w:r>
          <w:rPr>
            <w:webHidden/>
          </w:rPr>
          <w:t>145</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38" w:history="1">
        <w:r>
          <w:rPr>
            <w:rStyle w:val="Hiperligao"/>
          </w:rPr>
          <w:t>CCHs: MAIS INFORMAÇÃO</w:t>
        </w:r>
        <w:r>
          <w:rPr>
            <w:webHidden/>
          </w:rPr>
          <w:tab/>
        </w:r>
        <w:r>
          <w:rPr>
            <w:webHidden/>
          </w:rPr>
          <w:fldChar w:fldCharType="begin"/>
        </w:r>
        <w:r>
          <w:rPr>
            <w:webHidden/>
          </w:rPr>
          <w:instrText xml:space="preserve"> PAGEREF _Toc37871938 \h </w:instrText>
        </w:r>
        <w:r>
          <w:rPr>
            <w:webHidden/>
          </w:rPr>
        </w:r>
        <w:r>
          <w:rPr>
            <w:webHidden/>
          </w:rPr>
          <w:fldChar w:fldCharType="separate"/>
        </w:r>
        <w:r>
          <w:rPr>
            <w:webHidden/>
          </w:rPr>
          <w:t>146</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39" w:history="1">
        <w:r>
          <w:rPr>
            <w:rStyle w:val="Hiperligao"/>
          </w:rPr>
          <w:t>C C H ' s ATITUDE DE AUDIÇÃO</w:t>
        </w:r>
        <w:r>
          <w:rPr>
            <w:webHidden/>
          </w:rPr>
          <w:tab/>
        </w:r>
        <w:r>
          <w:rPr>
            <w:webHidden/>
          </w:rPr>
          <w:fldChar w:fldCharType="begin"/>
        </w:r>
        <w:r>
          <w:rPr>
            <w:webHidden/>
          </w:rPr>
          <w:instrText xml:space="preserve"> PAGEREF _Toc37871939 \h </w:instrText>
        </w:r>
        <w:r>
          <w:rPr>
            <w:webHidden/>
          </w:rPr>
        </w:r>
        <w:r>
          <w:rPr>
            <w:webHidden/>
          </w:rPr>
          <w:fldChar w:fldCharType="separate"/>
        </w:r>
        <w:r>
          <w:rPr>
            <w:webHidden/>
          </w:rPr>
          <w:t>147</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40" w:history="1">
        <w:r>
          <w:rPr>
            <w:rStyle w:val="Hiperligao"/>
          </w:rPr>
          <w:t>EXERCÍCIO ─ SESSÃO MODELO PARA CCHs DE 1 A 4</w:t>
        </w:r>
        <w:r>
          <w:rPr>
            <w:webHidden/>
          </w:rPr>
          <w:tab/>
        </w:r>
        <w:r>
          <w:rPr>
            <w:webHidden/>
          </w:rPr>
          <w:fldChar w:fldCharType="begin"/>
        </w:r>
        <w:r>
          <w:rPr>
            <w:webHidden/>
          </w:rPr>
          <w:instrText xml:space="preserve"> PAGEREF _Toc37871940 \h </w:instrText>
        </w:r>
        <w:r>
          <w:rPr>
            <w:webHidden/>
          </w:rPr>
        </w:r>
        <w:r>
          <w:rPr>
            <w:webHidden/>
          </w:rPr>
          <w:fldChar w:fldCharType="separate"/>
        </w:r>
        <w:r>
          <w:rPr>
            <w:webHidden/>
          </w:rPr>
          <w:t>150</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41" w:history="1">
        <w:r>
          <w:rPr>
            <w:rStyle w:val="Hiperligao"/>
          </w:rPr>
          <w:t>SESSÃO MODELO PARA CCHs 5, 6 &amp; 7</w:t>
        </w:r>
        <w:r>
          <w:rPr>
            <w:webHidden/>
          </w:rPr>
          <w:tab/>
        </w:r>
        <w:r>
          <w:rPr>
            <w:webHidden/>
          </w:rPr>
          <w:fldChar w:fldCharType="begin"/>
        </w:r>
        <w:r>
          <w:rPr>
            <w:webHidden/>
          </w:rPr>
          <w:instrText xml:space="preserve"> PAGEREF _Toc37871941 \h </w:instrText>
        </w:r>
        <w:r>
          <w:rPr>
            <w:webHidden/>
          </w:rPr>
        </w:r>
        <w:r>
          <w:rPr>
            <w:webHidden/>
          </w:rPr>
          <w:fldChar w:fldCharType="separate"/>
        </w:r>
        <w:r>
          <w:rPr>
            <w:webHidden/>
          </w:rPr>
          <w:t>156</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42" w:history="1">
        <w:r>
          <w:rPr>
            <w:rStyle w:val="Hiperligao"/>
          </w:rPr>
          <w:t>PROCEDIMENTO DE ABERTURA POR DUPLICAÇÃO</w:t>
        </w:r>
        <w:r>
          <w:rPr>
            <w:webHidden/>
          </w:rPr>
          <w:tab/>
        </w:r>
        <w:r>
          <w:rPr>
            <w:webHidden/>
          </w:rPr>
          <w:fldChar w:fldCharType="begin"/>
        </w:r>
        <w:r>
          <w:rPr>
            <w:webHidden/>
          </w:rPr>
          <w:instrText xml:space="preserve"> PAGEREF _Toc37871942 \h </w:instrText>
        </w:r>
        <w:r>
          <w:rPr>
            <w:webHidden/>
          </w:rPr>
        </w:r>
        <w:r>
          <w:rPr>
            <w:webHidden/>
          </w:rPr>
          <w:fldChar w:fldCharType="separate"/>
        </w:r>
        <w:r>
          <w:rPr>
            <w:webHidden/>
          </w:rPr>
          <w:t>161</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43" w:history="1">
        <w:r>
          <w:rPr>
            <w:rStyle w:val="Hiperligao"/>
          </w:rPr>
          <w:t>EXERCÍCIO ─ SESSÃO MODELO PARA OP PRO BY DUP</w:t>
        </w:r>
        <w:r>
          <w:rPr>
            <w:webHidden/>
          </w:rPr>
          <w:tab/>
        </w:r>
        <w:r>
          <w:rPr>
            <w:webHidden/>
          </w:rPr>
          <w:fldChar w:fldCharType="begin"/>
        </w:r>
        <w:r>
          <w:rPr>
            <w:webHidden/>
          </w:rPr>
          <w:instrText xml:space="preserve"> PAGEREF _Toc37871943 \h </w:instrText>
        </w:r>
        <w:r>
          <w:rPr>
            <w:webHidden/>
          </w:rPr>
        </w:r>
        <w:r>
          <w:rPr>
            <w:webHidden/>
          </w:rPr>
          <w:fldChar w:fldCharType="separate"/>
        </w:r>
        <w:r>
          <w:rPr>
            <w:webHidden/>
          </w:rPr>
          <w:t>162</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944" w:history="1">
        <w:r>
          <w:rPr>
            <w:rStyle w:val="Hiperligao"/>
          </w:rPr>
          <w:t>P. SECÇÃO D DE COAUDIÇÃO</w:t>
        </w:r>
        <w:r>
          <w:rPr>
            <w:webHidden/>
          </w:rPr>
          <w:tab/>
        </w:r>
        <w:r>
          <w:rPr>
            <w:webHidden/>
          </w:rPr>
          <w:fldChar w:fldCharType="begin"/>
        </w:r>
        <w:r>
          <w:rPr>
            <w:webHidden/>
          </w:rPr>
          <w:instrText xml:space="preserve"> PAGEREF _Toc37871944 \h </w:instrText>
        </w:r>
        <w:r>
          <w:rPr>
            <w:webHidden/>
          </w:rPr>
        </w:r>
        <w:r>
          <w:rPr>
            <w:webHidden/>
          </w:rPr>
          <w:fldChar w:fldCharType="separate"/>
        </w:r>
        <w:r>
          <w:rPr>
            <w:webHidden/>
          </w:rPr>
          <w:t>165</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45" w:history="1">
        <w:r>
          <w:rPr>
            <w:rStyle w:val="Hiperligao"/>
          </w:rPr>
          <w:t>EXERCÍCIO - SESSÃO MODELO PARA  AS LISTAS DE RECORDAÇÃO</w:t>
        </w:r>
        <w:r>
          <w:rPr>
            <w:webHidden/>
          </w:rPr>
          <w:tab/>
        </w:r>
        <w:r>
          <w:rPr>
            <w:webHidden/>
          </w:rPr>
          <w:fldChar w:fldCharType="begin"/>
        </w:r>
        <w:r>
          <w:rPr>
            <w:webHidden/>
          </w:rPr>
          <w:instrText xml:space="preserve"> PAGEREF _Toc37871945 \h </w:instrText>
        </w:r>
        <w:r>
          <w:rPr>
            <w:webHidden/>
          </w:rPr>
        </w:r>
        <w:r>
          <w:rPr>
            <w:webHidden/>
          </w:rPr>
          <w:fldChar w:fldCharType="separate"/>
        </w:r>
        <w:r>
          <w:rPr>
            <w:webHidden/>
          </w:rPr>
          <w:t>165</w:t>
        </w:r>
        <w:r>
          <w:rPr>
            <w:webHidden/>
          </w:rPr>
          <w:fldChar w:fldCharType="end"/>
        </w:r>
      </w:hyperlink>
    </w:p>
    <w:p>
      <w:pPr>
        <w:pStyle w:val="ndice1"/>
        <w:spacing w:before="0"/>
        <w:rPr>
          <w:rFonts w:asciiTheme="minorHAnsi" w:eastAsiaTheme="minorEastAsia" w:hAnsiTheme="minorHAnsi" w:cstheme="minorBidi"/>
          <w:b w:val="0"/>
          <w:bCs w:val="0"/>
          <w:i w:val="0"/>
          <w:iCs w:val="0"/>
          <w:sz w:val="22"/>
          <w:szCs w:val="22"/>
        </w:rPr>
      </w:pPr>
      <w:hyperlink w:anchor="_Toc37871946" w:history="1">
        <w:r>
          <w:rPr>
            <w:rStyle w:val="Hiperligao"/>
          </w:rPr>
          <w:t>Q. TU COMO CIENTOLOGISTA</w:t>
        </w:r>
        <w:r>
          <w:rPr>
            <w:webHidden/>
          </w:rPr>
          <w:tab/>
        </w:r>
        <w:r>
          <w:rPr>
            <w:webHidden/>
          </w:rPr>
          <w:fldChar w:fldCharType="begin"/>
        </w:r>
        <w:r>
          <w:rPr>
            <w:webHidden/>
          </w:rPr>
          <w:instrText xml:space="preserve"> PAGEREF _Toc37871946 \h </w:instrText>
        </w:r>
        <w:r>
          <w:rPr>
            <w:webHidden/>
          </w:rPr>
        </w:r>
        <w:r>
          <w:rPr>
            <w:webHidden/>
          </w:rPr>
          <w:fldChar w:fldCharType="separate"/>
        </w:r>
        <w:r>
          <w:rPr>
            <w:webHidden/>
          </w:rPr>
          <w:t>169</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47" w:history="1">
        <w:r>
          <w:rPr>
            <w:rStyle w:val="Hiperligao"/>
          </w:rPr>
          <w:t>O QUE ESPERAMOS DE UM CIENTOLOGISTA</w:t>
        </w:r>
        <w:r>
          <w:rPr>
            <w:webHidden/>
          </w:rPr>
          <w:tab/>
        </w:r>
        <w:r>
          <w:rPr>
            <w:webHidden/>
          </w:rPr>
          <w:fldChar w:fldCharType="begin"/>
        </w:r>
        <w:r>
          <w:rPr>
            <w:webHidden/>
          </w:rPr>
          <w:instrText xml:space="preserve"> PAGEREF _Toc37871947 \h </w:instrText>
        </w:r>
        <w:r>
          <w:rPr>
            <w:webHidden/>
          </w:rPr>
        </w:r>
        <w:r>
          <w:rPr>
            <w:webHidden/>
          </w:rPr>
          <w:fldChar w:fldCharType="separate"/>
        </w:r>
        <w:r>
          <w:rPr>
            <w:webHidden/>
          </w:rPr>
          <w:t>169</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48" w:history="1">
        <w:r>
          <w:rPr>
            <w:rStyle w:val="Hiperligao"/>
          </w:rPr>
          <w:t>TU COMO CIENTOLOGISTA</w:t>
        </w:r>
        <w:r>
          <w:rPr>
            <w:webHidden/>
          </w:rPr>
          <w:tab/>
        </w:r>
        <w:r>
          <w:rPr>
            <w:webHidden/>
          </w:rPr>
          <w:fldChar w:fldCharType="begin"/>
        </w:r>
        <w:r>
          <w:rPr>
            <w:webHidden/>
          </w:rPr>
          <w:instrText xml:space="preserve"> PAGEREF _Toc37871948 \h </w:instrText>
        </w:r>
        <w:r>
          <w:rPr>
            <w:webHidden/>
          </w:rPr>
        </w:r>
        <w:r>
          <w:rPr>
            <w:webHidden/>
          </w:rPr>
          <w:fldChar w:fldCharType="separate"/>
        </w:r>
        <w:r>
          <w:rPr>
            <w:webHidden/>
          </w:rPr>
          <w:t>171</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49" w:history="1">
        <w:r>
          <w:rPr>
            <w:rStyle w:val="Hiperligao"/>
          </w:rPr>
          <w:t>COMO "VENDER" CIENTOLOGIA AOS SEUS AMIGOS</w:t>
        </w:r>
        <w:r>
          <w:rPr>
            <w:webHidden/>
          </w:rPr>
          <w:tab/>
        </w:r>
        <w:r>
          <w:rPr>
            <w:webHidden/>
          </w:rPr>
          <w:fldChar w:fldCharType="begin"/>
        </w:r>
        <w:r>
          <w:rPr>
            <w:webHidden/>
          </w:rPr>
          <w:instrText xml:space="preserve"> PAGEREF _Toc37871949 \h </w:instrText>
        </w:r>
        <w:r>
          <w:rPr>
            <w:webHidden/>
          </w:rPr>
        </w:r>
        <w:r>
          <w:rPr>
            <w:webHidden/>
          </w:rPr>
          <w:fldChar w:fldCharType="separate"/>
        </w:r>
        <w:r>
          <w:rPr>
            <w:webHidden/>
          </w:rPr>
          <w:t>174</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50" w:history="1">
        <w:r>
          <w:rPr>
            <w:rStyle w:val="Hiperligao"/>
          </w:rPr>
          <w:t>LIVROS SÃO DISSEMINAÇÃO</w:t>
        </w:r>
        <w:r>
          <w:rPr>
            <w:webHidden/>
          </w:rPr>
          <w:tab/>
        </w:r>
        <w:r>
          <w:rPr>
            <w:webHidden/>
          </w:rPr>
          <w:fldChar w:fldCharType="begin"/>
        </w:r>
        <w:r>
          <w:rPr>
            <w:webHidden/>
          </w:rPr>
          <w:instrText xml:space="preserve"> PAGEREF _Toc37871950 \h </w:instrText>
        </w:r>
        <w:r>
          <w:rPr>
            <w:webHidden/>
          </w:rPr>
        </w:r>
        <w:r>
          <w:rPr>
            <w:webHidden/>
          </w:rPr>
          <w:fldChar w:fldCharType="separate"/>
        </w:r>
        <w:r>
          <w:rPr>
            <w:webHidden/>
          </w:rPr>
          <w:t>176</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51" w:history="1">
        <w:r>
          <w:rPr>
            <w:rStyle w:val="Hiperligao"/>
            <w:color w:val="023160" w:themeColor="hyperlink" w:themeShade="80"/>
          </w:rPr>
          <w:t>EXERCÍCIO DE DISSEMINAÇÃO</w:t>
        </w:r>
        <w:r>
          <w:rPr>
            <w:webHidden/>
          </w:rPr>
          <w:tab/>
        </w:r>
        <w:r>
          <w:rPr>
            <w:webHidden/>
          </w:rPr>
          <w:fldChar w:fldCharType="begin"/>
        </w:r>
        <w:r>
          <w:rPr>
            <w:webHidden/>
          </w:rPr>
          <w:instrText xml:space="preserve"> PAGEREF _Toc37871951 \h </w:instrText>
        </w:r>
        <w:r>
          <w:rPr>
            <w:webHidden/>
          </w:rPr>
        </w:r>
        <w:r>
          <w:rPr>
            <w:webHidden/>
          </w:rPr>
          <w:fldChar w:fldCharType="separate"/>
        </w:r>
        <w:r>
          <w:rPr>
            <w:webHidden/>
          </w:rPr>
          <w:t>180</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52" w:history="1">
        <w:r>
          <w:rPr>
            <w:rStyle w:val="Hiperligao"/>
          </w:rPr>
          <w:t>AUDITORES DE CAMPO TORNAM-SE STAFF</w:t>
        </w:r>
        <w:r>
          <w:rPr>
            <w:webHidden/>
          </w:rPr>
          <w:tab/>
        </w:r>
        <w:r>
          <w:rPr>
            <w:webHidden/>
          </w:rPr>
          <w:fldChar w:fldCharType="begin"/>
        </w:r>
        <w:r>
          <w:rPr>
            <w:webHidden/>
          </w:rPr>
          <w:instrText xml:space="preserve"> PAGEREF _Toc37871952 \h </w:instrText>
        </w:r>
        <w:r>
          <w:rPr>
            <w:webHidden/>
          </w:rPr>
        </w:r>
        <w:r>
          <w:rPr>
            <w:webHidden/>
          </w:rPr>
          <w:fldChar w:fldCharType="separate"/>
        </w:r>
        <w:r>
          <w:rPr>
            <w:webHidden/>
          </w:rPr>
          <w:t>182</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53" w:history="1">
        <w:r>
          <w:rPr>
            <w:rStyle w:val="Hiperligao"/>
          </w:rPr>
          <w:t>DOCUMENTOS DE SELEÇÃO E COMISSÕES  DOS MEMBROS DE PESSOAL DE CAMPO</w:t>
        </w:r>
        <w:r>
          <w:rPr>
            <w:webHidden/>
          </w:rPr>
          <w:tab/>
        </w:r>
        <w:r>
          <w:rPr>
            <w:webHidden/>
          </w:rPr>
          <w:fldChar w:fldCharType="begin"/>
        </w:r>
        <w:r>
          <w:rPr>
            <w:webHidden/>
          </w:rPr>
          <w:instrText xml:space="preserve"> PAGEREF _Toc37871953 \h </w:instrText>
        </w:r>
        <w:r>
          <w:rPr>
            <w:webHidden/>
          </w:rPr>
        </w:r>
        <w:r>
          <w:rPr>
            <w:webHidden/>
          </w:rPr>
          <w:fldChar w:fldCharType="separate"/>
        </w:r>
        <w:r>
          <w:rPr>
            <w:webHidden/>
          </w:rPr>
          <w:t>189</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54" w:history="1">
        <w:r>
          <w:rPr>
            <w:rStyle w:val="Hiperligao"/>
          </w:rPr>
          <w:t>RESUMO</w:t>
        </w:r>
        <w:r>
          <w:rPr>
            <w:webHidden/>
          </w:rPr>
          <w:tab/>
        </w:r>
        <w:r>
          <w:rPr>
            <w:webHidden/>
          </w:rPr>
          <w:fldChar w:fldCharType="begin"/>
        </w:r>
        <w:r>
          <w:rPr>
            <w:webHidden/>
          </w:rPr>
          <w:instrText xml:space="preserve"> PAGEREF _Toc37871954 \h </w:instrText>
        </w:r>
        <w:r>
          <w:rPr>
            <w:webHidden/>
          </w:rPr>
        </w:r>
        <w:r>
          <w:rPr>
            <w:webHidden/>
          </w:rPr>
          <w:fldChar w:fldCharType="separate"/>
        </w:r>
        <w:r>
          <w:rPr>
            <w:webHidden/>
          </w:rPr>
          <w:t>191</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55" w:history="1">
        <w:r>
          <w:rPr>
            <w:rStyle w:val="Hiperligao"/>
          </w:rPr>
          <w:t>PREÇOS CORTADOS</w:t>
        </w:r>
        <w:r>
          <w:rPr>
            <w:webHidden/>
          </w:rPr>
          <w:tab/>
        </w:r>
        <w:r>
          <w:rPr>
            <w:webHidden/>
          </w:rPr>
          <w:fldChar w:fldCharType="begin"/>
        </w:r>
        <w:r>
          <w:rPr>
            <w:webHidden/>
          </w:rPr>
          <w:instrText xml:space="preserve"> PAGEREF _Toc37871955 \h </w:instrText>
        </w:r>
        <w:r>
          <w:rPr>
            <w:webHidden/>
          </w:rPr>
        </w:r>
        <w:r>
          <w:rPr>
            <w:webHidden/>
          </w:rPr>
          <w:fldChar w:fldCharType="separate"/>
        </w:r>
        <w:r>
          <w:rPr>
            <w:webHidden/>
          </w:rPr>
          <w:t>192</w:t>
        </w:r>
        <w:r>
          <w:rPr>
            <w:webHidden/>
          </w:rPr>
          <w:fldChar w:fldCharType="end"/>
        </w:r>
      </w:hyperlink>
    </w:p>
    <w:p>
      <w:pPr>
        <w:pStyle w:val="ndice2"/>
        <w:spacing w:before="0"/>
        <w:rPr>
          <w:rFonts w:asciiTheme="minorHAnsi" w:eastAsiaTheme="minorEastAsia" w:hAnsiTheme="minorHAnsi" w:cstheme="minorBidi"/>
          <w:bCs w:val="0"/>
          <w:sz w:val="22"/>
          <w:szCs w:val="22"/>
        </w:rPr>
      </w:pPr>
      <w:hyperlink w:anchor="_Toc37871956" w:history="1">
        <w:r>
          <w:rPr>
            <w:rStyle w:val="Hiperligao"/>
          </w:rPr>
          <w:t>O CÓDIGO DE UM CIENTOLOGISTA</w:t>
        </w:r>
        <w:r>
          <w:rPr>
            <w:webHidden/>
          </w:rPr>
          <w:tab/>
        </w:r>
        <w:r>
          <w:rPr>
            <w:webHidden/>
          </w:rPr>
          <w:fldChar w:fldCharType="begin"/>
        </w:r>
        <w:r>
          <w:rPr>
            <w:webHidden/>
          </w:rPr>
          <w:instrText xml:space="preserve"> PAGEREF _Toc37871956 \h </w:instrText>
        </w:r>
        <w:r>
          <w:rPr>
            <w:webHidden/>
          </w:rPr>
        </w:r>
        <w:r>
          <w:rPr>
            <w:webHidden/>
          </w:rPr>
          <w:fldChar w:fldCharType="separate"/>
        </w:r>
        <w:r>
          <w:rPr>
            <w:webHidden/>
          </w:rPr>
          <w:t>193</w:t>
        </w:r>
        <w:r>
          <w:rPr>
            <w:webHidden/>
          </w:rPr>
          <w:fldChar w:fldCharType="end"/>
        </w:r>
      </w:hyperlink>
    </w:p>
    <w:p>
      <w:pPr>
        <w:pStyle w:val="ndice2"/>
        <w:spacing w:before="0"/>
        <w:rPr>
          <w:rStyle w:val="Hiperligao"/>
        </w:rPr>
      </w:pPr>
      <w:hyperlink w:anchor="_Toc37871957" w:history="1">
        <w:r>
          <w:rPr>
            <w:rStyle w:val="Hiperligao"/>
          </w:rPr>
          <w:t>GLOSSÁRIO PARA O CURSO DE CIENTOLOGISTA QUALIFICADO HUBBARD*</w:t>
        </w:r>
        <w:r>
          <w:rPr>
            <w:webHidden/>
          </w:rPr>
          <w:tab/>
        </w:r>
        <w:r>
          <w:rPr>
            <w:webHidden/>
          </w:rPr>
          <w:fldChar w:fldCharType="begin"/>
        </w:r>
        <w:r>
          <w:rPr>
            <w:webHidden/>
          </w:rPr>
          <w:instrText xml:space="preserve"> PAGEREF _Toc37871957 \h </w:instrText>
        </w:r>
        <w:r>
          <w:rPr>
            <w:webHidden/>
          </w:rPr>
        </w:r>
        <w:r>
          <w:rPr>
            <w:webHidden/>
          </w:rPr>
          <w:fldChar w:fldCharType="separate"/>
        </w:r>
        <w:r>
          <w:rPr>
            <w:webHidden/>
          </w:rPr>
          <w:t>195</w:t>
        </w:r>
        <w:r>
          <w:rPr>
            <w:webHidden/>
          </w:rPr>
          <w:fldChar w:fldCharType="end"/>
        </w:r>
      </w:hyperlink>
    </w:p>
    <w:p>
      <w:pPr>
        <w:spacing w:after="0"/>
        <w:rPr>
          <w:rFonts w:eastAsiaTheme="minorEastAsia"/>
          <w:noProof/>
        </w:rPr>
      </w:pPr>
      <w:r>
        <w:rPr>
          <w:rFonts w:eastAsiaTheme="minorEastAsia"/>
          <w:noProof/>
        </w:rPr>
        <w:br w:type="page"/>
      </w:r>
    </w:p>
    <w:p>
      <w:pPr>
        <w:rPr>
          <w:rFonts w:eastAsiaTheme="minorEastAsia"/>
          <w:noProof/>
        </w:rPr>
      </w:pPr>
    </w:p>
    <w:p>
      <w:pPr>
        <w:jc w:val="center"/>
        <w:rPr>
          <w:snapToGrid w:val="0"/>
          <w:color w:val="003300"/>
          <w:lang w:val="en-US"/>
        </w:rPr>
      </w:pPr>
      <w:r>
        <w:fldChar w:fldCharType="end"/>
      </w:r>
      <w:r>
        <w:rPr>
          <w:snapToGrid w:val="0"/>
          <w:color w:val="003300"/>
          <w:lang w:val="en-US"/>
        </w:rPr>
        <w:t>GABINETE DE COMUNICAÇÕES HUBBARD</w:t>
      </w:r>
    </w:p>
    <w:p>
      <w:pPr>
        <w:jc w:val="center"/>
        <w:rPr>
          <w:snapToGrid w:val="0"/>
          <w:color w:val="003300"/>
          <w:lang w:val="en-US"/>
        </w:rPr>
      </w:pPr>
      <w:r>
        <w:rPr>
          <w:snapToGrid w:val="0"/>
          <w:color w:val="003300"/>
          <w:lang w:val="en-US"/>
        </w:rPr>
        <w:t>Saint Hill Manor, East Grinstead, Sussex</w:t>
      </w:r>
    </w:p>
    <w:p>
      <w:pPr>
        <w:jc w:val="center"/>
        <w:rPr>
          <w:color w:val="003300"/>
        </w:rPr>
      </w:pPr>
      <w:r>
        <w:rPr>
          <w:color w:val="003300"/>
        </w:rPr>
        <w:t>CARTA POLÍTICA DO HCO de 25 DE NOVEMBRO de 1981R</w:t>
      </w:r>
    </w:p>
    <w:p>
      <w:pPr>
        <w:jc w:val="center"/>
        <w:rPr>
          <w:color w:val="003300"/>
        </w:rPr>
      </w:pPr>
      <w:r>
        <w:rPr>
          <w:color w:val="003300"/>
        </w:rPr>
        <w:t>REVISTA 18 FEVEREIRO 1982</w:t>
      </w:r>
    </w:p>
    <w:p>
      <w:pPr>
        <w:jc w:val="center"/>
        <w:rPr>
          <w:color w:val="003300"/>
        </w:rPr>
      </w:pPr>
      <w:r>
        <w:rPr>
          <w:color w:val="003300"/>
        </w:rPr>
        <w:t>Rev. 18.2.82</w:t>
      </w:r>
    </w:p>
    <w:p>
      <w:pPr>
        <w:spacing w:after="0"/>
        <w:rPr>
          <w:color w:val="003300"/>
          <w:sz w:val="22"/>
        </w:rPr>
      </w:pPr>
      <w:r>
        <w:rPr>
          <w:color w:val="003300"/>
        </w:rPr>
        <w:t xml:space="preserve">Remimeo       </w:t>
      </w:r>
      <w:r>
        <w:rPr>
          <w:color w:val="003300"/>
          <w:sz w:val="22"/>
        </w:rPr>
        <w:t xml:space="preserve">      </w:t>
      </w:r>
    </w:p>
    <w:p>
      <w:pPr>
        <w:spacing w:after="0"/>
        <w:rPr>
          <w:color w:val="003300"/>
          <w:sz w:val="22"/>
        </w:rPr>
      </w:pPr>
      <w:r>
        <w:rPr>
          <w:color w:val="003300"/>
        </w:rPr>
        <w:t xml:space="preserve">Curso HQS   </w:t>
      </w:r>
      <w:r>
        <w:rPr>
          <w:color w:val="003300"/>
          <w:sz w:val="22"/>
        </w:rPr>
        <w:t xml:space="preserve">       </w:t>
      </w:r>
    </w:p>
    <w:p>
      <w:pPr>
        <w:spacing w:after="0"/>
        <w:rPr>
          <w:color w:val="003300"/>
          <w:sz w:val="22"/>
        </w:rPr>
      </w:pPr>
      <w:r>
        <w:rPr>
          <w:color w:val="003300"/>
        </w:rPr>
        <w:t xml:space="preserve">Supervisores  </w:t>
      </w:r>
      <w:r>
        <w:rPr>
          <w:color w:val="003300"/>
          <w:sz w:val="22"/>
        </w:rPr>
        <w:t xml:space="preserve">      </w:t>
      </w:r>
    </w:p>
    <w:p>
      <w:pPr>
        <w:spacing w:after="0"/>
        <w:rPr>
          <w:color w:val="003300"/>
          <w:sz w:val="22"/>
        </w:rPr>
      </w:pPr>
      <w:r>
        <w:rPr>
          <w:color w:val="003300"/>
        </w:rPr>
        <w:t xml:space="preserve"> Curso HQS  </w:t>
      </w:r>
      <w:r>
        <w:rPr>
          <w:color w:val="003300"/>
          <w:sz w:val="22"/>
        </w:rPr>
        <w:t xml:space="preserve">       </w:t>
      </w:r>
    </w:p>
    <w:p>
      <w:pPr>
        <w:spacing w:after="0"/>
        <w:rPr>
          <w:color w:val="003300"/>
          <w:sz w:val="22"/>
        </w:rPr>
      </w:pPr>
      <w:r>
        <w:rPr>
          <w:color w:val="003300"/>
        </w:rPr>
        <w:t xml:space="preserve">Hats do Dep </w:t>
      </w:r>
      <w:r>
        <w:rPr>
          <w:color w:val="003300"/>
          <w:sz w:val="22"/>
        </w:rPr>
        <w:t xml:space="preserve">      </w:t>
      </w:r>
    </w:p>
    <w:p>
      <w:pPr>
        <w:spacing w:after="0"/>
        <w:rPr>
          <w:color w:val="003300"/>
          <w:sz w:val="22"/>
        </w:rPr>
      </w:pPr>
      <w:r>
        <w:rPr>
          <w:color w:val="003300"/>
        </w:rPr>
        <w:t xml:space="preserve"> 17B Div 6B</w:t>
      </w:r>
    </w:p>
    <w:p>
      <w:pPr>
        <w:jc w:val="center"/>
        <w:rPr>
          <w:color w:val="003300"/>
        </w:rPr>
      </w:pPr>
      <w:r>
        <w:rPr>
          <w:color w:val="003300"/>
        </w:rPr>
        <w:t>Cancela BPL 21 Out. 1971RB (Revisões não em Itálico)</w:t>
      </w:r>
    </w:p>
    <w:p>
      <w:pPr>
        <w:jc w:val="center"/>
        <w:rPr>
          <w:color w:val="003300"/>
        </w:rPr>
      </w:pPr>
      <w:r>
        <w:rPr>
          <w:color w:val="003300"/>
        </w:rPr>
        <w:t>CHECKSHEET CURSO HQS e todas as outras Checksheets</w:t>
      </w:r>
    </w:p>
    <w:p>
      <w:pPr>
        <w:jc w:val="center"/>
        <w:rPr>
          <w:color w:val="003300"/>
        </w:rPr>
      </w:pPr>
      <w:r>
        <w:rPr>
          <w:color w:val="003300"/>
        </w:rPr>
        <w:t>do Curso HQS.</w:t>
      </w:r>
    </w:p>
    <w:p>
      <w:pPr>
        <w:pStyle w:val="Ttulo2"/>
        <w:rPr>
          <w:color w:val="003300"/>
        </w:rPr>
      </w:pPr>
      <w:bookmarkStart w:id="1" w:name="_Toc37871881"/>
      <w:r>
        <w:rPr>
          <w:color w:val="003300"/>
        </w:rPr>
        <w:t>CHECKSHEET DO CURSO DO</w:t>
      </w:r>
      <w:r>
        <w:rPr>
          <w:color w:val="003300"/>
        </w:rPr>
        <w:br/>
        <w:t>CIENTOLOGISTA QUALIFICADO HUBBARD</w:t>
      </w:r>
      <w:bookmarkEnd w:id="1"/>
    </w:p>
    <w:p>
      <w:pPr>
        <w:rPr>
          <w:color w:val="003300"/>
        </w:rPr>
      </w:pPr>
    </w:p>
    <w:p>
      <w:pPr>
        <w:rPr>
          <w:color w:val="003300"/>
        </w:rPr>
      </w:pPr>
      <w:r>
        <w:rPr>
          <w:color w:val="003300"/>
        </w:rPr>
        <w:t>NOME:__________________________________________ DATA:______________</w:t>
      </w:r>
    </w:p>
    <w:p>
      <w:pPr>
        <w:rPr>
          <w:color w:val="003300"/>
        </w:rPr>
      </w:pPr>
      <w:r>
        <w:rPr>
          <w:color w:val="003300"/>
        </w:rPr>
        <w:t>MORADA:____________________________________________________________</w:t>
      </w:r>
    </w:p>
    <w:p>
      <w:pPr>
        <w:rPr>
          <w:color w:val="003300"/>
        </w:rPr>
      </w:pPr>
      <w:r>
        <w:rPr>
          <w:color w:val="003300"/>
        </w:rPr>
        <w:t>ORGANIZAÇÃO:_______________________________________________________</w:t>
      </w:r>
    </w:p>
    <w:p>
      <w:pPr>
        <w:rPr>
          <w:color w:val="003300"/>
        </w:rPr>
      </w:pPr>
    </w:p>
    <w:p>
      <w:pPr>
        <w:rPr>
          <w:color w:val="003300"/>
        </w:rPr>
      </w:pPr>
      <w:r>
        <w:rPr>
          <w:color w:val="003300"/>
        </w:rPr>
        <w:t>REQUISITOS:</w:t>
      </w:r>
    </w:p>
    <w:p>
      <w:pPr>
        <w:spacing w:after="0"/>
        <w:ind w:left="720"/>
        <w:rPr>
          <w:color w:val="003300"/>
        </w:rPr>
      </w:pPr>
      <w:r>
        <w:rPr>
          <w:color w:val="003300"/>
        </w:rPr>
        <w:t xml:space="preserve"> Livros:</w:t>
      </w:r>
    </w:p>
    <w:p>
      <w:pPr>
        <w:spacing w:after="0"/>
        <w:ind w:left="720"/>
        <w:rPr>
          <w:color w:val="003300"/>
        </w:rPr>
      </w:pPr>
      <w:r>
        <w:rPr>
          <w:color w:val="003300"/>
        </w:rPr>
        <w:t>OS PROBLEMAS DO TRABALHO</w:t>
      </w:r>
    </w:p>
    <w:p>
      <w:pPr>
        <w:spacing w:after="0"/>
        <w:ind w:left="720"/>
        <w:rPr>
          <w:color w:val="003300"/>
        </w:rPr>
      </w:pPr>
      <w:r>
        <w:rPr>
          <w:color w:val="003300"/>
        </w:rPr>
        <w:t>CIENTOLOGIA UM NOVO PONTO DE VISTA SOBRE A VIDA</w:t>
      </w:r>
    </w:p>
    <w:p>
      <w:pPr>
        <w:spacing w:after="0"/>
        <w:ind w:left="720"/>
        <w:rPr>
          <w:color w:val="003300"/>
        </w:rPr>
      </w:pPr>
      <w:r>
        <w:rPr>
          <w:color w:val="003300"/>
        </w:rPr>
        <w:t>OS FUNDAMENTOS DO PENSAMENTO</w:t>
      </w:r>
    </w:p>
    <w:p>
      <w:pPr>
        <w:spacing w:after="0"/>
        <w:ind w:left="720"/>
        <w:rPr>
          <w:color w:val="003300"/>
        </w:rPr>
      </w:pPr>
      <w:r>
        <w:rPr>
          <w:color w:val="003300"/>
        </w:rPr>
        <w:t>CIENTOLOGIA 0-8</w:t>
      </w:r>
    </w:p>
    <w:p>
      <w:pPr>
        <w:spacing w:after="0"/>
        <w:ind w:left="720"/>
        <w:rPr>
          <w:color w:val="003300"/>
        </w:rPr>
      </w:pPr>
      <w:r>
        <w:rPr>
          <w:color w:val="003300"/>
        </w:rPr>
        <w:t>DIANÉTICA A EVOLUÇÃO DE UMA CIÊNCIA</w:t>
      </w:r>
    </w:p>
    <w:p>
      <w:pPr>
        <w:spacing w:after="0"/>
        <w:ind w:left="720"/>
        <w:rPr>
          <w:color w:val="003300"/>
        </w:rPr>
      </w:pPr>
      <w:r>
        <w:rPr>
          <w:color w:val="003300"/>
        </w:rPr>
        <w:t>DIANÉTICA 55!</w:t>
      </w:r>
    </w:p>
    <w:p>
      <w:pPr>
        <w:spacing w:after="0"/>
        <w:ind w:left="720"/>
        <w:rPr>
          <w:color w:val="003300"/>
        </w:rPr>
      </w:pPr>
      <w:r>
        <w:rPr>
          <w:color w:val="003300"/>
        </w:rPr>
        <w:t>AUTO ANÁLISE</w:t>
      </w:r>
    </w:p>
    <w:p>
      <w:pPr>
        <w:spacing w:after="0"/>
        <w:ind w:left="720"/>
        <w:rPr>
          <w:color w:val="003300"/>
        </w:rPr>
      </w:pPr>
      <w:r>
        <w:rPr>
          <w:color w:val="003300"/>
        </w:rPr>
        <w:t>DICIONÁRIO ABREVIADO DE CIENTOLOGIA</w:t>
      </w:r>
    </w:p>
    <w:p>
      <w:pPr>
        <w:spacing w:after="0"/>
        <w:ind w:left="720"/>
        <w:rPr>
          <w:color w:val="003300"/>
        </w:rPr>
      </w:pPr>
      <w:r>
        <w:rPr>
          <w:color w:val="003300"/>
        </w:rPr>
        <w:t>O CAMINHO PARA A FELICIDADE</w:t>
      </w:r>
    </w:p>
    <w:p>
      <w:pPr>
        <w:rPr>
          <w:color w:val="003300"/>
        </w:rPr>
      </w:pPr>
    </w:p>
    <w:p>
      <w:pPr>
        <w:rPr>
          <w:color w:val="003300"/>
        </w:rPr>
      </w:pPr>
      <w:r>
        <w:rPr>
          <w:color w:val="003300"/>
        </w:rPr>
        <w:t>Estes livros podem ser obtidos na livraria. Só os capítulos desta checksheet fazem parte do curso. Pode ler o resto do livro no seu tempo livre ou depois de completar o curso.</w:t>
      </w:r>
    </w:p>
    <w:p>
      <w:pPr>
        <w:rPr>
          <w:color w:val="003300"/>
        </w:rPr>
      </w:pPr>
      <w:r>
        <w:rPr>
          <w:b/>
          <w:color w:val="003300"/>
        </w:rPr>
        <w:t>PROPÓSITO</w:t>
      </w:r>
      <w:r>
        <w:rPr>
          <w:color w:val="003300"/>
        </w:rPr>
        <w:t>: TREINAR UMA PESSOA PARA SER UM CIENTOLOGISTA QUALIFICADO QUE GANHOU UMA MELHORIA DE CASO PESSOAL E A CAPACIDADE PARA USAR DADOS BÁSICOS DE CIENTOLOGIA PARA SE AJUDAR A SI MESMO E A OUTROS.</w:t>
      </w:r>
    </w:p>
    <w:p>
      <w:pPr>
        <w:rPr>
          <w:b/>
          <w:color w:val="003300"/>
        </w:rPr>
      </w:pPr>
      <w:r>
        <w:rPr>
          <w:color w:val="003300"/>
        </w:rPr>
        <w:t xml:space="preserve">Completando satisfatoriamente este curso, o estudante recebe o Certificado de </w:t>
      </w:r>
      <w:r>
        <w:rPr>
          <w:b/>
          <w:color w:val="003300"/>
        </w:rPr>
        <w:t>CIENTOLOGISTA QUALIFICADO HUBBARD.</w:t>
      </w:r>
    </w:p>
    <w:p>
      <w:pPr>
        <w:rPr>
          <w:color w:val="003300"/>
        </w:rPr>
      </w:pPr>
      <w:r>
        <w:rPr>
          <w:color w:val="003300"/>
        </w:rPr>
        <w:t>O Certificado HQS não dá o direito de ensinar o Curso HQS. Mas autoriza os graduados a percorrer os processos desta checksheet fora da organização.</w:t>
      </w:r>
    </w:p>
    <w:p>
      <w:pPr>
        <w:rPr>
          <w:color w:val="003300"/>
        </w:rPr>
      </w:pPr>
      <w:r>
        <w:rPr>
          <w:b/>
          <w:color w:val="003300"/>
        </w:rPr>
        <w:lastRenderedPageBreak/>
        <w:t>INFORMAÇÃO PARA O ESTUDANTE</w:t>
      </w:r>
      <w:r>
        <w:rPr>
          <w:color w:val="003300"/>
        </w:rPr>
        <w:t>: Ao estudar Dianética e Cientologia assegure-se jamais passar por uma palavra que não compreenda completamente.</w:t>
      </w:r>
    </w:p>
    <w:p>
      <w:pPr>
        <w:rPr>
          <w:color w:val="003300"/>
        </w:rPr>
      </w:pPr>
      <w:r>
        <w:rPr>
          <w:color w:val="003300"/>
        </w:rPr>
        <w:t>A única razão pela qual uma pessoa desiste de um estudo ou fica confusa ou incapaz de aprender, é porque passou por uma palavra ou frase que não foi compreendida.</w:t>
      </w:r>
    </w:p>
    <w:p>
      <w:pPr>
        <w:rPr>
          <w:color w:val="003300"/>
        </w:rPr>
      </w:pPr>
      <w:r>
        <w:rPr>
          <w:color w:val="003300"/>
        </w:rPr>
        <w:t>Se o material se tornar confuso ou não conseguir compreendê-lo, haverá uma palavra imediatamente anterior, que não compreendeu. Não avance, mas volte  a ANTES de ter tido a dificuldade, descubra a palavra mal-entendida e defina-a.</w:t>
      </w:r>
    </w:p>
    <w:p>
      <w:pPr>
        <w:rPr>
          <w:color w:val="003300"/>
        </w:rPr>
      </w:pPr>
      <w:r>
        <w:rPr>
          <w:color w:val="003300"/>
        </w:rPr>
        <w:t>Se realmente tiver quaisquer dificuldades enquanto estuda este curso, vá ao supervisor de curso, ele vai ajudar.</w:t>
      </w:r>
    </w:p>
    <w:p>
      <w:pPr>
        <w:rPr>
          <w:color w:val="003300"/>
        </w:rPr>
      </w:pPr>
      <w:r>
        <w:rPr>
          <w:b/>
          <w:color w:val="003300"/>
        </w:rPr>
        <w:t>SEQUÊNCIA</w:t>
      </w:r>
      <w:r>
        <w:rPr>
          <w:color w:val="003300"/>
        </w:rPr>
        <w:t>: Os itens da checksheet têm de ser estudados e exercitados em sequência. Cada item tem de ser rubricado depois de feito. Os itens da checksheet marcados como exercícios, demonstrações de plasticina e prática, têm de ser rubricados pelo supervisor de curso.</w:t>
      </w:r>
    </w:p>
    <w:p>
      <w:pPr>
        <w:rPr>
          <w:color w:val="003300"/>
        </w:rPr>
      </w:pPr>
      <w:r>
        <w:rPr>
          <w:color w:val="003300"/>
        </w:rPr>
        <w:t>Num item marcado "Prática Depois da Aula" não sendo ainda horas de acabar a aula, pode ir para os próximos itens da checksheet até a aula acaba. O item "Prática Depois da Aula" é feito logo depois da aula, e o relatório sobre o resultado é a primeira coisa a dar ao supervisor na próxima aula.</w:t>
      </w:r>
    </w:p>
    <w:p>
      <w:pPr>
        <w:rPr>
          <w:color w:val="003300"/>
        </w:rPr>
      </w:pPr>
      <w:r>
        <w:rPr>
          <w:b/>
          <w:color w:val="003300"/>
        </w:rPr>
        <w:t>RESULTADO FINAL</w:t>
      </w:r>
      <w:r>
        <w:rPr>
          <w:color w:val="003300"/>
        </w:rPr>
        <w:t>: Um Cientologista Qualificado que ganhou melhoria de caso pessoal e a capacidade para usar os dados básicos de Cientologia para se ajudar a si próprio e aos outros.</w:t>
      </w:r>
    </w:p>
    <w:p>
      <w:pPr>
        <w:jc w:val="center"/>
        <w:rPr>
          <w:b/>
          <w:bCs/>
          <w:color w:val="003300"/>
        </w:rPr>
      </w:pPr>
      <w:r>
        <w:rPr>
          <w:b/>
          <w:bCs/>
          <w:color w:val="003300"/>
        </w:rPr>
        <w:t>COMEÇA!</w:t>
      </w:r>
    </w:p>
    <w:p>
      <w:pPr>
        <w:rPr>
          <w:color w:val="003300"/>
        </w:rPr>
      </w:pPr>
    </w:p>
    <w:p>
      <w:pPr>
        <w:rPr>
          <w:b/>
          <w:color w:val="003300"/>
        </w:rPr>
      </w:pPr>
      <w:r>
        <w:rPr>
          <w:b/>
          <w:color w:val="003300"/>
        </w:rPr>
        <w:t>O QUE É QUE ESTE CURSO FAZ?</w:t>
      </w:r>
    </w:p>
    <w:p>
      <w:pPr>
        <w:ind w:left="284" w:hanging="284"/>
        <w:rPr>
          <w:color w:val="003300"/>
        </w:rPr>
      </w:pPr>
      <w:r>
        <w:rPr>
          <w:color w:val="003300"/>
        </w:rPr>
        <w:t>1. Ensina como estudar corretamente e quais são as mecânicas de aprender qualquer assunto.</w:t>
      </w:r>
    </w:p>
    <w:p>
      <w:pPr>
        <w:ind w:left="284" w:hanging="284"/>
        <w:rPr>
          <w:color w:val="003300"/>
        </w:rPr>
      </w:pPr>
      <w:r>
        <w:rPr>
          <w:color w:val="003300"/>
        </w:rPr>
        <w:t>2. Diz o que é a Cientologia e o seu passado.</w:t>
      </w:r>
    </w:p>
    <w:p>
      <w:pPr>
        <w:ind w:left="284" w:hanging="284"/>
        <w:rPr>
          <w:color w:val="003300"/>
        </w:rPr>
      </w:pPr>
      <w:r>
        <w:rPr>
          <w:color w:val="003300"/>
        </w:rPr>
        <w:t>3. Aumenta a capacidade de uma pessoa para confrontar, ter intenção e controlar as coisas da vida.</w:t>
      </w:r>
    </w:p>
    <w:p>
      <w:pPr>
        <w:ind w:left="284" w:hanging="284"/>
        <w:rPr>
          <w:color w:val="003300"/>
        </w:rPr>
      </w:pPr>
      <w:r>
        <w:rPr>
          <w:color w:val="003300"/>
        </w:rPr>
        <w:t>4. Diz como se pode ser mais eficaz, como manejar as confusões na vida e como evitar a exaustão.</w:t>
      </w:r>
    </w:p>
    <w:p>
      <w:pPr>
        <w:ind w:left="284" w:hanging="284"/>
        <w:rPr>
          <w:color w:val="003300"/>
        </w:rPr>
      </w:pPr>
      <w:r>
        <w:rPr>
          <w:color w:val="003300"/>
        </w:rPr>
        <w:t>5. Você vai aprender como manejar as pessoas, como aumentar a compreensão.</w:t>
      </w:r>
    </w:p>
    <w:p>
      <w:pPr>
        <w:ind w:left="284" w:hanging="284"/>
        <w:rPr>
          <w:color w:val="003300"/>
        </w:rPr>
      </w:pPr>
      <w:r>
        <w:rPr>
          <w:color w:val="003300"/>
        </w:rPr>
        <w:t>6. Ele dá dados básicos sobre no que consiste o homem e este universo, e o que é exatamente a mente de uma pessoa.</w:t>
      </w:r>
    </w:p>
    <w:p>
      <w:pPr>
        <w:ind w:left="284" w:hanging="284"/>
        <w:rPr>
          <w:color w:val="003300"/>
        </w:rPr>
      </w:pPr>
      <w:r>
        <w:rPr>
          <w:color w:val="003300"/>
        </w:rPr>
        <w:t>7. Capacita uma pessoa para ter um melhor controlo do seu corpo, melhor comunicação com o seu ambiente, uma memória melhorada e ensina como fazer isto para que possa ajudar outros a atingirem-no.</w:t>
      </w:r>
    </w:p>
    <w:p>
      <w:pPr>
        <w:ind w:left="284" w:hanging="284"/>
        <w:rPr>
          <w:color w:val="003300"/>
        </w:rPr>
      </w:pPr>
      <w:r>
        <w:rPr>
          <w:color w:val="003300"/>
        </w:rPr>
        <w:t>8. Ajuda a aliviar uma pessoa da necessidade das drogas ou álcool.</w:t>
      </w:r>
    </w:p>
    <w:p>
      <w:pPr>
        <w:rPr>
          <w:color w:val="003300"/>
        </w:rPr>
      </w:pPr>
    </w:p>
    <w:p>
      <w:pPr>
        <w:keepNext/>
        <w:rPr>
          <w:b/>
          <w:color w:val="003300"/>
        </w:rPr>
      </w:pPr>
      <w:r>
        <w:rPr>
          <w:b/>
          <w:color w:val="003300"/>
        </w:rPr>
        <w:t>A.  SECÇÃO DE ORIENTAÇÃO DO ESTUDANTE</w:t>
      </w:r>
    </w:p>
    <w:p>
      <w:pPr>
        <w:tabs>
          <w:tab w:val="left" w:pos="7938"/>
        </w:tabs>
        <w:ind w:left="284" w:right="1814" w:hanging="284"/>
        <w:rPr>
          <w:color w:val="003300"/>
        </w:rPr>
      </w:pPr>
      <w:r>
        <w:rPr>
          <w:color w:val="003300"/>
        </w:rPr>
        <w:t xml:space="preserve">1. Procura a palavra Cientologia no Dicionário Abreviado de Cientologia e faz algumas frases com ela até teres uma compreensão clara da palavra. </w:t>
      </w:r>
    </w:p>
    <w:p>
      <w:pPr>
        <w:tabs>
          <w:tab w:val="left" w:pos="7938"/>
        </w:tabs>
        <w:ind w:left="284" w:right="1814" w:hanging="284"/>
        <w:rPr>
          <w:color w:val="003300"/>
        </w:rPr>
      </w:pPr>
      <w:r>
        <w:rPr>
          <w:color w:val="003300"/>
        </w:rPr>
        <w:t>[N.T. Esta palavra encontra-se no glossário deste curso.]</w:t>
      </w:r>
      <w:r>
        <w:rPr>
          <w:color w:val="003300"/>
        </w:rPr>
        <w:tab/>
        <w:t>___ ___ ___</w:t>
      </w:r>
    </w:p>
    <w:p>
      <w:pPr>
        <w:tabs>
          <w:tab w:val="left" w:pos="7938"/>
        </w:tabs>
        <w:ind w:left="284" w:right="1814" w:hanging="284"/>
        <w:rPr>
          <w:color w:val="003300"/>
        </w:rPr>
      </w:pPr>
      <w:r>
        <w:rPr>
          <w:color w:val="003300"/>
        </w:rPr>
        <w:t xml:space="preserve">2.  Procura a palavra Cientologista no Dicionário abreviado de Cientologia e faz algumas frases até teres uma compreensão clara da palavra. </w:t>
      </w:r>
      <w:r>
        <w:rPr>
          <w:color w:val="003300"/>
        </w:rPr>
        <w:br/>
        <w:t>[N.T. Esta palavra encontra-se no glossário deste curso.]</w:t>
      </w:r>
      <w:r>
        <w:rPr>
          <w:color w:val="003300"/>
        </w:rPr>
        <w:tab/>
        <w:t>___ ___ ___</w:t>
      </w:r>
    </w:p>
    <w:p>
      <w:pPr>
        <w:tabs>
          <w:tab w:val="left" w:pos="7938"/>
        </w:tabs>
        <w:ind w:left="284" w:right="1814" w:hanging="284"/>
        <w:rPr>
          <w:color w:val="003300"/>
        </w:rPr>
      </w:pPr>
      <w:r>
        <w:rPr>
          <w:color w:val="003300"/>
        </w:rPr>
        <w:t xml:space="preserve">3. LÊ: </w:t>
      </w:r>
      <w:hyperlink w:anchor="_O_SISTEMA_STANDARD" w:history="1">
        <w:r>
          <w:rPr>
            <w:rStyle w:val="Hiperligao"/>
          </w:rPr>
          <w:t>HCOPL 18 Abr. 81, O SISTEMA STANDARD DE PONTOS DE ESTUDANTE</w:t>
        </w:r>
      </w:hyperlink>
      <w:r>
        <w:rPr>
          <w:color w:val="003300"/>
        </w:rPr>
        <w:tab/>
        <w:t>___ ___ ___</w:t>
      </w:r>
    </w:p>
    <w:p>
      <w:pPr>
        <w:tabs>
          <w:tab w:val="left" w:pos="7938"/>
        </w:tabs>
        <w:ind w:left="284" w:right="1814" w:hanging="284"/>
        <w:rPr>
          <w:color w:val="003300"/>
        </w:rPr>
      </w:pPr>
      <w:r>
        <w:rPr>
          <w:color w:val="003300"/>
        </w:rPr>
        <w:t>4. DEMO: O propósito de manter os pontos do estudante.</w:t>
      </w:r>
      <w:r>
        <w:rPr>
          <w:color w:val="003300"/>
        </w:rPr>
        <w:tab/>
        <w:t>___ ___ ___</w:t>
      </w:r>
    </w:p>
    <w:p>
      <w:pPr>
        <w:tabs>
          <w:tab w:val="left" w:pos="7938"/>
        </w:tabs>
        <w:ind w:left="284" w:right="1814" w:hanging="284"/>
        <w:rPr>
          <w:color w:val="003300"/>
        </w:rPr>
      </w:pPr>
    </w:p>
    <w:p>
      <w:pPr>
        <w:keepNext/>
        <w:rPr>
          <w:b/>
          <w:color w:val="003300"/>
        </w:rPr>
      </w:pPr>
      <w:r>
        <w:rPr>
          <w:b/>
          <w:color w:val="003300"/>
        </w:rPr>
        <w:t xml:space="preserve">B. O QUE É A CIENTOLOGIA </w:t>
      </w:r>
    </w:p>
    <w:p>
      <w:pPr>
        <w:tabs>
          <w:tab w:val="left" w:pos="7938"/>
        </w:tabs>
        <w:ind w:left="284" w:right="1814" w:hanging="284"/>
        <w:rPr>
          <w:color w:val="003300"/>
        </w:rPr>
      </w:pPr>
      <w:r>
        <w:rPr>
          <w:color w:val="003300"/>
        </w:rPr>
        <w:t xml:space="preserve">1.  </w:t>
      </w:r>
      <w:hyperlink r:id="rId9" w:history="1">
        <w:r>
          <w:rPr>
            <w:rStyle w:val="Hiperligao"/>
          </w:rPr>
          <w:t>BIBLIOGRAFIA DE LRH</w:t>
        </w:r>
      </w:hyperlink>
      <w:r>
        <w:rPr>
          <w:color w:val="003300"/>
        </w:rPr>
        <w:tab/>
        <w:t>___ ___ ___</w:t>
      </w:r>
    </w:p>
    <w:p>
      <w:pPr>
        <w:tabs>
          <w:tab w:val="left" w:pos="7938"/>
        </w:tabs>
        <w:ind w:left="284" w:right="1814" w:hanging="284"/>
        <w:rPr>
          <w:color w:val="003300"/>
        </w:rPr>
      </w:pPr>
      <w:r>
        <w:rPr>
          <w:color w:val="003300"/>
        </w:rPr>
        <w:t xml:space="preserve">2.  </w:t>
      </w:r>
      <w:hyperlink w:anchor="_A_MINHA_FILOSOFIA" w:history="1">
        <w:r>
          <w:rPr>
            <w:rStyle w:val="Hiperligao"/>
          </w:rPr>
          <w:t>A MINHA FILOSOFIA</w:t>
        </w:r>
      </w:hyperlink>
      <w:r>
        <w:rPr>
          <w:color w:val="003300"/>
        </w:rPr>
        <w:tab/>
        <w:t>___ ___ ___</w:t>
      </w:r>
    </w:p>
    <w:p>
      <w:pPr>
        <w:tabs>
          <w:tab w:val="left" w:pos="7938"/>
        </w:tabs>
        <w:ind w:left="284" w:right="1814" w:hanging="284"/>
        <w:rPr>
          <w:color w:val="003300"/>
        </w:rPr>
      </w:pPr>
      <w:r>
        <w:rPr>
          <w:color w:val="003300"/>
        </w:rPr>
        <w:t xml:space="preserve">3.  </w:t>
      </w:r>
      <w:hyperlink w:anchor="_O_QUE_É" w:history="1">
        <w:r>
          <w:rPr>
            <w:rStyle w:val="Hiperligao"/>
          </w:rPr>
          <w:t>O SIGNIFICADO DA CIENTOLOGIA</w:t>
        </w:r>
      </w:hyperlink>
      <w:r>
        <w:rPr>
          <w:color w:val="003300"/>
        </w:rPr>
        <w:tab/>
        <w:t>___ ___ ___</w:t>
      </w:r>
    </w:p>
    <w:p>
      <w:pPr>
        <w:tabs>
          <w:tab w:val="left" w:pos="7938"/>
        </w:tabs>
        <w:ind w:left="284" w:right="1814" w:hanging="284"/>
        <w:rPr>
          <w:color w:val="003300"/>
        </w:rPr>
      </w:pPr>
      <w:r>
        <w:rPr>
          <w:color w:val="003300"/>
        </w:rPr>
        <w:t xml:space="preserve">4.  </w:t>
      </w:r>
      <w:hyperlink w:anchor="_A_META_DA" w:history="1">
        <w:r>
          <w:rPr>
            <w:rStyle w:val="Hiperligao"/>
          </w:rPr>
          <w:t>OS OBJETIVOS DA CIENTOLOGIA</w:t>
        </w:r>
      </w:hyperlink>
      <w:r>
        <w:rPr>
          <w:color w:val="003300"/>
        </w:rPr>
        <w:t xml:space="preserve"> do livro OS FUNDAMENTOS DO PENSAMENTO</w:t>
      </w:r>
      <w:r>
        <w:rPr>
          <w:color w:val="003300"/>
        </w:rPr>
        <w:tab/>
        <w:t>___ ___ ___</w:t>
      </w:r>
    </w:p>
    <w:p>
      <w:pPr>
        <w:tabs>
          <w:tab w:val="left" w:pos="7938"/>
        </w:tabs>
        <w:ind w:left="284" w:right="1814" w:hanging="284"/>
        <w:rPr>
          <w:color w:val="003300"/>
        </w:rPr>
      </w:pPr>
      <w:r>
        <w:rPr>
          <w:color w:val="003300"/>
        </w:rPr>
        <w:t xml:space="preserve">5.  HCOPL 14 Fev. 65, </w:t>
      </w:r>
      <w:hyperlink w:anchor="_SALVAGUARDAR_A_TECNOLOGIA" w:history="1">
        <w:r>
          <w:rPr>
            <w:rStyle w:val="Hiperligao"/>
          </w:rPr>
          <w:t>SALVAGUARDAR A TECNOLOGIA</w:t>
        </w:r>
      </w:hyperlink>
      <w:r>
        <w:rPr>
          <w:color w:val="003300"/>
        </w:rPr>
        <w:tab/>
        <w:t>___ ___ ___</w:t>
      </w:r>
    </w:p>
    <w:p>
      <w:pPr>
        <w:rPr>
          <w:color w:val="003300"/>
        </w:rPr>
      </w:pPr>
    </w:p>
    <w:p>
      <w:pPr>
        <w:keepNext/>
        <w:rPr>
          <w:b/>
          <w:color w:val="003300"/>
        </w:rPr>
      </w:pPr>
      <w:r>
        <w:rPr>
          <w:b/>
          <w:color w:val="003300"/>
        </w:rPr>
        <w:t xml:space="preserve">C. </w:t>
      </w:r>
      <w:bookmarkStart w:id="2" w:name="_Hlk29225151"/>
      <w:r>
        <w:rPr>
          <w:b/>
          <w:color w:val="003300"/>
        </w:rPr>
        <w:t>SECÇÃO DE ESTUDO DE CIENTOLOGIA</w:t>
      </w:r>
      <w:bookmarkEnd w:id="2"/>
    </w:p>
    <w:p>
      <w:pPr>
        <w:tabs>
          <w:tab w:val="left" w:pos="7938"/>
        </w:tabs>
        <w:ind w:left="284" w:right="1814" w:hanging="284"/>
        <w:rPr>
          <w:color w:val="003300"/>
        </w:rPr>
      </w:pPr>
      <w:r>
        <w:rPr>
          <w:color w:val="003300"/>
        </w:rPr>
        <w:t xml:space="preserve">1.  Capítulo 17, </w:t>
      </w:r>
      <w:hyperlink w:anchor="_SEJA_COMPETENTE." w:history="1">
        <w:r>
          <w:rPr>
            <w:rStyle w:val="Hiperligao"/>
          </w:rPr>
          <w:t>SEJA COMPETENTE</w:t>
        </w:r>
      </w:hyperlink>
      <w:r>
        <w:rPr>
          <w:color w:val="003300"/>
        </w:rPr>
        <w:t>, do livro O CAMINHO PARA A FELICIDADE</w:t>
      </w:r>
      <w:r>
        <w:rPr>
          <w:color w:val="003300"/>
        </w:rPr>
        <w:tab/>
        <w:t>___ ___ ___</w:t>
      </w:r>
    </w:p>
    <w:p>
      <w:pPr>
        <w:tabs>
          <w:tab w:val="left" w:pos="7938"/>
        </w:tabs>
        <w:ind w:left="284" w:right="1814" w:hanging="284"/>
        <w:rPr>
          <w:color w:val="003300"/>
        </w:rPr>
      </w:pPr>
      <w:r>
        <w:rPr>
          <w:color w:val="003300"/>
        </w:rPr>
        <w:t>2. DEMO: A relação entre competência e observação, aprender e praticar.</w:t>
      </w:r>
      <w:r>
        <w:rPr>
          <w:color w:val="003300"/>
        </w:rPr>
        <w:tab/>
        <w:t>___ ___ ___</w:t>
      </w:r>
    </w:p>
    <w:p>
      <w:pPr>
        <w:tabs>
          <w:tab w:val="left" w:pos="7938"/>
        </w:tabs>
        <w:ind w:left="284" w:right="1814" w:hanging="284"/>
        <w:rPr>
          <w:color w:val="003300"/>
        </w:rPr>
      </w:pPr>
      <w:r>
        <w:rPr>
          <w:color w:val="003300"/>
        </w:rPr>
        <w:t xml:space="preserve">3. HCOB 14 Maio 80, CANCELADO, </w:t>
      </w:r>
      <w:hyperlink r:id="rId10" w:history="1">
        <w:r>
          <w:rPr>
            <w:rStyle w:val="Hiperligao"/>
          </w:rPr>
          <w:t>HCOB "DEMONSTRAÇÕES" CANCELADO</w:t>
        </w:r>
      </w:hyperlink>
      <w:r>
        <w:rPr>
          <w:color w:val="003300"/>
        </w:rPr>
        <w:tab/>
        <w:t>___ ___ ___</w:t>
      </w:r>
    </w:p>
    <w:p>
      <w:pPr>
        <w:tabs>
          <w:tab w:val="left" w:pos="7938"/>
        </w:tabs>
        <w:ind w:left="284" w:right="1814" w:hanging="284"/>
        <w:rPr>
          <w:color w:val="003300"/>
        </w:rPr>
      </w:pPr>
      <w:r>
        <w:rPr>
          <w:color w:val="003300"/>
        </w:rPr>
        <w:t xml:space="preserve">4. HCOPL 23 JULHO 81, </w:t>
      </w:r>
      <w:hyperlink w:anchor="_O_USO_DAS" w:history="1">
        <w:r>
          <w:rPr>
            <w:rStyle w:val="Hiperligao"/>
          </w:rPr>
          <w:t>O USO DAS DEMONSTRAÇÕES</w:t>
        </w:r>
      </w:hyperlink>
      <w:r>
        <w:rPr>
          <w:color w:val="003300"/>
        </w:rPr>
        <w:tab/>
        <w:t>___ ___ ___</w:t>
      </w:r>
    </w:p>
    <w:p>
      <w:pPr>
        <w:tabs>
          <w:tab w:val="left" w:pos="7938"/>
        </w:tabs>
        <w:ind w:left="284" w:right="1814" w:hanging="284"/>
        <w:rPr>
          <w:color w:val="003300"/>
        </w:rPr>
      </w:pPr>
      <w:r>
        <w:rPr>
          <w:color w:val="003300"/>
        </w:rPr>
        <w:t xml:space="preserve">3. HCOB 11 OUTUBRO 67, </w:t>
      </w:r>
      <w:hyperlink w:anchor="_TREINO_NA_MESA" w:history="1">
        <w:r>
          <w:rPr>
            <w:rStyle w:val="Hiperligao"/>
          </w:rPr>
          <w:t>TREINO NA MESA DE PLASTICINA</w:t>
        </w:r>
      </w:hyperlink>
      <w:r>
        <w:rPr>
          <w:color w:val="003300"/>
        </w:rPr>
        <w:tab/>
        <w:t>___ ___ ___</w:t>
      </w:r>
    </w:p>
    <w:p>
      <w:pPr>
        <w:tabs>
          <w:tab w:val="left" w:pos="7938"/>
        </w:tabs>
        <w:ind w:left="284" w:right="1814" w:hanging="284"/>
        <w:rPr>
          <w:color w:val="003300"/>
        </w:rPr>
      </w:pPr>
      <w:r>
        <w:rPr>
          <w:color w:val="003300"/>
        </w:rPr>
        <w:t>4. DEMO: Para outro estudante, o propósito da demonstração.</w:t>
      </w:r>
      <w:r>
        <w:rPr>
          <w:color w:val="003300"/>
        </w:rPr>
        <w:tab/>
        <w:t>___ ___ ___</w:t>
      </w:r>
    </w:p>
    <w:p>
      <w:pPr>
        <w:tabs>
          <w:tab w:val="left" w:pos="7938"/>
        </w:tabs>
        <w:ind w:left="284" w:right="1814" w:hanging="284"/>
        <w:rPr>
          <w:color w:val="003300"/>
        </w:rPr>
      </w:pPr>
      <w:r>
        <w:rPr>
          <w:color w:val="003300"/>
        </w:rPr>
        <w:t xml:space="preserve">5. DEMO EM PLASTICINA: Faz uma demonstração com plasticina de: </w:t>
      </w:r>
    </w:p>
    <w:p>
      <w:pPr>
        <w:tabs>
          <w:tab w:val="left" w:pos="7938"/>
        </w:tabs>
        <w:ind w:left="284" w:right="1814" w:hanging="284"/>
        <w:rPr>
          <w:color w:val="003300"/>
        </w:rPr>
      </w:pPr>
      <w:r>
        <w:rPr>
          <w:color w:val="003300"/>
        </w:rPr>
        <w:tab/>
        <w:t xml:space="preserve"> A. Um lápis.</w:t>
      </w:r>
      <w:r>
        <w:rPr>
          <w:color w:val="003300"/>
        </w:rPr>
        <w:tab/>
        <w:t>___ ___ ___</w:t>
      </w:r>
    </w:p>
    <w:p>
      <w:pPr>
        <w:tabs>
          <w:tab w:val="left" w:pos="7938"/>
        </w:tabs>
        <w:ind w:left="284" w:right="1814" w:hanging="284"/>
        <w:rPr>
          <w:color w:val="003300"/>
        </w:rPr>
      </w:pPr>
      <w:r>
        <w:rPr>
          <w:color w:val="003300"/>
        </w:rPr>
        <w:tab/>
        <w:t xml:space="preserve"> B. Um livro.</w:t>
      </w:r>
      <w:r>
        <w:rPr>
          <w:color w:val="003300"/>
        </w:rPr>
        <w:tab/>
        <w:t>___ ___ ___</w:t>
      </w:r>
    </w:p>
    <w:p>
      <w:pPr>
        <w:tabs>
          <w:tab w:val="left" w:pos="7938"/>
        </w:tabs>
        <w:ind w:left="284" w:right="1814" w:hanging="284"/>
        <w:rPr>
          <w:color w:val="003300"/>
        </w:rPr>
      </w:pPr>
      <w:r>
        <w:rPr>
          <w:color w:val="003300"/>
        </w:rPr>
        <w:t xml:space="preserve">6. BTB 26 Out 70 II, </w:t>
      </w:r>
      <w:hyperlink w:anchor="_DEFINIÇÃO_DE_UM" w:history="1">
        <w:r>
          <w:rPr>
            <w:rStyle w:val="Hiperligao"/>
          </w:rPr>
          <w:t>DEFINIÇÃO DE UM ESTUDANTE</w:t>
        </w:r>
      </w:hyperlink>
      <w:r>
        <w:rPr>
          <w:color w:val="003300"/>
        </w:rPr>
        <w:tab/>
        <w:t>___ ___ ___</w:t>
      </w:r>
    </w:p>
    <w:p>
      <w:pPr>
        <w:tabs>
          <w:tab w:val="left" w:pos="7938"/>
        </w:tabs>
        <w:ind w:left="284" w:right="1814" w:hanging="284"/>
        <w:rPr>
          <w:color w:val="003300"/>
        </w:rPr>
      </w:pPr>
      <w:r>
        <w:rPr>
          <w:color w:val="003300"/>
        </w:rPr>
        <w:t>7. DEMO: Usando o demo kit, demonstra um estudante.</w:t>
      </w:r>
      <w:r>
        <w:rPr>
          <w:color w:val="003300"/>
        </w:rPr>
        <w:tab/>
        <w:t>___ ___ ___</w:t>
      </w:r>
    </w:p>
    <w:p>
      <w:pPr>
        <w:tabs>
          <w:tab w:val="left" w:pos="7938"/>
        </w:tabs>
        <w:ind w:left="284" w:right="1814" w:hanging="284"/>
        <w:rPr>
          <w:color w:val="003300"/>
        </w:rPr>
      </w:pPr>
      <w:r>
        <w:rPr>
          <w:color w:val="003300"/>
        </w:rPr>
        <w:t xml:space="preserve">8. BTB 27 Out 70, A </w:t>
      </w:r>
      <w:hyperlink w:anchor="_A_INTENÇÃO_do" w:history="1">
        <w:r>
          <w:rPr>
            <w:rStyle w:val="Hiperligao"/>
          </w:rPr>
          <w:t>INTENÇÃO DO ESTUDANTE</w:t>
        </w:r>
      </w:hyperlink>
      <w:r>
        <w:rPr>
          <w:color w:val="003300"/>
        </w:rPr>
        <w:tab/>
        <w:t>___ ___ ___</w:t>
      </w:r>
    </w:p>
    <w:p>
      <w:pPr>
        <w:tabs>
          <w:tab w:val="left" w:pos="7938"/>
        </w:tabs>
        <w:ind w:left="284" w:right="1814" w:hanging="284"/>
        <w:rPr>
          <w:color w:val="003300"/>
        </w:rPr>
      </w:pPr>
      <w:r>
        <w:rPr>
          <w:color w:val="003300"/>
        </w:rPr>
        <w:t>9. DEMO: Usando o demo kit, demonstra o que deve ser a intenção de um estudante.</w:t>
      </w:r>
      <w:r>
        <w:rPr>
          <w:color w:val="003300"/>
        </w:rPr>
        <w:tab/>
        <w:t>___ ___ ___</w:t>
      </w:r>
    </w:p>
    <w:p>
      <w:pPr>
        <w:tabs>
          <w:tab w:val="left" w:pos="7938"/>
        </w:tabs>
        <w:ind w:left="284" w:right="1814" w:hanging="284"/>
        <w:rPr>
          <w:color w:val="003300"/>
        </w:rPr>
      </w:pPr>
      <w:r>
        <w:rPr>
          <w:color w:val="003300"/>
        </w:rPr>
        <w:t xml:space="preserve">10.  Procura a palavra GRADIENTE no Dicionário Abreviado de Cientologia. Usa-a em frases até teres uma compreensão clara do significado dado da palavra. </w:t>
      </w:r>
    </w:p>
    <w:p>
      <w:pPr>
        <w:tabs>
          <w:tab w:val="left" w:pos="7938"/>
        </w:tabs>
        <w:ind w:left="284" w:right="1814" w:hanging="284"/>
        <w:rPr>
          <w:color w:val="003300"/>
        </w:rPr>
      </w:pPr>
      <w:r>
        <w:rPr>
          <w:color w:val="003300"/>
        </w:rPr>
        <w:tab/>
        <w:t>[N.T. Esta palavra encontra-se no glossário deste curso].</w:t>
      </w:r>
      <w:r>
        <w:rPr>
          <w:color w:val="003300"/>
        </w:rPr>
        <w:tab/>
        <w:t>___ ___ ___</w:t>
      </w:r>
    </w:p>
    <w:p>
      <w:pPr>
        <w:tabs>
          <w:tab w:val="left" w:pos="7938"/>
        </w:tabs>
        <w:ind w:left="284" w:right="1814" w:hanging="284"/>
        <w:rPr>
          <w:color w:val="003300"/>
        </w:rPr>
      </w:pPr>
      <w:r>
        <w:rPr>
          <w:color w:val="003300"/>
        </w:rPr>
        <w:t>11.  DEMO EM PLASTICINA: Uma abordagem num gradiente para aprender a correr.</w:t>
      </w:r>
      <w:r>
        <w:rPr>
          <w:color w:val="003300"/>
        </w:rPr>
        <w:tab/>
        <w:t>___ ___ ___</w:t>
      </w:r>
    </w:p>
    <w:p>
      <w:pPr>
        <w:tabs>
          <w:tab w:val="left" w:pos="7938"/>
        </w:tabs>
        <w:ind w:left="284" w:right="1814" w:hanging="284"/>
        <w:rPr>
          <w:color w:val="003300"/>
        </w:rPr>
      </w:pPr>
      <w:r>
        <w:rPr>
          <w:color w:val="003300"/>
        </w:rPr>
        <w:t xml:space="preserve">12.  HCOB 25 Jun. 71R </w:t>
      </w:r>
      <w:hyperlink w:anchor="_BARREIRAS_AO_ESTUDO" w:history="1">
        <w:r>
          <w:rPr>
            <w:rStyle w:val="Hiperligao"/>
          </w:rPr>
          <w:t>BARREIRAS AO ESTUDO</w:t>
        </w:r>
      </w:hyperlink>
      <w:r>
        <w:rPr>
          <w:color w:val="003300"/>
        </w:rPr>
        <w:tab/>
        <w:t>___ ___ ___</w:t>
      </w:r>
    </w:p>
    <w:p>
      <w:pPr>
        <w:tabs>
          <w:tab w:val="left" w:pos="7938"/>
        </w:tabs>
        <w:ind w:left="284" w:right="1814" w:hanging="284"/>
        <w:rPr>
          <w:color w:val="003300"/>
        </w:rPr>
      </w:pPr>
      <w:r>
        <w:rPr>
          <w:color w:val="003300"/>
        </w:rPr>
        <w:t>13.  ENSAIO: Escreve as reações fisiológicas quando uma pessoa tem:</w:t>
      </w:r>
    </w:p>
    <w:p>
      <w:pPr>
        <w:tabs>
          <w:tab w:val="left" w:pos="7938"/>
        </w:tabs>
        <w:ind w:left="284" w:right="1814" w:hanging="284"/>
        <w:rPr>
          <w:color w:val="003300"/>
        </w:rPr>
      </w:pPr>
      <w:r>
        <w:rPr>
          <w:color w:val="003300"/>
        </w:rPr>
        <w:tab/>
        <w:t>A. Falta de Massa.</w:t>
      </w:r>
      <w:r>
        <w:rPr>
          <w:color w:val="003300"/>
        </w:rPr>
        <w:tab/>
        <w:t>___ ___ ___</w:t>
      </w:r>
    </w:p>
    <w:p>
      <w:pPr>
        <w:tabs>
          <w:tab w:val="left" w:pos="7938"/>
        </w:tabs>
        <w:ind w:left="284" w:right="1814" w:hanging="284"/>
        <w:rPr>
          <w:color w:val="003300"/>
        </w:rPr>
      </w:pPr>
      <w:r>
        <w:rPr>
          <w:color w:val="003300"/>
        </w:rPr>
        <w:tab/>
        <w:t>B. Um gradiente demasiado alto.</w:t>
      </w:r>
      <w:r>
        <w:rPr>
          <w:color w:val="003300"/>
        </w:rPr>
        <w:tab/>
        <w:t>___ ___ ___</w:t>
      </w:r>
    </w:p>
    <w:p>
      <w:pPr>
        <w:tabs>
          <w:tab w:val="left" w:pos="7938"/>
        </w:tabs>
        <w:ind w:left="284" w:right="1814" w:hanging="284"/>
        <w:rPr>
          <w:color w:val="003300"/>
        </w:rPr>
      </w:pPr>
      <w:r>
        <w:rPr>
          <w:color w:val="003300"/>
        </w:rPr>
        <w:tab/>
        <w:t>C. Uma palavra mal-entendida.</w:t>
      </w:r>
      <w:r>
        <w:rPr>
          <w:color w:val="003300"/>
        </w:rPr>
        <w:tab/>
        <w:t>___ ___ ___</w:t>
      </w:r>
    </w:p>
    <w:p>
      <w:pPr>
        <w:tabs>
          <w:tab w:val="left" w:pos="7938"/>
        </w:tabs>
        <w:ind w:left="284" w:right="1814" w:hanging="284"/>
        <w:rPr>
          <w:color w:val="003300"/>
        </w:rPr>
      </w:pPr>
      <w:r>
        <w:rPr>
          <w:color w:val="003300"/>
        </w:rPr>
        <w:t>14.  ENSAIO: Escreve de que depende restaurar a doingness.</w:t>
      </w:r>
      <w:r>
        <w:rPr>
          <w:color w:val="003300"/>
        </w:rPr>
        <w:tab/>
        <w:t>___ ___ ___</w:t>
      </w:r>
    </w:p>
    <w:p>
      <w:pPr>
        <w:tabs>
          <w:tab w:val="left" w:pos="7938"/>
        </w:tabs>
        <w:ind w:left="284" w:right="1814" w:hanging="284"/>
        <w:rPr>
          <w:color w:val="003300"/>
        </w:rPr>
      </w:pPr>
      <w:r>
        <w:rPr>
          <w:color w:val="003300"/>
        </w:rPr>
        <w:lastRenderedPageBreak/>
        <w:t>15.  PRÁTICA: Com outro estudante, observa vários estudantes a estudar. Nota se eles manifestam alguma das barreiras ao estudo. Isto pode ser feito numa biblioteca, ou na sala do curso.</w:t>
      </w:r>
      <w:r>
        <w:rPr>
          <w:color w:val="003300"/>
        </w:rPr>
        <w:tab/>
        <w:t>___ ___ ___</w:t>
      </w:r>
    </w:p>
    <w:p>
      <w:pPr>
        <w:tabs>
          <w:tab w:val="left" w:pos="7938"/>
        </w:tabs>
        <w:ind w:left="284" w:right="1814" w:hanging="284"/>
        <w:rPr>
          <w:color w:val="003300"/>
        </w:rPr>
      </w:pPr>
      <w:r>
        <w:rPr>
          <w:color w:val="003300"/>
        </w:rPr>
        <w:t xml:space="preserve">16.   HCOB 31 Ago 71R, </w:t>
      </w:r>
      <w:hyperlink w:anchor="_IDEIAS_CONFUSAS" w:history="1">
        <w:r>
          <w:rPr>
            <w:rStyle w:val="Hiperligao"/>
          </w:rPr>
          <w:t>IDEIAS CONFUSAS</w:t>
        </w:r>
      </w:hyperlink>
      <w:r>
        <w:rPr>
          <w:color w:val="003300"/>
        </w:rPr>
        <w:tab/>
        <w:t>___ ___ ___</w:t>
      </w:r>
    </w:p>
    <w:p>
      <w:pPr>
        <w:tabs>
          <w:tab w:val="left" w:pos="7938"/>
        </w:tabs>
        <w:ind w:left="284" w:right="1814" w:hanging="284"/>
        <w:rPr>
          <w:color w:val="003300"/>
        </w:rPr>
      </w:pPr>
      <w:r>
        <w:rPr>
          <w:color w:val="003300"/>
        </w:rPr>
        <w:t>17.  DEMO EM PLASTICINA: A partir dos dados de BARREIRAS AO ESTUDO e IDEIAS CONFUSAS faz uma demonstração com plasticina de uma palavra mal-entendida e como é que ela afeta uma pessoa.</w:t>
      </w:r>
      <w:r>
        <w:rPr>
          <w:color w:val="003300"/>
        </w:rPr>
        <w:tab/>
        <w:t>___ ___ ___</w:t>
      </w:r>
    </w:p>
    <w:p>
      <w:pPr>
        <w:rPr>
          <w:color w:val="003300"/>
        </w:rPr>
      </w:pPr>
    </w:p>
    <w:p>
      <w:pPr>
        <w:rPr>
          <w:b/>
          <w:color w:val="003300"/>
        </w:rPr>
      </w:pPr>
      <w:r>
        <w:rPr>
          <w:b/>
          <w:color w:val="003300"/>
        </w:rPr>
        <w:t>D. AFINIDADE, REALIDADE E COMUNICAÇÃO</w:t>
      </w:r>
    </w:p>
    <w:p>
      <w:pPr>
        <w:tabs>
          <w:tab w:val="left" w:pos="7938"/>
        </w:tabs>
        <w:ind w:left="284" w:right="1814" w:hanging="284"/>
        <w:rPr>
          <w:color w:val="003300"/>
        </w:rPr>
      </w:pPr>
      <w:r>
        <w:rPr>
          <w:color w:val="003300"/>
        </w:rPr>
        <w:t xml:space="preserve">1.  Capt.5, </w:t>
      </w:r>
      <w:hyperlink w:anchor="_O_TRIÂNGULO_ARC" w:history="1">
        <w:r>
          <w:rPr>
            <w:rStyle w:val="Hiperligao"/>
          </w:rPr>
          <w:t>O TRIÂNGULO ARC</w:t>
        </w:r>
      </w:hyperlink>
      <w:r>
        <w:rPr>
          <w:color w:val="003300"/>
        </w:rPr>
        <w:t xml:space="preserve"> do livro </w:t>
      </w:r>
      <w:bookmarkStart w:id="3" w:name="_Hlk29227172"/>
      <w:r>
        <w:rPr>
          <w:color w:val="003300"/>
        </w:rPr>
        <w:t>OS FUNDAMENTOS DO PENSAMENTO</w:t>
      </w:r>
      <w:bookmarkEnd w:id="3"/>
      <w:r>
        <w:rPr>
          <w:color w:val="003300"/>
        </w:rPr>
        <w:tab/>
        <w:t>___ ___ ___</w:t>
      </w:r>
    </w:p>
    <w:p>
      <w:pPr>
        <w:tabs>
          <w:tab w:val="left" w:pos="7938"/>
        </w:tabs>
        <w:ind w:left="284" w:right="1814" w:hanging="284"/>
        <w:rPr>
          <w:color w:val="003300"/>
        </w:rPr>
      </w:pPr>
      <w:r>
        <w:rPr>
          <w:color w:val="003300"/>
        </w:rPr>
        <w:t>2. DEMO EM PLASTICINA: O triângulo ARC.</w:t>
      </w:r>
      <w:r>
        <w:rPr>
          <w:color w:val="003300"/>
        </w:rPr>
        <w:tab/>
        <w:t>___ ___ ___</w:t>
      </w:r>
    </w:p>
    <w:p>
      <w:pPr>
        <w:tabs>
          <w:tab w:val="left" w:pos="7938"/>
        </w:tabs>
        <w:ind w:left="284" w:right="1814" w:hanging="284"/>
        <w:rPr>
          <w:color w:val="003300"/>
        </w:rPr>
      </w:pPr>
      <w:r>
        <w:rPr>
          <w:color w:val="003300"/>
        </w:rPr>
        <w:t xml:space="preserve">3.  Capt.6, </w:t>
      </w:r>
      <w:hyperlink w:anchor="_CAP._VI_–" w:history="1">
        <w:r>
          <w:rPr>
            <w:rStyle w:val="Hiperligao"/>
          </w:rPr>
          <w:t>AFINIDADE, REALIDADE E COMUNICAÇÃO</w:t>
        </w:r>
      </w:hyperlink>
      <w:r>
        <w:rPr>
          <w:color w:val="003300"/>
        </w:rPr>
        <w:t xml:space="preserve"> do livro OS  PROBLEMAS DO TRABALHO</w:t>
      </w:r>
      <w:r>
        <w:rPr>
          <w:color w:val="003300"/>
        </w:rPr>
        <w:tab/>
        <w:t>___ ___ ___</w:t>
      </w:r>
    </w:p>
    <w:p>
      <w:pPr>
        <w:tabs>
          <w:tab w:val="left" w:pos="7938"/>
        </w:tabs>
        <w:ind w:left="284" w:right="1814" w:hanging="284"/>
        <w:rPr>
          <w:color w:val="003300"/>
        </w:rPr>
      </w:pPr>
      <w:r>
        <w:rPr>
          <w:color w:val="003300"/>
        </w:rPr>
        <w:t xml:space="preserve">4. DEMO EM PLASTICINA: </w:t>
      </w:r>
    </w:p>
    <w:p>
      <w:pPr>
        <w:tabs>
          <w:tab w:val="left" w:pos="7938"/>
        </w:tabs>
        <w:ind w:left="284" w:right="1814" w:hanging="284"/>
        <w:rPr>
          <w:color w:val="003300"/>
        </w:rPr>
      </w:pPr>
      <w:r>
        <w:rPr>
          <w:color w:val="003300"/>
        </w:rPr>
        <w:tab/>
        <w:t>A.  AFINIDADE.</w:t>
      </w:r>
      <w:r>
        <w:rPr>
          <w:color w:val="003300"/>
        </w:rPr>
        <w:tab/>
        <w:t>___ ___ ___</w:t>
      </w:r>
    </w:p>
    <w:p>
      <w:pPr>
        <w:tabs>
          <w:tab w:val="left" w:pos="7938"/>
        </w:tabs>
        <w:ind w:left="284" w:right="1814" w:hanging="284"/>
        <w:rPr>
          <w:color w:val="003300"/>
        </w:rPr>
      </w:pPr>
      <w:r>
        <w:rPr>
          <w:color w:val="003300"/>
        </w:rPr>
        <w:tab/>
        <w:t>B.  REALIDADE.</w:t>
      </w:r>
      <w:r>
        <w:rPr>
          <w:color w:val="003300"/>
        </w:rPr>
        <w:tab/>
        <w:t>___ ___ ___</w:t>
      </w:r>
    </w:p>
    <w:p>
      <w:pPr>
        <w:tabs>
          <w:tab w:val="left" w:pos="7938"/>
        </w:tabs>
        <w:ind w:left="284" w:right="1814" w:hanging="284"/>
        <w:rPr>
          <w:color w:val="003300"/>
        </w:rPr>
      </w:pPr>
      <w:r>
        <w:rPr>
          <w:color w:val="003300"/>
        </w:rPr>
        <w:tab/>
        <w:t>C.  COMUNICAÇÃO.</w:t>
      </w:r>
      <w:r>
        <w:rPr>
          <w:color w:val="003300"/>
        </w:rPr>
        <w:tab/>
        <w:t>___ ___ ___</w:t>
      </w:r>
    </w:p>
    <w:p>
      <w:pPr>
        <w:tabs>
          <w:tab w:val="left" w:pos="7938"/>
        </w:tabs>
        <w:ind w:left="284" w:right="1814" w:hanging="284"/>
        <w:rPr>
          <w:color w:val="003300"/>
        </w:rPr>
      </w:pPr>
      <w:r>
        <w:rPr>
          <w:color w:val="003300"/>
        </w:rPr>
        <w:t xml:space="preserve">5.  </w:t>
      </w:r>
      <w:hyperlink w:anchor="_ÊNFASE_NA_CAPACIDADE" w:history="1">
        <w:r>
          <w:rPr>
            <w:rStyle w:val="Hiperligao"/>
          </w:rPr>
          <w:t>ÊNFASE NA CAPACIDADE</w:t>
        </w:r>
      </w:hyperlink>
      <w:r>
        <w:rPr>
          <w:color w:val="003300"/>
        </w:rPr>
        <w:t xml:space="preserve"> do livro CIENTOLOGIA, UM NOVO PONTO DE VISTA SOBRE A VIDA.</w:t>
      </w:r>
      <w:r>
        <w:rPr>
          <w:color w:val="003300"/>
        </w:rPr>
        <w:tab/>
        <w:t>___ ___ ___</w:t>
      </w:r>
    </w:p>
    <w:p>
      <w:pPr>
        <w:tabs>
          <w:tab w:val="left" w:pos="7938"/>
        </w:tabs>
        <w:ind w:left="284" w:right="1814" w:hanging="284"/>
        <w:rPr>
          <w:color w:val="003300"/>
        </w:rPr>
      </w:pPr>
      <w:r>
        <w:rPr>
          <w:color w:val="003300"/>
        </w:rPr>
        <w:t>6. DEMO: A relação da capacidade com o ARC.</w:t>
      </w:r>
      <w:r>
        <w:rPr>
          <w:color w:val="003300"/>
        </w:rPr>
        <w:tab/>
        <w:t>___ ___ ___</w:t>
      </w:r>
    </w:p>
    <w:p>
      <w:pPr>
        <w:tabs>
          <w:tab w:val="left" w:pos="7938"/>
        </w:tabs>
        <w:ind w:left="284" w:right="1814" w:hanging="284"/>
        <w:rPr>
          <w:color w:val="003300"/>
        </w:rPr>
      </w:pPr>
      <w:r>
        <w:rPr>
          <w:color w:val="003300"/>
        </w:rPr>
        <w:t>7. PRÁTICA: A partir dos dados em 1 e 3 acima, escreve 5 ou 6 exemplos de como poderias usar o triângulo ARC para manejar situações na vida. Faz isto até estares satisfeito por poderes usar os dados sobre ARC e leva o supervisor a verificar os teus exemplos.</w:t>
      </w:r>
      <w:r>
        <w:rPr>
          <w:color w:val="003300"/>
        </w:rPr>
        <w:tab/>
        <w:t>___ ___ ___</w:t>
      </w:r>
    </w:p>
    <w:p>
      <w:pPr>
        <w:tabs>
          <w:tab w:val="left" w:pos="7938"/>
        </w:tabs>
        <w:ind w:left="284" w:right="1814" w:hanging="284"/>
        <w:rPr>
          <w:color w:val="003300"/>
        </w:rPr>
      </w:pPr>
      <w:r>
        <w:rPr>
          <w:color w:val="003300"/>
        </w:rPr>
        <w:t>8. PRÁTICA: Agora usa mesmo os dados do triângulo ARC. USA o ângulo de Comunicação do triângulo para levantar os outros dois ângulos. Faz isto com outro estudante ou outra pessoa sem lhe dizeres que o estás a fazer. Escreve o que fizeste e o resultado final, e leva ao supervisor para o verificar.</w:t>
      </w:r>
      <w:r>
        <w:rPr>
          <w:color w:val="003300"/>
        </w:rPr>
        <w:tab/>
        <w:t>___ ___ ___</w:t>
      </w:r>
    </w:p>
    <w:p>
      <w:pPr>
        <w:tabs>
          <w:tab w:val="left" w:pos="7938"/>
        </w:tabs>
        <w:ind w:left="284" w:right="1814" w:hanging="284"/>
        <w:rPr>
          <w:color w:val="003300"/>
        </w:rPr>
      </w:pPr>
      <w:r>
        <w:rPr>
          <w:color w:val="003300"/>
        </w:rPr>
        <w:t>9. PRÁTICA DEPOIS AULA: Usa os dados do Triângulo ARC numa pessoa conhecida e aumenta o ARC entre ti e essa pessoa. Escreve o que fizeste e leva-o ao supervisor para verificar.</w:t>
      </w:r>
      <w:r>
        <w:rPr>
          <w:color w:val="003300"/>
        </w:rPr>
        <w:tab/>
        <w:t>___ ___ ___</w:t>
      </w:r>
    </w:p>
    <w:p>
      <w:pPr>
        <w:rPr>
          <w:color w:val="003300"/>
        </w:rPr>
      </w:pPr>
    </w:p>
    <w:p>
      <w:pPr>
        <w:keepNext/>
        <w:rPr>
          <w:b/>
          <w:color w:val="003300"/>
        </w:rPr>
      </w:pPr>
      <w:r>
        <w:rPr>
          <w:b/>
          <w:color w:val="003300"/>
        </w:rPr>
        <w:t xml:space="preserve">E.  </w:t>
      </w:r>
      <w:bookmarkStart w:id="4" w:name="_Hlk29228316"/>
      <w:r>
        <w:rPr>
          <w:b/>
          <w:color w:val="003300"/>
        </w:rPr>
        <w:t xml:space="preserve">EXERCÍCIOS DE TREINO DE </w:t>
      </w:r>
      <w:smartTag w:uri="urn:schemas-microsoft-com:office:smarttags" w:element="metricconverter">
        <w:smartTagPr>
          <w:attr w:name="ProductID" w:val="0 A"/>
        </w:smartTagPr>
        <w:r>
          <w:rPr>
            <w:b/>
            <w:color w:val="003300"/>
          </w:rPr>
          <w:t>0 A</w:t>
        </w:r>
      </w:smartTag>
      <w:r>
        <w:rPr>
          <w:b/>
          <w:color w:val="003300"/>
        </w:rPr>
        <w:t xml:space="preserve"> 4</w:t>
      </w:r>
      <w:bookmarkEnd w:id="4"/>
    </w:p>
    <w:p>
      <w:pPr>
        <w:tabs>
          <w:tab w:val="left" w:pos="7938"/>
        </w:tabs>
        <w:ind w:left="284" w:right="1814" w:hanging="284"/>
        <w:rPr>
          <w:color w:val="003300"/>
        </w:rPr>
      </w:pPr>
      <w:r>
        <w:rPr>
          <w:color w:val="003300"/>
        </w:rPr>
        <w:t xml:space="preserve">1. </w:t>
      </w:r>
      <w:hyperlink w:anchor="_COMUNICAÇÃO" w:history="1">
        <w:r>
          <w:rPr>
            <w:rStyle w:val="Hiperligao"/>
          </w:rPr>
          <w:t>COMUNICAÇÃO</w:t>
        </w:r>
      </w:hyperlink>
      <w:r>
        <w:rPr>
          <w:color w:val="003300"/>
        </w:rPr>
        <w:t xml:space="preserve"> do livro do CIENTOLOGIA, UM NOVO PONTO DE VISTA SOBRE A VIDA</w:t>
      </w:r>
      <w:r>
        <w:rPr>
          <w:color w:val="003300"/>
        </w:rPr>
        <w:tab/>
        <w:t>___ ___ ___</w:t>
      </w:r>
    </w:p>
    <w:p>
      <w:pPr>
        <w:tabs>
          <w:tab w:val="left" w:pos="7938"/>
        </w:tabs>
        <w:ind w:left="284" w:right="1814" w:hanging="284"/>
        <w:rPr>
          <w:color w:val="003300"/>
        </w:rPr>
      </w:pPr>
      <w:r>
        <w:rPr>
          <w:color w:val="003300"/>
        </w:rPr>
        <w:t>2. DEMO EM PLASTICINA: Demonstra os dois tipos de comunicação.</w:t>
      </w:r>
      <w:r>
        <w:rPr>
          <w:color w:val="003300"/>
        </w:rPr>
        <w:tab/>
        <w:t>___ ___ ___</w:t>
      </w:r>
    </w:p>
    <w:p>
      <w:pPr>
        <w:tabs>
          <w:tab w:val="left" w:pos="7938"/>
        </w:tabs>
        <w:ind w:left="284" w:right="1814" w:hanging="284"/>
        <w:rPr>
          <w:color w:val="003300"/>
        </w:rPr>
      </w:pPr>
      <w:r>
        <w:rPr>
          <w:color w:val="003300"/>
        </w:rPr>
        <w:t xml:space="preserve">3. HCOB 16 Ago 71RA II </w:t>
      </w:r>
      <w:hyperlink w:anchor="_EXERCÍCIOS_DE_TREINO" w:history="1">
        <w:r>
          <w:rPr>
            <w:rStyle w:val="Hiperligao"/>
          </w:rPr>
          <w:t>EXERCÍCIOS DE TREINO MODERNIZADOS</w:t>
        </w:r>
      </w:hyperlink>
      <w:r>
        <w:rPr>
          <w:color w:val="003300"/>
        </w:rPr>
        <w:tab/>
        <w:t>___ ___ ___</w:t>
      </w:r>
    </w:p>
    <w:p>
      <w:pPr>
        <w:tabs>
          <w:tab w:val="left" w:pos="7938"/>
        </w:tabs>
        <w:ind w:left="284" w:right="1814" w:hanging="284"/>
        <w:rPr>
          <w:color w:val="003300"/>
        </w:rPr>
      </w:pPr>
      <w:r>
        <w:rPr>
          <w:color w:val="003300"/>
        </w:rPr>
        <w:t xml:space="preserve">4. HCOB 2 Jun. 71 </w:t>
      </w:r>
      <w:hyperlink w:anchor="_CONFRONTO" w:history="1">
        <w:r>
          <w:rPr>
            <w:rStyle w:val="Hiperligao"/>
          </w:rPr>
          <w:t>CONFRONTO</w:t>
        </w:r>
      </w:hyperlink>
      <w:r>
        <w:rPr>
          <w:color w:val="003300"/>
        </w:rPr>
        <w:tab/>
        <w:t>___ ___ ___</w:t>
      </w:r>
    </w:p>
    <w:p>
      <w:pPr>
        <w:tabs>
          <w:tab w:val="left" w:pos="7938"/>
        </w:tabs>
        <w:ind w:left="284" w:right="1814" w:hanging="284"/>
        <w:rPr>
          <w:color w:val="003300"/>
        </w:rPr>
      </w:pPr>
      <w:r>
        <w:rPr>
          <w:color w:val="003300"/>
        </w:rPr>
        <w:t xml:space="preserve">5. HCOB 30 Maio 80 </w:t>
      </w:r>
      <w:hyperlink w:anchor="_SUPERVISIONAR_TRs_DE" w:history="1">
        <w:r>
          <w:rPr>
            <w:rStyle w:val="Hiperligao"/>
          </w:rPr>
          <w:t>SUPERVISIONAR TRs DE CO AUDIÇÃO</w:t>
        </w:r>
      </w:hyperlink>
      <w:r>
        <w:rPr>
          <w:color w:val="003300"/>
        </w:rPr>
        <w:tab/>
        <w:t>___ ___ ___</w:t>
      </w:r>
    </w:p>
    <w:p>
      <w:pPr>
        <w:tabs>
          <w:tab w:val="left" w:pos="7938"/>
        </w:tabs>
        <w:ind w:left="284" w:right="1814" w:hanging="284"/>
        <w:rPr>
          <w:color w:val="003300"/>
        </w:rPr>
      </w:pPr>
      <w:r>
        <w:rPr>
          <w:color w:val="003300"/>
        </w:rPr>
        <w:t xml:space="preserve">6. HCOB 16 Ago 71RA II </w:t>
      </w:r>
      <w:hyperlink w:anchor="_NÚMERO:_OT_TR0" w:history="1">
        <w:r>
          <w:rPr>
            <w:rStyle w:val="Hiperligao"/>
          </w:rPr>
          <w:t>EXERCÍCIOS DE TREINO MODERNIZADOS</w:t>
        </w:r>
      </w:hyperlink>
      <w:r>
        <w:rPr>
          <w:color w:val="003300"/>
        </w:rPr>
        <w:t xml:space="preserve"> secção sobre o OT TR 0.</w:t>
      </w:r>
      <w:r>
        <w:rPr>
          <w:color w:val="003300"/>
        </w:rPr>
        <w:tab/>
        <w:t xml:space="preserve"> ___ ___ ___</w:t>
      </w:r>
    </w:p>
    <w:p>
      <w:pPr>
        <w:tabs>
          <w:tab w:val="left" w:pos="7938"/>
        </w:tabs>
        <w:ind w:left="284" w:right="1814" w:hanging="284"/>
        <w:rPr>
          <w:color w:val="003300"/>
        </w:rPr>
      </w:pPr>
      <w:r>
        <w:rPr>
          <w:color w:val="003300"/>
        </w:rPr>
        <w:lastRenderedPageBreak/>
        <w:t>7. EXERCÍCIO: OT TR 0, estar ali confortavelmente.</w:t>
      </w:r>
      <w:r>
        <w:rPr>
          <w:color w:val="003300"/>
        </w:rPr>
        <w:tab/>
        <w:t>___ ___ ___</w:t>
      </w:r>
    </w:p>
    <w:p>
      <w:pPr>
        <w:tabs>
          <w:tab w:val="left" w:pos="7938"/>
        </w:tabs>
        <w:ind w:left="284" w:right="1814" w:hanging="284"/>
        <w:rPr>
          <w:color w:val="003300"/>
        </w:rPr>
      </w:pPr>
      <w:r>
        <w:rPr>
          <w:color w:val="003300"/>
        </w:rPr>
        <w:t xml:space="preserve">8. HCOB 16 Ago 71RA II </w:t>
      </w:r>
      <w:hyperlink w:anchor="_NÚMERO:_TR_0," w:history="1">
        <w:r>
          <w:rPr>
            <w:rStyle w:val="Hiperligao"/>
          </w:rPr>
          <w:t>EXERCÍCIOS DE TREINO MODERNIZADOS secção do TR 0.</w:t>
        </w:r>
      </w:hyperlink>
      <w:r>
        <w:rPr>
          <w:color w:val="003300"/>
        </w:rPr>
        <w:t xml:space="preserve"> </w:t>
      </w:r>
      <w:r>
        <w:rPr>
          <w:color w:val="003300"/>
        </w:rPr>
        <w:tab/>
        <w:t>___ ___ ___</w:t>
      </w:r>
    </w:p>
    <w:p>
      <w:pPr>
        <w:tabs>
          <w:tab w:val="left" w:pos="7938"/>
        </w:tabs>
        <w:ind w:left="284" w:right="1814" w:hanging="284"/>
        <w:rPr>
          <w:color w:val="003300"/>
        </w:rPr>
      </w:pPr>
      <w:r>
        <w:rPr>
          <w:color w:val="003300"/>
        </w:rPr>
        <w:t>9. EXERCÍCIO: TR 0 confronto.</w:t>
      </w:r>
      <w:r>
        <w:rPr>
          <w:color w:val="003300"/>
        </w:rPr>
        <w:tab/>
        <w:t>___ ___ ___</w:t>
      </w:r>
    </w:p>
    <w:p>
      <w:pPr>
        <w:tabs>
          <w:tab w:val="left" w:pos="7938"/>
        </w:tabs>
        <w:ind w:left="284" w:right="1814" w:hanging="284"/>
        <w:rPr>
          <w:color w:val="003300"/>
        </w:rPr>
      </w:pPr>
      <w:r>
        <w:rPr>
          <w:color w:val="003300"/>
        </w:rPr>
        <w:t>10.  PRÁTICA DEPOIS DA AULA:</w:t>
      </w:r>
    </w:p>
    <w:p>
      <w:pPr>
        <w:tabs>
          <w:tab w:val="left" w:pos="7938"/>
        </w:tabs>
        <w:ind w:left="284" w:right="1814" w:hanging="284"/>
        <w:rPr>
          <w:color w:val="003300"/>
        </w:rPr>
      </w:pPr>
      <w:r>
        <w:rPr>
          <w:color w:val="003300"/>
        </w:rPr>
        <w:tab/>
        <w:t>A. Depois da aula, observa várias pessoas e como (bem ou mal) elas confrontam.</w:t>
      </w:r>
      <w:r>
        <w:rPr>
          <w:color w:val="003300"/>
        </w:rPr>
        <w:tab/>
        <w:t>___ ___ ___</w:t>
      </w:r>
    </w:p>
    <w:p>
      <w:pPr>
        <w:tabs>
          <w:tab w:val="left" w:pos="7938"/>
        </w:tabs>
        <w:ind w:left="284" w:right="1814" w:hanging="284"/>
        <w:rPr>
          <w:color w:val="003300"/>
        </w:rPr>
      </w:pPr>
      <w:r>
        <w:rPr>
          <w:color w:val="003300"/>
        </w:rPr>
        <w:tab/>
        <w:t>B. Escreve os resultados para o supervisor.</w:t>
      </w:r>
      <w:r>
        <w:rPr>
          <w:color w:val="003300"/>
        </w:rPr>
        <w:tab/>
        <w:t>___ ___ ___</w:t>
      </w:r>
    </w:p>
    <w:p>
      <w:pPr>
        <w:tabs>
          <w:tab w:val="left" w:pos="7938"/>
        </w:tabs>
        <w:ind w:left="284" w:right="1814" w:hanging="284"/>
        <w:rPr>
          <w:color w:val="003300"/>
        </w:rPr>
      </w:pPr>
      <w:r>
        <w:rPr>
          <w:color w:val="003300"/>
        </w:rPr>
        <w:t xml:space="preserve">11. HCOB 24 Maio 68 </w:t>
      </w:r>
      <w:hyperlink w:anchor="_TREINAMENTO" w:history="1">
        <w:r>
          <w:rPr>
            <w:rStyle w:val="Hiperligao"/>
          </w:rPr>
          <w:t>TREINAMENTO</w:t>
        </w:r>
      </w:hyperlink>
      <w:r>
        <w:rPr>
          <w:color w:val="003300"/>
        </w:rPr>
        <w:tab/>
        <w:t>___ ___ ___</w:t>
      </w:r>
    </w:p>
    <w:p>
      <w:pPr>
        <w:tabs>
          <w:tab w:val="left" w:pos="7938"/>
        </w:tabs>
        <w:ind w:left="284" w:right="1814" w:hanging="284"/>
        <w:rPr>
          <w:color w:val="003300"/>
        </w:rPr>
      </w:pPr>
      <w:r>
        <w:rPr>
          <w:color w:val="003300"/>
        </w:rPr>
        <w:t xml:space="preserve">12. HCOB 16 Ago 71RA II </w:t>
      </w:r>
      <w:hyperlink w:anchor="_NÚMERO:_TR_0" w:history="1">
        <w:r>
          <w:rPr>
            <w:rStyle w:val="Hiperligao"/>
          </w:rPr>
          <w:t>EXERCÍCIOS DE TREINO MODERNIZADOS secção do TR 0 Provocado</w:t>
        </w:r>
      </w:hyperlink>
      <w:r>
        <w:rPr>
          <w:color w:val="003300"/>
        </w:rPr>
        <w:t>.</w:t>
      </w:r>
      <w:r>
        <w:rPr>
          <w:color w:val="003300"/>
        </w:rPr>
        <w:tab/>
        <w:t>___ ___ ___</w:t>
      </w:r>
    </w:p>
    <w:p>
      <w:pPr>
        <w:tabs>
          <w:tab w:val="left" w:pos="7938"/>
        </w:tabs>
        <w:ind w:left="284" w:right="1814" w:hanging="284"/>
        <w:rPr>
          <w:color w:val="003300"/>
        </w:rPr>
      </w:pPr>
      <w:r>
        <w:rPr>
          <w:color w:val="003300"/>
        </w:rPr>
        <w:t>13. EXERCÍCIO: TR 0 Provocado.</w:t>
      </w:r>
      <w:r>
        <w:rPr>
          <w:color w:val="003300"/>
        </w:rPr>
        <w:tab/>
        <w:t>___ ___ ___</w:t>
      </w:r>
    </w:p>
    <w:p>
      <w:pPr>
        <w:tabs>
          <w:tab w:val="left" w:pos="7938"/>
        </w:tabs>
        <w:ind w:left="284" w:right="1814" w:hanging="284"/>
        <w:rPr>
          <w:color w:val="003300"/>
        </w:rPr>
      </w:pPr>
      <w:r>
        <w:rPr>
          <w:color w:val="003300"/>
        </w:rPr>
        <w:t xml:space="preserve">14. Capítulo VII </w:t>
      </w:r>
      <w:hyperlink w:anchor="_Dianética_55_–" w:history="1">
        <w:r>
          <w:rPr>
            <w:rStyle w:val="Hiperligao"/>
          </w:rPr>
          <w:t>COMUNICAÇÃO</w:t>
        </w:r>
      </w:hyperlink>
      <w:r>
        <w:rPr>
          <w:color w:val="003300"/>
        </w:rPr>
        <w:t xml:space="preserve"> do livro DIANÉTICA 55!</w:t>
      </w:r>
      <w:r>
        <w:rPr>
          <w:color w:val="003300"/>
        </w:rPr>
        <w:tab/>
        <w:t>___ ___ ___</w:t>
      </w:r>
    </w:p>
    <w:p>
      <w:pPr>
        <w:tabs>
          <w:tab w:val="left" w:pos="7938"/>
        </w:tabs>
        <w:ind w:left="284" w:right="1814" w:hanging="284"/>
        <w:rPr>
          <w:color w:val="003300"/>
        </w:rPr>
      </w:pPr>
      <w:r>
        <w:rPr>
          <w:color w:val="003300"/>
        </w:rPr>
        <w:t>15. DEMO EM PLASTICINA: A Fórmula da Comunicação.</w:t>
      </w:r>
      <w:r>
        <w:rPr>
          <w:color w:val="003300"/>
        </w:rPr>
        <w:tab/>
        <w:t>___ ___ ___</w:t>
      </w:r>
    </w:p>
    <w:p>
      <w:pPr>
        <w:tabs>
          <w:tab w:val="left" w:pos="7938"/>
        </w:tabs>
        <w:ind w:left="284" w:right="1814" w:hanging="284"/>
        <w:rPr>
          <w:color w:val="003300"/>
        </w:rPr>
      </w:pPr>
      <w:r>
        <w:rPr>
          <w:color w:val="003300"/>
        </w:rPr>
        <w:t>16. PRÁTICA DEPOIS DA AULA: Fala com as pessoas que encontras e observa as várias partes da Fórmula da Comunicação. Escreve os resultados para o supervisor.</w:t>
      </w:r>
      <w:r>
        <w:rPr>
          <w:color w:val="003300"/>
        </w:rPr>
        <w:tab/>
        <w:t>___ ___ ___</w:t>
      </w:r>
    </w:p>
    <w:p>
      <w:pPr>
        <w:tabs>
          <w:tab w:val="left" w:pos="7938"/>
        </w:tabs>
        <w:ind w:left="284" w:right="1814" w:hanging="284"/>
        <w:rPr>
          <w:color w:val="003300"/>
        </w:rPr>
      </w:pPr>
      <w:r>
        <w:rPr>
          <w:color w:val="003300"/>
        </w:rPr>
        <w:t xml:space="preserve">17. HCOB 16 Ago 71RA II </w:t>
      </w:r>
      <w:hyperlink w:anchor="_NÚMERO:_TR1,_REVISTO" w:history="1">
        <w:r>
          <w:rPr>
            <w:rStyle w:val="Hiperligao"/>
          </w:rPr>
          <w:t>EXERCÍCIOS DE TREINO MODERNIZADOS secção do TR 1.</w:t>
        </w:r>
      </w:hyperlink>
      <w:r>
        <w:rPr>
          <w:color w:val="003300"/>
        </w:rPr>
        <w:tab/>
        <w:t>___ ___ ___</w:t>
      </w:r>
    </w:p>
    <w:p>
      <w:pPr>
        <w:tabs>
          <w:tab w:val="left" w:pos="7938"/>
        </w:tabs>
        <w:ind w:left="284" w:right="1814" w:hanging="284"/>
        <w:rPr>
          <w:color w:val="003300"/>
        </w:rPr>
      </w:pPr>
      <w:r>
        <w:rPr>
          <w:color w:val="003300"/>
        </w:rPr>
        <w:t>18.  EXERCÍCIO: TR 1.</w:t>
      </w:r>
      <w:r>
        <w:rPr>
          <w:color w:val="003300"/>
        </w:rPr>
        <w:tab/>
        <w:t>___ ___ ___</w:t>
      </w:r>
    </w:p>
    <w:p>
      <w:pPr>
        <w:tabs>
          <w:tab w:val="left" w:pos="7938"/>
        </w:tabs>
        <w:ind w:left="284" w:right="1814" w:hanging="284"/>
        <w:rPr>
          <w:color w:val="003300"/>
        </w:rPr>
      </w:pPr>
      <w:r>
        <w:rPr>
          <w:color w:val="003300"/>
        </w:rPr>
        <w:t xml:space="preserve">19. HCOB 16 Ago 71RA II </w:t>
      </w:r>
      <w:hyperlink w:anchor="_NÚMERO:_TR2_REVISTO" w:history="1">
        <w:r>
          <w:rPr>
            <w:rStyle w:val="Hiperligao"/>
          </w:rPr>
          <w:t>EXERCÍCIOS DE TREINO MODERNIZADOS secção do TR 2.</w:t>
        </w:r>
      </w:hyperlink>
      <w:r>
        <w:rPr>
          <w:color w:val="003300"/>
        </w:rPr>
        <w:tab/>
        <w:t>___ ___ ___</w:t>
      </w:r>
    </w:p>
    <w:p>
      <w:pPr>
        <w:tabs>
          <w:tab w:val="left" w:pos="7938"/>
        </w:tabs>
        <w:ind w:left="284" w:right="1814" w:hanging="284"/>
        <w:rPr>
          <w:color w:val="003300"/>
        </w:rPr>
      </w:pPr>
      <w:r>
        <w:rPr>
          <w:color w:val="003300"/>
        </w:rPr>
        <w:t xml:space="preserve">20. HCOB 7 Abr. 65 </w:t>
      </w:r>
      <w:hyperlink w:anchor="_RECONHECIMENTOS_PREMATUROS" w:history="1">
        <w:r>
          <w:rPr>
            <w:rStyle w:val="Hiperligao"/>
          </w:rPr>
          <w:t>ACUSAR DE RECEÇÃO PREMATURO</w:t>
        </w:r>
      </w:hyperlink>
      <w:r>
        <w:rPr>
          <w:color w:val="003300"/>
        </w:rPr>
        <w:t>.</w:t>
      </w:r>
      <w:r>
        <w:rPr>
          <w:color w:val="003300"/>
        </w:rPr>
        <w:tab/>
        <w:t>___ ___ ___</w:t>
      </w:r>
    </w:p>
    <w:p>
      <w:pPr>
        <w:tabs>
          <w:tab w:val="left" w:pos="7938"/>
        </w:tabs>
        <w:ind w:left="284" w:right="1814" w:hanging="284"/>
        <w:rPr>
          <w:color w:val="003300"/>
        </w:rPr>
      </w:pPr>
      <w:r>
        <w:rPr>
          <w:color w:val="003300"/>
        </w:rPr>
        <w:t>21. EXERCÍCIO: TR 2.</w:t>
      </w:r>
      <w:r>
        <w:rPr>
          <w:color w:val="003300"/>
        </w:rPr>
        <w:tab/>
        <w:t>___ ___ ___</w:t>
      </w:r>
    </w:p>
    <w:p>
      <w:pPr>
        <w:tabs>
          <w:tab w:val="left" w:pos="7938"/>
        </w:tabs>
        <w:ind w:left="284" w:right="1814" w:hanging="284"/>
        <w:rPr>
          <w:color w:val="003300"/>
        </w:rPr>
      </w:pPr>
      <w:r>
        <w:rPr>
          <w:color w:val="003300"/>
        </w:rPr>
        <w:t>22. PRÁTICA DEPOIS DA AULA: Pratica o teu TR 1 e TR 2 em várias conversas. Escreve os resultados para o supervisor.</w:t>
      </w:r>
      <w:r>
        <w:rPr>
          <w:color w:val="003300"/>
        </w:rPr>
        <w:tab/>
        <w:t>___ ___ ___</w:t>
      </w:r>
    </w:p>
    <w:p>
      <w:pPr>
        <w:tabs>
          <w:tab w:val="left" w:pos="7938"/>
        </w:tabs>
        <w:ind w:left="284" w:right="1814" w:hanging="284"/>
        <w:rPr>
          <w:color w:val="003300"/>
        </w:rPr>
      </w:pPr>
      <w:r>
        <w:rPr>
          <w:color w:val="003300"/>
        </w:rPr>
        <w:t xml:space="preserve">23. HCOB 16 Ago 71RA II </w:t>
      </w:r>
      <w:hyperlink w:anchor="_NÚMERO:_TR_2" w:history="1">
        <w:r>
          <w:rPr>
            <w:rStyle w:val="Hiperligao"/>
          </w:rPr>
          <w:t>EXERCÍCIOS DE TREINO MODERNIZADOS secção do TR 2 1/2.</w:t>
        </w:r>
      </w:hyperlink>
      <w:r>
        <w:rPr>
          <w:color w:val="003300"/>
        </w:rPr>
        <w:tab/>
        <w:t>___ ___ ___</w:t>
      </w:r>
    </w:p>
    <w:p>
      <w:pPr>
        <w:tabs>
          <w:tab w:val="left" w:pos="7938"/>
        </w:tabs>
        <w:ind w:left="284" w:right="1814" w:hanging="284"/>
        <w:rPr>
          <w:color w:val="003300"/>
        </w:rPr>
      </w:pPr>
      <w:r>
        <w:rPr>
          <w:color w:val="003300"/>
        </w:rPr>
        <w:t>24. EXERCÍCIO: TR 2 1/2.</w:t>
      </w:r>
      <w:r>
        <w:rPr>
          <w:color w:val="003300"/>
        </w:rPr>
        <w:tab/>
        <w:t>___ ___ ___</w:t>
      </w:r>
    </w:p>
    <w:p>
      <w:pPr>
        <w:tabs>
          <w:tab w:val="left" w:pos="7938"/>
        </w:tabs>
        <w:ind w:left="284" w:right="1814" w:hanging="284"/>
        <w:rPr>
          <w:color w:val="003300"/>
        </w:rPr>
      </w:pPr>
      <w:r>
        <w:rPr>
          <w:color w:val="003300"/>
        </w:rPr>
        <w:t>25. PRÁTICA DEPOIS DA AULA: Pratica o teu TR 2 1/2 em várias conversas. Escreve os resultados para o supervisor.</w:t>
      </w:r>
      <w:r>
        <w:rPr>
          <w:color w:val="003300"/>
        </w:rPr>
        <w:tab/>
        <w:t>___ ___ ___</w:t>
      </w:r>
    </w:p>
    <w:p>
      <w:pPr>
        <w:tabs>
          <w:tab w:val="left" w:pos="7938"/>
        </w:tabs>
        <w:ind w:left="284" w:right="1814" w:hanging="284"/>
        <w:rPr>
          <w:color w:val="003300"/>
        </w:rPr>
      </w:pPr>
      <w:r>
        <w:rPr>
          <w:color w:val="003300"/>
        </w:rPr>
        <w:t xml:space="preserve">26. HCOB 16 Ago 71RA II </w:t>
      </w:r>
      <w:hyperlink w:anchor="_NÚMERO:_TR_3" w:history="1">
        <w:r>
          <w:rPr>
            <w:rStyle w:val="Hiperligao"/>
          </w:rPr>
          <w:t>EXERCÍCIOS DE TREINO MODERNIZADOS secção do TR 3.</w:t>
        </w:r>
      </w:hyperlink>
      <w:r>
        <w:rPr>
          <w:color w:val="003300"/>
        </w:rPr>
        <w:tab/>
        <w:t>___ ___ ___</w:t>
      </w:r>
    </w:p>
    <w:p>
      <w:pPr>
        <w:tabs>
          <w:tab w:val="left" w:pos="7938"/>
        </w:tabs>
        <w:ind w:left="284" w:right="1814" w:hanging="284"/>
        <w:rPr>
          <w:color w:val="003300"/>
        </w:rPr>
      </w:pPr>
      <w:r>
        <w:rPr>
          <w:color w:val="003300"/>
        </w:rPr>
        <w:t>27. EXERCÍCIO: TR 3.</w:t>
      </w:r>
      <w:r>
        <w:rPr>
          <w:color w:val="003300"/>
        </w:rPr>
        <w:tab/>
        <w:t>___ ___ ___</w:t>
      </w:r>
    </w:p>
    <w:p>
      <w:pPr>
        <w:tabs>
          <w:tab w:val="left" w:pos="7938"/>
        </w:tabs>
        <w:ind w:left="284" w:right="1814" w:hanging="284"/>
        <w:rPr>
          <w:color w:val="003300"/>
        </w:rPr>
      </w:pPr>
      <w:r>
        <w:rPr>
          <w:color w:val="003300"/>
        </w:rPr>
        <w:t>28. PRÁTICA DEPOIS DA AULA: Pratica o teu TR 3 em várias conversas e situações. Escreve os resultados para o supervisor.</w:t>
      </w:r>
      <w:r>
        <w:rPr>
          <w:color w:val="003300"/>
        </w:rPr>
        <w:tab/>
        <w:t>___ ___ ___</w:t>
      </w:r>
    </w:p>
    <w:p>
      <w:pPr>
        <w:tabs>
          <w:tab w:val="left" w:pos="7938"/>
        </w:tabs>
        <w:ind w:left="284" w:right="1814" w:hanging="284"/>
        <w:rPr>
          <w:color w:val="003300"/>
        </w:rPr>
      </w:pPr>
      <w:r>
        <w:rPr>
          <w:color w:val="003300"/>
        </w:rPr>
        <w:t xml:space="preserve">29. HCOB 16 Ago 71RA II </w:t>
      </w:r>
      <w:hyperlink w:anchor="_NÚMERO:_TR_4" w:history="1">
        <w:r>
          <w:rPr>
            <w:rStyle w:val="Hiperligao"/>
          </w:rPr>
          <w:t>EXERCÍCIOS DE TREINO MODERNIZADOS secção do TR 4.</w:t>
        </w:r>
      </w:hyperlink>
      <w:r>
        <w:rPr>
          <w:color w:val="003300"/>
        </w:rPr>
        <w:tab/>
        <w:t>___ ___ ___</w:t>
      </w:r>
    </w:p>
    <w:p>
      <w:pPr>
        <w:tabs>
          <w:tab w:val="left" w:pos="7938"/>
        </w:tabs>
        <w:ind w:left="284" w:right="1814" w:hanging="284"/>
        <w:rPr>
          <w:color w:val="003300"/>
        </w:rPr>
      </w:pPr>
      <w:r>
        <w:rPr>
          <w:color w:val="003300"/>
        </w:rPr>
        <w:t>30. EXERCÍCIO: TR 4.</w:t>
      </w:r>
      <w:r>
        <w:rPr>
          <w:color w:val="003300"/>
        </w:rPr>
        <w:tab/>
        <w:t>___ ___ ___</w:t>
      </w:r>
    </w:p>
    <w:p>
      <w:pPr>
        <w:tabs>
          <w:tab w:val="left" w:pos="7938"/>
        </w:tabs>
        <w:ind w:left="284" w:right="1814" w:hanging="284"/>
        <w:rPr>
          <w:color w:val="003300"/>
        </w:rPr>
      </w:pPr>
      <w:r>
        <w:rPr>
          <w:color w:val="003300"/>
        </w:rPr>
        <w:t>31. PRÁTICA DEPOIS DA AULA: Pratica o teu TR 4 em várias conversas e situações. Escreve os resultados para o supervisor.</w:t>
      </w:r>
      <w:r>
        <w:rPr>
          <w:color w:val="003300"/>
        </w:rPr>
        <w:tab/>
        <w:t>___ ___ ___</w:t>
      </w:r>
    </w:p>
    <w:p>
      <w:pPr>
        <w:tabs>
          <w:tab w:val="left" w:pos="7938"/>
        </w:tabs>
        <w:ind w:left="284" w:right="1814" w:hanging="284"/>
        <w:rPr>
          <w:color w:val="003300"/>
        </w:rPr>
      </w:pPr>
      <w:r>
        <w:rPr>
          <w:color w:val="003300"/>
        </w:rPr>
        <w:lastRenderedPageBreak/>
        <w:t xml:space="preserve">32. Capítulo IX COMUNICAÇÃO NOS DOIS SENTIDOS do livro </w:t>
      </w:r>
      <w:hyperlink r:id="rId11" w:history="1">
        <w:r>
          <w:rPr>
            <w:rStyle w:val="Hiperligao"/>
          </w:rPr>
          <w:t>DIANÉTICA 55! (Inglês)</w:t>
        </w:r>
      </w:hyperlink>
      <w:r>
        <w:rPr>
          <w:color w:val="003300"/>
        </w:rPr>
        <w:tab/>
        <w:t>___ ___ ___</w:t>
      </w:r>
    </w:p>
    <w:p>
      <w:pPr>
        <w:tabs>
          <w:tab w:val="left" w:pos="7938"/>
        </w:tabs>
        <w:ind w:left="284" w:right="1814" w:hanging="284"/>
        <w:rPr>
          <w:color w:val="003300"/>
        </w:rPr>
      </w:pPr>
      <w:r>
        <w:rPr>
          <w:color w:val="003300"/>
        </w:rPr>
        <w:t>33. DEMO EM PLASTICINA: Comunicação nos Dois Sentidos.</w:t>
      </w:r>
      <w:r>
        <w:rPr>
          <w:color w:val="003300"/>
        </w:rPr>
        <w:tab/>
        <w:t>___ ___ ___</w:t>
      </w:r>
    </w:p>
    <w:p>
      <w:pPr>
        <w:tabs>
          <w:tab w:val="left" w:pos="7938"/>
        </w:tabs>
        <w:ind w:left="284" w:right="1814" w:hanging="284"/>
        <w:rPr>
          <w:color w:val="003300"/>
        </w:rPr>
      </w:pPr>
      <w:r>
        <w:rPr>
          <w:color w:val="003300"/>
        </w:rPr>
        <w:t>34. PRÁTICA: Escreve exemplos de comunicação nos dois sentidos e dá-os ao teu supervisor.</w:t>
      </w:r>
      <w:r>
        <w:rPr>
          <w:color w:val="003300"/>
        </w:rPr>
        <w:tab/>
        <w:t>___ ___ ___</w:t>
      </w:r>
    </w:p>
    <w:p>
      <w:pPr>
        <w:tabs>
          <w:tab w:val="left" w:pos="7938"/>
        </w:tabs>
        <w:ind w:left="284" w:right="1814" w:hanging="284"/>
        <w:rPr>
          <w:color w:val="003300"/>
        </w:rPr>
      </w:pPr>
      <w:r>
        <w:rPr>
          <w:color w:val="003300"/>
        </w:rPr>
        <w:t>35. PRATICA DEPOIS DA AULA:</w:t>
      </w:r>
    </w:p>
    <w:p>
      <w:pPr>
        <w:tabs>
          <w:tab w:val="left" w:pos="7938"/>
        </w:tabs>
        <w:ind w:left="284" w:right="1814" w:hanging="284"/>
        <w:rPr>
          <w:color w:val="003300"/>
        </w:rPr>
      </w:pPr>
      <w:r>
        <w:rPr>
          <w:color w:val="003300"/>
        </w:rPr>
        <w:t xml:space="preserve">     A. Observa como a comunicação nos dois sentidos funciona ao falares com algumas pessoas.</w:t>
      </w:r>
      <w:r>
        <w:rPr>
          <w:color w:val="003300"/>
        </w:rPr>
        <w:tab/>
        <w:t>___ ___ ___</w:t>
      </w:r>
    </w:p>
    <w:p>
      <w:pPr>
        <w:tabs>
          <w:tab w:val="left" w:pos="7938"/>
        </w:tabs>
        <w:ind w:left="284" w:right="1814" w:hanging="284"/>
        <w:rPr>
          <w:color w:val="003300"/>
        </w:rPr>
      </w:pPr>
      <w:r>
        <w:rPr>
          <w:color w:val="003300"/>
        </w:rPr>
        <w:t xml:space="preserve">     B. Usa a comunicação nos dois sentidos ao falares com alguém e escreve os resultados para o supervisor.</w:t>
      </w:r>
      <w:r>
        <w:rPr>
          <w:color w:val="003300"/>
        </w:rPr>
        <w:tab/>
        <w:t>___ ___ ___</w:t>
      </w:r>
    </w:p>
    <w:p>
      <w:pPr>
        <w:tabs>
          <w:tab w:val="left" w:pos="7938"/>
        </w:tabs>
        <w:ind w:left="284" w:right="1814" w:hanging="284"/>
        <w:rPr>
          <w:color w:val="003300"/>
        </w:rPr>
      </w:pPr>
      <w:r>
        <w:rPr>
          <w:color w:val="003300"/>
        </w:rPr>
        <w:t>36.  EXERCÍCIO: OT TR 0 até TR 4.</w:t>
      </w:r>
    </w:p>
    <w:p>
      <w:pPr>
        <w:tabs>
          <w:tab w:val="left" w:pos="7938"/>
        </w:tabs>
        <w:ind w:left="284" w:right="1814" w:hanging="284"/>
        <w:rPr>
          <w:color w:val="003300"/>
        </w:rPr>
      </w:pPr>
      <w:r>
        <w:rPr>
          <w:color w:val="003300"/>
        </w:rPr>
        <w:tab/>
        <w:t>OT TR 0.</w:t>
      </w:r>
      <w:r>
        <w:rPr>
          <w:color w:val="003300"/>
        </w:rPr>
        <w:tab/>
        <w:t>___ ___ ___</w:t>
      </w:r>
    </w:p>
    <w:p>
      <w:pPr>
        <w:tabs>
          <w:tab w:val="left" w:pos="7938"/>
        </w:tabs>
        <w:ind w:left="284" w:right="1814" w:hanging="284"/>
        <w:rPr>
          <w:color w:val="003300"/>
        </w:rPr>
      </w:pPr>
      <w:r>
        <w:rPr>
          <w:color w:val="003300"/>
        </w:rPr>
        <w:tab/>
        <w:t>TR 0.</w:t>
      </w:r>
      <w:r>
        <w:rPr>
          <w:color w:val="003300"/>
        </w:rPr>
        <w:tab/>
        <w:t>___ ___ ___</w:t>
      </w:r>
    </w:p>
    <w:p>
      <w:pPr>
        <w:tabs>
          <w:tab w:val="left" w:pos="7938"/>
        </w:tabs>
        <w:ind w:left="284" w:right="1814" w:hanging="284"/>
        <w:rPr>
          <w:color w:val="003300"/>
        </w:rPr>
      </w:pPr>
      <w:r>
        <w:rPr>
          <w:color w:val="003300"/>
        </w:rPr>
        <w:tab/>
        <w:t>TR 0 Provocado.</w:t>
      </w:r>
      <w:r>
        <w:rPr>
          <w:color w:val="003300"/>
        </w:rPr>
        <w:tab/>
        <w:t>___ ___ ___</w:t>
      </w:r>
    </w:p>
    <w:p>
      <w:pPr>
        <w:tabs>
          <w:tab w:val="left" w:pos="7938"/>
        </w:tabs>
        <w:ind w:left="284" w:right="1814" w:hanging="284"/>
        <w:rPr>
          <w:color w:val="003300"/>
        </w:rPr>
      </w:pPr>
      <w:r>
        <w:rPr>
          <w:color w:val="003300"/>
        </w:rPr>
        <w:tab/>
        <w:t>TR 1.</w:t>
      </w:r>
      <w:r>
        <w:rPr>
          <w:color w:val="003300"/>
        </w:rPr>
        <w:tab/>
        <w:t>___ ___ ___</w:t>
      </w:r>
    </w:p>
    <w:p>
      <w:pPr>
        <w:tabs>
          <w:tab w:val="left" w:pos="7938"/>
        </w:tabs>
        <w:ind w:left="284" w:right="1814" w:hanging="284"/>
        <w:rPr>
          <w:color w:val="003300"/>
        </w:rPr>
      </w:pPr>
      <w:r>
        <w:rPr>
          <w:color w:val="003300"/>
        </w:rPr>
        <w:tab/>
        <w:t>TR 2.</w:t>
      </w:r>
      <w:r>
        <w:rPr>
          <w:color w:val="003300"/>
        </w:rPr>
        <w:tab/>
        <w:t>___ ___ ___</w:t>
      </w:r>
    </w:p>
    <w:p>
      <w:pPr>
        <w:tabs>
          <w:tab w:val="left" w:pos="7938"/>
        </w:tabs>
        <w:ind w:left="284" w:right="1814" w:hanging="284"/>
        <w:rPr>
          <w:color w:val="003300"/>
        </w:rPr>
      </w:pPr>
      <w:r>
        <w:rPr>
          <w:color w:val="003300"/>
        </w:rPr>
        <w:tab/>
        <w:t>TR 2 1/2.</w:t>
      </w:r>
      <w:r>
        <w:rPr>
          <w:color w:val="003300"/>
        </w:rPr>
        <w:tab/>
        <w:t>___ ___ ___</w:t>
      </w:r>
    </w:p>
    <w:p>
      <w:pPr>
        <w:tabs>
          <w:tab w:val="left" w:pos="7938"/>
        </w:tabs>
        <w:ind w:left="284" w:right="1814" w:hanging="284"/>
        <w:rPr>
          <w:color w:val="003300"/>
        </w:rPr>
      </w:pPr>
      <w:r>
        <w:rPr>
          <w:color w:val="003300"/>
        </w:rPr>
        <w:tab/>
        <w:t>TR 3.</w:t>
      </w:r>
      <w:r>
        <w:rPr>
          <w:color w:val="003300"/>
        </w:rPr>
        <w:tab/>
        <w:t>___ ___ ___</w:t>
      </w:r>
    </w:p>
    <w:p>
      <w:pPr>
        <w:tabs>
          <w:tab w:val="left" w:pos="7938"/>
        </w:tabs>
        <w:ind w:left="284" w:right="1814" w:hanging="284"/>
        <w:rPr>
          <w:color w:val="003300"/>
        </w:rPr>
      </w:pPr>
      <w:r>
        <w:rPr>
          <w:color w:val="003300"/>
        </w:rPr>
        <w:tab/>
        <w:t>TR 4.</w:t>
      </w:r>
      <w:r>
        <w:rPr>
          <w:color w:val="003300"/>
        </w:rPr>
        <w:tab/>
        <w:t>___ ___ ___</w:t>
      </w:r>
    </w:p>
    <w:p>
      <w:pPr>
        <w:rPr>
          <w:color w:val="003300"/>
        </w:rPr>
      </w:pPr>
    </w:p>
    <w:p>
      <w:pPr>
        <w:keepNext/>
        <w:rPr>
          <w:b/>
          <w:color w:val="003300"/>
        </w:rPr>
      </w:pPr>
      <w:r>
        <w:rPr>
          <w:b/>
          <w:color w:val="003300"/>
        </w:rPr>
        <w:t>F. MANEJAR A CONFUSÃO</w:t>
      </w:r>
    </w:p>
    <w:p>
      <w:pPr>
        <w:tabs>
          <w:tab w:val="left" w:pos="7938"/>
        </w:tabs>
        <w:ind w:left="284" w:right="1814" w:hanging="284"/>
        <w:rPr>
          <w:color w:val="003300"/>
        </w:rPr>
      </w:pPr>
      <w:r>
        <w:rPr>
          <w:color w:val="003300"/>
        </w:rPr>
        <w:t xml:space="preserve">1.  Capítulo 2 MANEJAR A CONFUSÃO NO TRABALHO DIÁRIO do livro </w:t>
      </w:r>
      <w:hyperlink r:id="rId12" w:history="1">
        <w:r>
          <w:rPr>
            <w:rStyle w:val="Hiperligao"/>
          </w:rPr>
          <w:t>OS PROBLEMAS DO TRABALHO</w:t>
        </w:r>
      </w:hyperlink>
      <w:r>
        <w:rPr>
          <w:color w:val="003300"/>
        </w:rPr>
        <w:t>.</w:t>
      </w:r>
      <w:r>
        <w:rPr>
          <w:color w:val="003300"/>
        </w:rPr>
        <w:tab/>
        <w:t>___ ___ ___</w:t>
      </w:r>
    </w:p>
    <w:p>
      <w:pPr>
        <w:tabs>
          <w:tab w:val="left" w:pos="7938"/>
        </w:tabs>
        <w:ind w:left="284" w:right="1814" w:hanging="284"/>
        <w:rPr>
          <w:color w:val="003300"/>
        </w:rPr>
      </w:pPr>
      <w:r>
        <w:rPr>
          <w:color w:val="003300"/>
        </w:rPr>
        <w:t>2. DEMO EM PLASTICINA: Confusão e Dado Estável.</w:t>
      </w:r>
      <w:r>
        <w:rPr>
          <w:color w:val="003300"/>
        </w:rPr>
        <w:tab/>
        <w:t>___ ___ ___</w:t>
      </w:r>
    </w:p>
    <w:p>
      <w:pPr>
        <w:tabs>
          <w:tab w:val="left" w:pos="7938"/>
        </w:tabs>
        <w:ind w:left="284" w:right="1814" w:hanging="284"/>
        <w:rPr>
          <w:color w:val="003300"/>
        </w:rPr>
      </w:pPr>
      <w:r>
        <w:rPr>
          <w:color w:val="003300"/>
        </w:rPr>
        <w:t>3. PRÁTICA: Escreve alguns exemplos de confusões que observaste e indica o que poderia ter sido o dado estável.</w:t>
      </w:r>
      <w:r>
        <w:rPr>
          <w:color w:val="003300"/>
        </w:rPr>
        <w:tab/>
        <w:t>___ ___ ___</w:t>
      </w:r>
    </w:p>
    <w:p>
      <w:pPr>
        <w:tabs>
          <w:tab w:val="left" w:pos="7938"/>
        </w:tabs>
        <w:ind w:left="284" w:right="1814" w:hanging="284"/>
        <w:rPr>
          <w:color w:val="003300"/>
        </w:rPr>
      </w:pPr>
      <w:r>
        <w:rPr>
          <w:color w:val="003300"/>
        </w:rPr>
        <w:t>4. PRÁTICA DEPOIS DA AULA: Descobre algumas áreas de confusão:</w:t>
      </w:r>
    </w:p>
    <w:p>
      <w:pPr>
        <w:tabs>
          <w:tab w:val="left" w:pos="7938"/>
        </w:tabs>
        <w:ind w:left="284" w:right="1814" w:hanging="284"/>
        <w:rPr>
          <w:color w:val="003300"/>
        </w:rPr>
      </w:pPr>
      <w:r>
        <w:rPr>
          <w:color w:val="003300"/>
        </w:rPr>
        <w:tab/>
        <w:t>A. Apanha um dado estável.</w:t>
      </w:r>
      <w:r>
        <w:rPr>
          <w:color w:val="003300"/>
        </w:rPr>
        <w:tab/>
        <w:t>___ ___ ___</w:t>
      </w:r>
    </w:p>
    <w:p>
      <w:pPr>
        <w:tabs>
          <w:tab w:val="left" w:pos="7938"/>
        </w:tabs>
        <w:ind w:left="284" w:right="1814" w:hanging="284"/>
        <w:rPr>
          <w:color w:val="003300"/>
        </w:rPr>
      </w:pPr>
      <w:r>
        <w:rPr>
          <w:color w:val="003300"/>
        </w:rPr>
        <w:tab/>
        <w:t>B. Alinha as outras partículas com o teu dado estável.</w:t>
      </w:r>
      <w:r>
        <w:rPr>
          <w:color w:val="003300"/>
        </w:rPr>
        <w:tab/>
        <w:t>___ ___ ___</w:t>
      </w:r>
    </w:p>
    <w:p>
      <w:pPr>
        <w:tabs>
          <w:tab w:val="left" w:pos="7938"/>
        </w:tabs>
        <w:ind w:left="284" w:right="1814" w:hanging="284"/>
        <w:rPr>
          <w:color w:val="003300"/>
        </w:rPr>
      </w:pPr>
      <w:r>
        <w:rPr>
          <w:color w:val="003300"/>
        </w:rPr>
        <w:tab/>
        <w:t>C. Resolve a Confusão.</w:t>
      </w:r>
      <w:r>
        <w:rPr>
          <w:color w:val="003300"/>
        </w:rPr>
        <w:tab/>
        <w:t>___ ___ ___</w:t>
      </w:r>
    </w:p>
    <w:p>
      <w:pPr>
        <w:tabs>
          <w:tab w:val="left" w:pos="7938"/>
        </w:tabs>
        <w:ind w:left="284" w:right="1814" w:hanging="284"/>
        <w:rPr>
          <w:color w:val="003300"/>
        </w:rPr>
      </w:pPr>
      <w:r>
        <w:rPr>
          <w:color w:val="003300"/>
        </w:rPr>
        <w:tab/>
        <w:t>D. Escreve estas ações e apresenta-as ao supervisor.</w:t>
      </w:r>
      <w:r>
        <w:rPr>
          <w:color w:val="003300"/>
        </w:rPr>
        <w:tab/>
        <w:t>___ ___ ___</w:t>
      </w:r>
    </w:p>
    <w:p>
      <w:pPr>
        <w:rPr>
          <w:color w:val="003300"/>
        </w:rPr>
      </w:pPr>
    </w:p>
    <w:p>
      <w:pPr>
        <w:keepNext/>
        <w:rPr>
          <w:b/>
          <w:color w:val="003300"/>
        </w:rPr>
      </w:pPr>
      <w:r>
        <w:rPr>
          <w:b/>
          <w:color w:val="003300"/>
        </w:rPr>
        <w:t>G. CICLO DE AÇÃO</w:t>
      </w:r>
    </w:p>
    <w:p>
      <w:pPr>
        <w:tabs>
          <w:tab w:val="left" w:pos="7938"/>
        </w:tabs>
        <w:ind w:left="284" w:right="1814" w:hanging="284"/>
        <w:rPr>
          <w:color w:val="003300"/>
        </w:rPr>
      </w:pPr>
      <w:r>
        <w:rPr>
          <w:color w:val="003300"/>
        </w:rPr>
        <w:t xml:space="preserve">1.  Capítulo 4, O SEGREDO DA EFICIÊNCIA do livro </w:t>
      </w:r>
      <w:hyperlink r:id="rId13" w:history="1">
        <w:r>
          <w:rPr>
            <w:rStyle w:val="Hiperligao"/>
          </w:rPr>
          <w:t>OS PROBLEMAS DO TRABALHO.</w:t>
        </w:r>
      </w:hyperlink>
      <w:r>
        <w:rPr>
          <w:color w:val="003300"/>
        </w:rPr>
        <w:tab/>
        <w:t>___ ___ ___</w:t>
      </w:r>
    </w:p>
    <w:p>
      <w:pPr>
        <w:tabs>
          <w:tab w:val="left" w:pos="7938"/>
        </w:tabs>
        <w:ind w:left="284" w:right="1814" w:hanging="284"/>
        <w:rPr>
          <w:color w:val="003300"/>
        </w:rPr>
      </w:pPr>
      <w:r>
        <w:rPr>
          <w:color w:val="003300"/>
        </w:rPr>
        <w:t>2. PRÁTICA: Escreve 5 exemplos do ciclo de ação na vida observados no teu ambiente.</w:t>
      </w:r>
      <w:r>
        <w:rPr>
          <w:color w:val="003300"/>
        </w:rPr>
        <w:tab/>
        <w:t>___ ___ ___</w:t>
      </w:r>
    </w:p>
    <w:p>
      <w:pPr>
        <w:tabs>
          <w:tab w:val="left" w:pos="7938"/>
        </w:tabs>
        <w:ind w:left="284" w:right="1814" w:hanging="284"/>
        <w:rPr>
          <w:color w:val="003300"/>
        </w:rPr>
      </w:pPr>
      <w:r>
        <w:rPr>
          <w:color w:val="003300"/>
        </w:rPr>
        <w:t>3. PRÁTICA: Observa o teu ambiente e escreve vários exemplos de COMEÇAR, MUDAR, PARAR.</w:t>
      </w:r>
      <w:r>
        <w:rPr>
          <w:color w:val="003300"/>
        </w:rPr>
        <w:tab/>
        <w:t>___ ___ ___</w:t>
      </w:r>
    </w:p>
    <w:p>
      <w:pPr>
        <w:tabs>
          <w:tab w:val="left" w:pos="7938"/>
        </w:tabs>
        <w:ind w:left="284" w:right="1814" w:hanging="284"/>
        <w:rPr>
          <w:color w:val="003300"/>
        </w:rPr>
      </w:pPr>
      <w:r>
        <w:rPr>
          <w:color w:val="003300"/>
        </w:rPr>
        <w:t>4. PRÁTICA: Executa as ações de COMEÇAR, MUDAR, PARAR.</w:t>
      </w:r>
      <w:r>
        <w:rPr>
          <w:color w:val="003300"/>
        </w:rPr>
        <w:tab/>
        <w:t>___ ___ ___</w:t>
      </w:r>
    </w:p>
    <w:p>
      <w:pPr>
        <w:tabs>
          <w:tab w:val="left" w:pos="7938"/>
        </w:tabs>
        <w:ind w:left="284" w:right="1814" w:hanging="284"/>
        <w:rPr>
          <w:color w:val="003300"/>
        </w:rPr>
      </w:pPr>
      <w:r>
        <w:rPr>
          <w:color w:val="003300"/>
        </w:rPr>
        <w:lastRenderedPageBreak/>
        <w:t>5. PRÁTICA DEPOIS DA AULA: Depois da aula, ou no emprego, consciencializa-te dos ciclos de ação que levas a cabo. Assegura-te que os completas e dá a ti mesmo uma validação por os completares. Vê se te sentes melhor por completar os ciclos de ação. Escreve isso para o supervisor.</w:t>
      </w:r>
      <w:r>
        <w:rPr>
          <w:color w:val="003300"/>
        </w:rPr>
        <w:tab/>
        <w:t>___ ___ ___</w:t>
      </w:r>
    </w:p>
    <w:p>
      <w:pPr>
        <w:rPr>
          <w:color w:val="003300"/>
        </w:rPr>
      </w:pPr>
    </w:p>
    <w:p>
      <w:pPr>
        <w:keepNext/>
        <w:rPr>
          <w:b/>
          <w:color w:val="003300"/>
        </w:rPr>
      </w:pPr>
      <w:r>
        <w:rPr>
          <w:b/>
          <w:color w:val="003300"/>
        </w:rPr>
        <w:t>H. EXAUSTÃO</w:t>
      </w:r>
    </w:p>
    <w:p>
      <w:pPr>
        <w:tabs>
          <w:tab w:val="left" w:pos="7938"/>
        </w:tabs>
        <w:ind w:left="284" w:right="1814" w:hanging="284"/>
        <w:rPr>
          <w:color w:val="003300"/>
        </w:rPr>
      </w:pPr>
      <w:r>
        <w:rPr>
          <w:color w:val="003300"/>
        </w:rPr>
        <w:t xml:space="preserve">1. Capítulo 7 EXAUSTÃO do livro </w:t>
      </w:r>
      <w:hyperlink r:id="rId14" w:history="1">
        <w:r>
          <w:rPr>
            <w:rStyle w:val="Hiperligao"/>
          </w:rPr>
          <w:t>OS PROBLEMAS DO TRABALHO</w:t>
        </w:r>
      </w:hyperlink>
      <w:r>
        <w:rPr>
          <w:color w:val="003300"/>
        </w:rPr>
        <w:t>.</w:t>
      </w:r>
      <w:r>
        <w:rPr>
          <w:color w:val="003300"/>
        </w:rPr>
        <w:tab/>
        <w:t>___ ___ ___</w:t>
      </w:r>
    </w:p>
    <w:p>
      <w:pPr>
        <w:tabs>
          <w:tab w:val="left" w:pos="7938"/>
        </w:tabs>
        <w:ind w:left="284" w:right="1814" w:hanging="284"/>
        <w:rPr>
          <w:color w:val="003300"/>
        </w:rPr>
      </w:pPr>
      <w:r>
        <w:rPr>
          <w:color w:val="003300"/>
        </w:rPr>
        <w:t>2. DEMO EM PLASTICINA: Porque é que uma pessoa fica exausta.</w:t>
      </w:r>
      <w:r>
        <w:rPr>
          <w:color w:val="003300"/>
        </w:rPr>
        <w:tab/>
        <w:t>___ ___ ___</w:t>
      </w:r>
    </w:p>
    <w:p>
      <w:pPr>
        <w:tabs>
          <w:tab w:val="left" w:pos="7938"/>
        </w:tabs>
        <w:ind w:left="284" w:right="1814" w:hanging="284"/>
        <w:rPr>
          <w:color w:val="003300"/>
        </w:rPr>
      </w:pPr>
      <w:r>
        <w:rPr>
          <w:color w:val="003300"/>
        </w:rPr>
        <w:t>3. PRÁTICA DEPOIS DA AULA: Dá um passeio e olha para o teu ambiente. Escreve as tuas observações e reações. Mostra-as ao teu supervisor.</w:t>
      </w:r>
      <w:r>
        <w:rPr>
          <w:color w:val="003300"/>
        </w:rPr>
        <w:tab/>
        <w:t>___ ___ ___</w:t>
      </w:r>
    </w:p>
    <w:p>
      <w:pPr>
        <w:rPr>
          <w:color w:val="003300"/>
        </w:rPr>
      </w:pPr>
    </w:p>
    <w:p>
      <w:pPr>
        <w:keepNext/>
        <w:rPr>
          <w:b/>
          <w:color w:val="003300"/>
        </w:rPr>
      </w:pPr>
      <w:r>
        <w:rPr>
          <w:b/>
          <w:color w:val="003300"/>
        </w:rPr>
        <w:t>I. EXERCÍCIOS DE TREINO DE 6 A 9</w:t>
      </w:r>
    </w:p>
    <w:p>
      <w:pPr>
        <w:tabs>
          <w:tab w:val="left" w:pos="7938"/>
        </w:tabs>
        <w:ind w:left="284" w:right="1814" w:hanging="284"/>
        <w:rPr>
          <w:color w:val="003300"/>
        </w:rPr>
      </w:pPr>
      <w:r>
        <w:rPr>
          <w:color w:val="003300"/>
        </w:rPr>
        <w:t>1. Procura a definição da palavra DOUTRINAÇÃO no DICIONÁRIO ADMINISTRATIVO. (</w:t>
      </w:r>
      <w:hyperlink w:anchor="_GLOSSÁRIO_PARA_O" w:history="1">
        <w:r>
          <w:rPr>
            <w:rStyle w:val="Hiperligao"/>
          </w:rPr>
          <w:t>GLOSSÁRIO</w:t>
        </w:r>
      </w:hyperlink>
      <w:r>
        <w:rPr>
          <w:color w:val="003300"/>
        </w:rPr>
        <w:t>)</w:t>
      </w:r>
    </w:p>
    <w:p>
      <w:pPr>
        <w:tabs>
          <w:tab w:val="left" w:pos="7938"/>
        </w:tabs>
        <w:ind w:left="284" w:right="1814" w:hanging="284"/>
        <w:rPr>
          <w:color w:val="003300"/>
        </w:rPr>
      </w:pPr>
      <w:r>
        <w:rPr>
          <w:color w:val="003300"/>
        </w:rPr>
        <w:tab/>
        <w:t>Usa a palavra em frases até teres uma compreensão clara do significado da palavra. [N.T. Esta palavra encontra-se no glossário deste curso.]</w:t>
      </w:r>
      <w:r>
        <w:rPr>
          <w:color w:val="003300"/>
        </w:rPr>
        <w:tab/>
        <w:t>___ ___ ___</w:t>
      </w:r>
    </w:p>
    <w:p>
      <w:pPr>
        <w:tabs>
          <w:tab w:val="left" w:pos="7938"/>
        </w:tabs>
        <w:ind w:left="284" w:right="1814" w:hanging="284"/>
        <w:rPr>
          <w:color w:val="003300"/>
        </w:rPr>
      </w:pPr>
      <w:r>
        <w:rPr>
          <w:color w:val="003300"/>
        </w:rPr>
        <w:t xml:space="preserve">2.  HCOB 7 Maio 68 </w:t>
      </w:r>
      <w:hyperlink w:anchor="_TRs_DE_DOUTRINAÇÃO" w:history="1">
        <w:r>
          <w:rPr>
            <w:rStyle w:val="Hiperligao"/>
          </w:rPr>
          <w:t>TRs DE DOUTRINAÇÃO SUPERIOR</w:t>
        </w:r>
      </w:hyperlink>
    </w:p>
    <w:p>
      <w:pPr>
        <w:tabs>
          <w:tab w:val="left" w:pos="7938"/>
        </w:tabs>
        <w:ind w:left="284" w:right="1814" w:hanging="284"/>
        <w:rPr>
          <w:color w:val="003300"/>
        </w:rPr>
      </w:pPr>
      <w:r>
        <w:rPr>
          <w:color w:val="003300"/>
        </w:rPr>
        <w:tab/>
        <w:t xml:space="preserve">secção sobre o </w:t>
      </w:r>
      <w:hyperlink w:anchor="_Número:_TR_6" w:history="1">
        <w:r>
          <w:rPr>
            <w:rStyle w:val="Hiperligao"/>
          </w:rPr>
          <w:t>TR 6, 8-C</w:t>
        </w:r>
      </w:hyperlink>
      <w:r>
        <w:rPr>
          <w:color w:val="003300"/>
        </w:rPr>
        <w:t>.</w:t>
      </w:r>
      <w:r>
        <w:rPr>
          <w:color w:val="003300"/>
        </w:rPr>
        <w:tab/>
        <w:t>___ ___ ___</w:t>
      </w:r>
    </w:p>
    <w:p>
      <w:pPr>
        <w:tabs>
          <w:tab w:val="left" w:pos="7938"/>
        </w:tabs>
        <w:ind w:left="284" w:right="1814" w:hanging="284"/>
        <w:rPr>
          <w:color w:val="003300"/>
        </w:rPr>
      </w:pPr>
      <w:r>
        <w:rPr>
          <w:color w:val="003300"/>
        </w:rPr>
        <w:t>3. EXERCÍCIO: TR 6, 8-C.</w:t>
      </w:r>
      <w:r>
        <w:rPr>
          <w:color w:val="003300"/>
        </w:rPr>
        <w:tab/>
        <w:t>___ ___ ___</w:t>
      </w:r>
    </w:p>
    <w:p>
      <w:pPr>
        <w:tabs>
          <w:tab w:val="left" w:pos="7938"/>
        </w:tabs>
        <w:ind w:left="284" w:right="1814" w:hanging="284"/>
        <w:rPr>
          <w:color w:val="003300"/>
        </w:rPr>
      </w:pPr>
      <w:r>
        <w:rPr>
          <w:color w:val="003300"/>
        </w:rPr>
        <w:t>4. PRÁTICA DEPOIS DA AULA: Pratica o teu 8-C de várias maneiras e com vários amigos e situações. Escreve os resultados para o supervisor.</w:t>
      </w:r>
      <w:r>
        <w:rPr>
          <w:color w:val="003300"/>
        </w:rPr>
        <w:tab/>
        <w:t>___ ___ ___</w:t>
      </w:r>
    </w:p>
    <w:p>
      <w:pPr>
        <w:tabs>
          <w:tab w:val="left" w:pos="7938"/>
        </w:tabs>
        <w:ind w:left="284" w:right="1814" w:hanging="284"/>
        <w:rPr>
          <w:color w:val="003300"/>
        </w:rPr>
      </w:pPr>
      <w:r>
        <w:rPr>
          <w:color w:val="003300"/>
        </w:rPr>
        <w:t xml:space="preserve">5.  HCOB 7 Maio 68 TRs DE DOUTRINAÇÃO SUPERIOR secção sobre o </w:t>
      </w:r>
      <w:hyperlink w:anchor="_Número:_TR_7" w:history="1">
        <w:r>
          <w:rPr>
            <w:rStyle w:val="Hiperligao"/>
          </w:rPr>
          <w:t>TR 7, Doutrinação de Escola Superior</w:t>
        </w:r>
      </w:hyperlink>
      <w:r>
        <w:rPr>
          <w:color w:val="003300"/>
        </w:rPr>
        <w:t>.</w:t>
      </w:r>
      <w:r>
        <w:rPr>
          <w:color w:val="003300"/>
        </w:rPr>
        <w:tab/>
        <w:t>___ ___ ___</w:t>
      </w:r>
    </w:p>
    <w:p>
      <w:pPr>
        <w:tabs>
          <w:tab w:val="left" w:pos="7938"/>
        </w:tabs>
        <w:ind w:left="284" w:right="1814" w:hanging="284"/>
        <w:rPr>
          <w:color w:val="003300"/>
        </w:rPr>
      </w:pPr>
      <w:r>
        <w:rPr>
          <w:color w:val="003300"/>
        </w:rPr>
        <w:t>6. EXERCÍCIO: TR 7, doutrinação de Alta Escola.</w:t>
      </w:r>
      <w:r>
        <w:rPr>
          <w:color w:val="003300"/>
        </w:rPr>
        <w:tab/>
        <w:t>___ ___ ___</w:t>
      </w:r>
    </w:p>
    <w:p>
      <w:pPr>
        <w:tabs>
          <w:tab w:val="left" w:pos="7938"/>
        </w:tabs>
        <w:ind w:left="284" w:right="1814" w:hanging="284"/>
        <w:rPr>
          <w:color w:val="003300"/>
        </w:rPr>
      </w:pPr>
      <w:r>
        <w:rPr>
          <w:color w:val="003300"/>
        </w:rPr>
        <w:t>7. PRÁTICA DEPOIS DA AULA: Pratica a tua Doutrinação de Escola Superior em vários amigos e situações. Escreve os resultados para o supervisor.</w:t>
      </w:r>
      <w:r>
        <w:rPr>
          <w:color w:val="003300"/>
        </w:rPr>
        <w:tab/>
        <w:t>___ ___ ___</w:t>
      </w:r>
    </w:p>
    <w:p>
      <w:pPr>
        <w:tabs>
          <w:tab w:val="left" w:pos="7938"/>
        </w:tabs>
        <w:ind w:left="284" w:right="1814" w:hanging="284"/>
        <w:rPr>
          <w:color w:val="003300"/>
        </w:rPr>
      </w:pPr>
      <w:r>
        <w:rPr>
          <w:color w:val="003300"/>
        </w:rPr>
        <w:t xml:space="preserve">8. Procura as definições seguintes no DICIONÁRIO TÉCNICO DE DIANÉTICA E CIENTOLOGIA. Usa cada uma delas em frases até teres uma compreensão clara da palavra. </w:t>
      </w:r>
    </w:p>
    <w:p>
      <w:pPr>
        <w:tabs>
          <w:tab w:val="left" w:pos="7938"/>
        </w:tabs>
        <w:ind w:left="284" w:right="1814" w:hanging="284"/>
        <w:rPr>
          <w:color w:val="003300"/>
        </w:rPr>
      </w:pPr>
      <w:r>
        <w:rPr>
          <w:color w:val="003300"/>
        </w:rPr>
        <w:tab/>
        <w:t>[N.T. Estas palavras encontram-se no glossário deste curso.]</w:t>
      </w:r>
    </w:p>
    <w:p>
      <w:pPr>
        <w:tabs>
          <w:tab w:val="left" w:pos="7938"/>
        </w:tabs>
        <w:ind w:left="284" w:right="1814" w:hanging="284"/>
        <w:rPr>
          <w:color w:val="003300"/>
        </w:rPr>
      </w:pPr>
      <w:r>
        <w:rPr>
          <w:color w:val="003300"/>
        </w:rPr>
        <w:tab/>
        <w:t>TOM 40.</w:t>
      </w:r>
      <w:r>
        <w:rPr>
          <w:color w:val="003300"/>
        </w:rPr>
        <w:tab/>
        <w:t>___ ___ ___</w:t>
      </w:r>
    </w:p>
    <w:p>
      <w:pPr>
        <w:tabs>
          <w:tab w:val="left" w:pos="7938"/>
        </w:tabs>
        <w:ind w:left="284" w:right="1814" w:hanging="284"/>
        <w:rPr>
          <w:color w:val="003300"/>
        </w:rPr>
      </w:pPr>
      <w:r>
        <w:rPr>
          <w:color w:val="003300"/>
        </w:rPr>
        <w:tab/>
        <w:t>COMANDO DE TOM 40.</w:t>
      </w:r>
      <w:r>
        <w:rPr>
          <w:color w:val="003300"/>
        </w:rPr>
        <w:tab/>
        <w:t>___ ___ ___</w:t>
      </w:r>
    </w:p>
    <w:p>
      <w:pPr>
        <w:tabs>
          <w:tab w:val="left" w:pos="7938"/>
        </w:tabs>
        <w:ind w:left="284" w:right="1814" w:hanging="284"/>
        <w:rPr>
          <w:color w:val="003300"/>
        </w:rPr>
      </w:pPr>
      <w:r>
        <w:rPr>
          <w:color w:val="003300"/>
        </w:rPr>
        <w:tab/>
        <w:t>POSTULADO.</w:t>
      </w:r>
      <w:r>
        <w:rPr>
          <w:color w:val="003300"/>
        </w:rPr>
        <w:tab/>
        <w:t>___ ___ ___</w:t>
      </w:r>
    </w:p>
    <w:p>
      <w:pPr>
        <w:tabs>
          <w:tab w:val="left" w:pos="7938"/>
        </w:tabs>
        <w:ind w:left="284" w:right="1814" w:hanging="284"/>
        <w:rPr>
          <w:color w:val="003300"/>
        </w:rPr>
      </w:pPr>
      <w:r>
        <w:rPr>
          <w:color w:val="003300"/>
        </w:rPr>
        <w:t xml:space="preserve">9. HCOB 7 Maio 68 TRs DE DOUTRINAÇÃO SUPERIOR secção do </w:t>
      </w:r>
      <w:hyperlink w:anchor="_Número:_TR_8" w:history="1">
        <w:r>
          <w:rPr>
            <w:rStyle w:val="Hiperligao"/>
          </w:rPr>
          <w:t>TR 8, Tom 40 num Objeto.</w:t>
        </w:r>
      </w:hyperlink>
      <w:r>
        <w:rPr>
          <w:color w:val="003300"/>
        </w:rPr>
        <w:tab/>
        <w:t>___ ___ ___</w:t>
      </w:r>
    </w:p>
    <w:p>
      <w:pPr>
        <w:tabs>
          <w:tab w:val="left" w:pos="7938"/>
        </w:tabs>
        <w:ind w:left="284" w:right="1814" w:hanging="284"/>
        <w:rPr>
          <w:color w:val="003300"/>
        </w:rPr>
      </w:pPr>
      <w:r>
        <w:rPr>
          <w:color w:val="003300"/>
        </w:rPr>
        <w:t>10. EXERCÍCIO: TR 8, Tom 40 num Objeto.</w:t>
      </w:r>
      <w:r>
        <w:rPr>
          <w:color w:val="003300"/>
        </w:rPr>
        <w:tab/>
        <w:t>___ ___ ___</w:t>
      </w:r>
    </w:p>
    <w:p>
      <w:pPr>
        <w:tabs>
          <w:tab w:val="left" w:pos="7938"/>
        </w:tabs>
        <w:ind w:left="284" w:right="1814" w:hanging="284"/>
        <w:rPr>
          <w:color w:val="003300"/>
        </w:rPr>
      </w:pPr>
      <w:r>
        <w:rPr>
          <w:color w:val="003300"/>
        </w:rPr>
        <w:t xml:space="preserve">11. HCOB 7 Maio 68 TRs DE DOUTRINAÇÃO SUPERIOR secção do </w:t>
      </w:r>
      <w:hyperlink w:anchor="_Número:_TR_9" w:history="1">
        <w:r>
          <w:rPr>
            <w:rStyle w:val="Hiperligao"/>
          </w:rPr>
          <w:t>TR 9, Tom 40 numa Pessoa.</w:t>
        </w:r>
      </w:hyperlink>
      <w:r>
        <w:rPr>
          <w:color w:val="003300"/>
        </w:rPr>
        <w:tab/>
        <w:t>___ ___ ___</w:t>
      </w:r>
    </w:p>
    <w:p>
      <w:pPr>
        <w:tabs>
          <w:tab w:val="left" w:pos="7938"/>
        </w:tabs>
        <w:ind w:left="284" w:right="1814" w:hanging="284"/>
        <w:rPr>
          <w:color w:val="003300"/>
        </w:rPr>
      </w:pPr>
      <w:r>
        <w:rPr>
          <w:color w:val="003300"/>
        </w:rPr>
        <w:t>12.  EXERCÍCIO: TR 9, Tom 40 numa Pessoa.</w:t>
      </w:r>
      <w:r>
        <w:rPr>
          <w:color w:val="003300"/>
        </w:rPr>
        <w:tab/>
        <w:t>___ ___ ___</w:t>
      </w:r>
    </w:p>
    <w:p>
      <w:pPr>
        <w:tabs>
          <w:tab w:val="left" w:pos="7938"/>
        </w:tabs>
        <w:ind w:left="284" w:right="1814" w:hanging="284"/>
        <w:rPr>
          <w:color w:val="003300"/>
        </w:rPr>
      </w:pPr>
      <w:r>
        <w:rPr>
          <w:color w:val="003300"/>
        </w:rPr>
        <w:t xml:space="preserve">13.  PRÁTICA DEPOIS DA AULA: Usa Tom 40 em várias situações. Faz um relatório para o supervisor </w:t>
      </w:r>
      <w:r>
        <w:rPr>
          <w:color w:val="003300"/>
        </w:rPr>
        <w:tab/>
        <w:t>__ ___ ___</w:t>
      </w:r>
    </w:p>
    <w:p>
      <w:pPr>
        <w:rPr>
          <w:color w:val="003300"/>
        </w:rPr>
      </w:pPr>
    </w:p>
    <w:p>
      <w:pPr>
        <w:keepNext/>
        <w:rPr>
          <w:b/>
          <w:color w:val="003300"/>
        </w:rPr>
      </w:pPr>
      <w:r>
        <w:rPr>
          <w:b/>
          <w:color w:val="003300"/>
        </w:rPr>
        <w:t>J. A ESCALA DE TOM</w:t>
      </w:r>
    </w:p>
    <w:p>
      <w:pPr>
        <w:tabs>
          <w:tab w:val="left" w:pos="7938"/>
        </w:tabs>
        <w:ind w:left="284" w:right="1814" w:hanging="284"/>
        <w:rPr>
          <w:color w:val="003300"/>
        </w:rPr>
      </w:pPr>
      <w:r>
        <w:rPr>
          <w:color w:val="003300"/>
        </w:rPr>
        <w:t xml:space="preserve">1.  Capítulo V, secção VI, A ESCALA DE TOM EMOCIONAL do livro </w:t>
      </w:r>
      <w:hyperlink r:id="rId15" w:history="1">
        <w:r>
          <w:rPr>
            <w:rStyle w:val="Hiperligao"/>
          </w:rPr>
          <w:t>CIENTOLOGIA 0-8</w:t>
        </w:r>
      </w:hyperlink>
      <w:r>
        <w:rPr>
          <w:color w:val="003300"/>
        </w:rPr>
        <w:t xml:space="preserve">. </w:t>
      </w:r>
      <w:r>
        <w:rPr>
          <w:color w:val="003300"/>
        </w:rPr>
        <w:tab/>
        <w:t>___ ___ ___</w:t>
      </w:r>
    </w:p>
    <w:p>
      <w:pPr>
        <w:tabs>
          <w:tab w:val="left" w:pos="7938"/>
        </w:tabs>
        <w:ind w:left="284" w:right="1814" w:hanging="284"/>
        <w:rPr>
          <w:color w:val="003300"/>
        </w:rPr>
      </w:pPr>
      <w:r>
        <w:rPr>
          <w:color w:val="003300"/>
        </w:rPr>
        <w:t xml:space="preserve">2.  HCOB 25 Set 71RB </w:t>
      </w:r>
      <w:hyperlink w:anchor="_A_ESCALA_DE" w:history="1">
        <w:r>
          <w:rPr>
            <w:rStyle w:val="Hiperligao"/>
          </w:rPr>
          <w:t>A ESCALA DE TOM COMPLETA</w:t>
        </w:r>
      </w:hyperlink>
      <w:r>
        <w:rPr>
          <w:color w:val="003300"/>
        </w:rPr>
        <w:tab/>
        <w:t>___ ___ ___</w:t>
      </w:r>
    </w:p>
    <w:p>
      <w:pPr>
        <w:tabs>
          <w:tab w:val="left" w:pos="7938"/>
        </w:tabs>
        <w:ind w:left="284" w:right="1814" w:hanging="284"/>
        <w:rPr>
          <w:color w:val="003300"/>
        </w:rPr>
      </w:pPr>
      <w:r>
        <w:rPr>
          <w:color w:val="003300"/>
        </w:rPr>
        <w:t xml:space="preserve">3.  Capítulo 6 e a CARTA HUBBARD DE AVALIAÇÃO HUMANA do livro </w:t>
      </w:r>
      <w:hyperlink r:id="rId16" w:history="1">
        <w:r>
          <w:rPr>
            <w:rStyle w:val="Hiperligao"/>
          </w:rPr>
          <w:t>AUTO ANÁLISE</w:t>
        </w:r>
      </w:hyperlink>
      <w:r>
        <w:rPr>
          <w:color w:val="003300"/>
        </w:rPr>
        <w:t xml:space="preserve"> (Inglês).</w:t>
      </w:r>
      <w:r>
        <w:rPr>
          <w:color w:val="003300"/>
        </w:rPr>
        <w:tab/>
        <w:t>___ ___ ___</w:t>
      </w:r>
    </w:p>
    <w:p>
      <w:pPr>
        <w:tabs>
          <w:tab w:val="left" w:pos="7938"/>
        </w:tabs>
        <w:ind w:left="284" w:right="1814" w:hanging="284"/>
        <w:rPr>
          <w:color w:val="003300"/>
        </w:rPr>
      </w:pPr>
      <w:r>
        <w:rPr>
          <w:color w:val="003300"/>
        </w:rPr>
        <w:t>4. PRÁTICA: Escreve exemplos de incidentes envolvendo pessoas, demonstrando cada uma das emoções na secção da escala "Ser Mais Corpo".</w:t>
      </w:r>
      <w:r>
        <w:rPr>
          <w:color w:val="003300"/>
        </w:rPr>
        <w:tab/>
        <w:t>___ ___ ___</w:t>
      </w:r>
    </w:p>
    <w:p>
      <w:pPr>
        <w:tabs>
          <w:tab w:val="left" w:pos="7938"/>
        </w:tabs>
        <w:ind w:left="284" w:right="1814" w:hanging="284"/>
        <w:rPr>
          <w:color w:val="003300"/>
        </w:rPr>
      </w:pPr>
      <w:r>
        <w:rPr>
          <w:color w:val="003300"/>
        </w:rPr>
        <w:t>5. PRÁTICA: Demonstra para o teu parceiro, usando o corpo, cada uma das emoções da parte da escala "Ser Mais Corpo". Cada exemplo tem de mostrar uma emoção diferente em efeito.</w:t>
      </w:r>
      <w:r>
        <w:rPr>
          <w:color w:val="003300"/>
        </w:rPr>
        <w:tab/>
        <w:t>___ ___ ___</w:t>
      </w:r>
    </w:p>
    <w:p>
      <w:pPr>
        <w:tabs>
          <w:tab w:val="left" w:pos="7938"/>
        </w:tabs>
        <w:ind w:left="284" w:right="1814" w:hanging="284"/>
        <w:rPr>
          <w:color w:val="003300"/>
        </w:rPr>
      </w:pPr>
      <w:r>
        <w:rPr>
          <w:color w:val="003300"/>
        </w:rPr>
        <w:t>6. PRÁTICA: Repete que foi pedido acima até teres a certeza de que podes distinguir uma emoção da outra. Pede um exame ao teu supervisor.</w:t>
      </w:r>
      <w:r>
        <w:rPr>
          <w:color w:val="003300"/>
        </w:rPr>
        <w:tab/>
        <w:t>___ ___ ___</w:t>
      </w:r>
    </w:p>
    <w:p>
      <w:pPr>
        <w:tabs>
          <w:tab w:val="left" w:pos="7938"/>
        </w:tabs>
        <w:ind w:left="284" w:right="1814" w:hanging="284"/>
        <w:rPr>
          <w:color w:val="003300"/>
        </w:rPr>
      </w:pPr>
      <w:r>
        <w:rPr>
          <w:color w:val="003300"/>
        </w:rPr>
        <w:t>7. PRÁTICA: Escreve exemplos de incidentes envolvendo pessoas que mostrem o ser a dramatizar emoções desde o fundo da escala até insucesso, a 0.01 na escala.</w:t>
      </w:r>
      <w:r>
        <w:rPr>
          <w:color w:val="003300"/>
        </w:rPr>
        <w:tab/>
        <w:t>___ ___ ___</w:t>
      </w:r>
    </w:p>
    <w:p>
      <w:pPr>
        <w:tabs>
          <w:tab w:val="left" w:pos="7938"/>
        </w:tabs>
        <w:ind w:left="284" w:right="1814" w:hanging="284"/>
        <w:rPr>
          <w:color w:val="003300"/>
        </w:rPr>
      </w:pPr>
      <w:r>
        <w:rPr>
          <w:color w:val="003300"/>
        </w:rPr>
        <w:t>8. PRÁTICA: Repete que foi descrito acima até teres a certeza de poderes distinguir uma emoção da outra. Dá isso ao teu supervisor.</w:t>
      </w:r>
      <w:r>
        <w:rPr>
          <w:color w:val="003300"/>
        </w:rPr>
        <w:tab/>
        <w:t>___ ___ ___</w:t>
      </w:r>
    </w:p>
    <w:p>
      <w:pPr>
        <w:tabs>
          <w:tab w:val="left" w:pos="7938"/>
        </w:tabs>
        <w:ind w:left="284" w:right="1814" w:hanging="284"/>
        <w:rPr>
          <w:color w:val="003300"/>
        </w:rPr>
      </w:pPr>
      <w:r>
        <w:rPr>
          <w:color w:val="003300"/>
        </w:rPr>
        <w:t xml:space="preserve">9. HCOB 26 Out 70 III </w:t>
      </w:r>
      <w:hyperlink w:anchor="_OBNOSE_E_A" w:history="1">
        <w:r>
          <w:rPr>
            <w:rStyle w:val="Hiperligao"/>
          </w:rPr>
          <w:t>OBNOSE E A ESCALA DE TOM</w:t>
        </w:r>
      </w:hyperlink>
      <w:r>
        <w:rPr>
          <w:color w:val="003300"/>
        </w:rPr>
        <w:tab/>
        <w:t>___ ___ ___</w:t>
      </w:r>
    </w:p>
    <w:p>
      <w:pPr>
        <w:tabs>
          <w:tab w:val="left" w:pos="7938"/>
        </w:tabs>
        <w:ind w:left="284" w:right="1814" w:hanging="284"/>
        <w:rPr>
          <w:color w:val="003300"/>
        </w:rPr>
      </w:pPr>
      <w:r>
        <w:rPr>
          <w:color w:val="003300"/>
        </w:rPr>
        <w:t>10. PRÁTICA: Vai à rua e apanha as várias emoções das pessoas que observas. Passa as tuas observações ao teu supervisor.</w:t>
      </w:r>
      <w:r>
        <w:rPr>
          <w:color w:val="003300"/>
        </w:rPr>
        <w:tab/>
        <w:t>___ ___ ___</w:t>
      </w:r>
    </w:p>
    <w:p>
      <w:pPr>
        <w:tabs>
          <w:tab w:val="left" w:pos="7938"/>
        </w:tabs>
        <w:ind w:left="284" w:right="1814" w:hanging="284"/>
        <w:rPr>
          <w:color w:val="003300"/>
        </w:rPr>
      </w:pPr>
      <w:r>
        <w:rPr>
          <w:color w:val="003300"/>
        </w:rPr>
        <w:t>11.  PRÁTICA: Vai à rua, pára algumas pessoas e faz-lhes algumas perguntas. Descobre o Nível de Tom Social e o Nível de Tom Crónico de cada uma com quem falas. Escreve cada uma e dá-o ao supervisor.</w:t>
      </w:r>
      <w:r>
        <w:rPr>
          <w:color w:val="003300"/>
        </w:rPr>
        <w:tab/>
        <w:t>___ ___ ___</w:t>
      </w:r>
    </w:p>
    <w:p>
      <w:pPr>
        <w:tabs>
          <w:tab w:val="left" w:pos="7938"/>
        </w:tabs>
        <w:ind w:left="284" w:right="1814" w:hanging="284"/>
        <w:rPr>
          <w:color w:val="003300"/>
        </w:rPr>
      </w:pPr>
      <w:r>
        <w:rPr>
          <w:color w:val="003300"/>
        </w:rPr>
        <w:t>12.  PRÁTICA: Repete número 11 até que até teres a certeza de que podes descobrir o nível de tom da pessoa, social e crónico. Escreve os resultados para o supervisor.</w:t>
      </w:r>
      <w:r>
        <w:rPr>
          <w:color w:val="003300"/>
        </w:rPr>
        <w:tab/>
        <w:t>___ ___ ___</w:t>
      </w:r>
    </w:p>
    <w:p>
      <w:pPr>
        <w:tabs>
          <w:tab w:val="left" w:pos="7938"/>
        </w:tabs>
        <w:ind w:left="284" w:right="1814" w:hanging="284"/>
        <w:rPr>
          <w:color w:val="003300"/>
        </w:rPr>
      </w:pPr>
      <w:r>
        <w:rPr>
          <w:color w:val="003300"/>
        </w:rPr>
        <w:t>13.  PRÁTICA DEPOIS DA AULA: Fala com alguns dos teus amigos e descobre os seus níveis de tom. Comunica com eles de 1/2 a 1 tom acima do tom deles. Observa os resultados. Trá-los até entusiasmo fazendo isso. Escreve os resultados para o supervisor.</w:t>
      </w:r>
      <w:r>
        <w:rPr>
          <w:color w:val="003300"/>
        </w:rPr>
        <w:tab/>
        <w:t>___ ___ ___</w:t>
      </w:r>
    </w:p>
    <w:p>
      <w:pPr>
        <w:rPr>
          <w:color w:val="003300"/>
        </w:rPr>
      </w:pPr>
    </w:p>
    <w:p>
      <w:pPr>
        <w:keepNext/>
        <w:rPr>
          <w:b/>
          <w:color w:val="003300"/>
        </w:rPr>
      </w:pPr>
      <w:r>
        <w:rPr>
          <w:b/>
          <w:color w:val="003300"/>
        </w:rPr>
        <w:t>K. AS OITO DINÂMICAS</w:t>
      </w:r>
    </w:p>
    <w:p>
      <w:pPr>
        <w:tabs>
          <w:tab w:val="left" w:pos="7938"/>
        </w:tabs>
        <w:ind w:left="284" w:right="1814" w:hanging="284"/>
        <w:rPr>
          <w:color w:val="003300"/>
        </w:rPr>
      </w:pPr>
      <w:r>
        <w:rPr>
          <w:color w:val="003300"/>
        </w:rPr>
        <w:t xml:space="preserve">1.  Capítulo 4, AS OITO DINÂMICAS, do livro </w:t>
      </w:r>
      <w:hyperlink r:id="rId17" w:history="1">
        <w:r>
          <w:rPr>
            <w:rStyle w:val="Hiperligao"/>
          </w:rPr>
          <w:t>OS FUNDAMENTOS DO PENSAMENTO.</w:t>
        </w:r>
      </w:hyperlink>
      <w:r>
        <w:rPr>
          <w:color w:val="003300"/>
        </w:rPr>
        <w:tab/>
        <w:t>___ ___ ___</w:t>
      </w:r>
    </w:p>
    <w:p>
      <w:pPr>
        <w:tabs>
          <w:tab w:val="left" w:pos="7938"/>
        </w:tabs>
        <w:ind w:left="284" w:right="1814" w:hanging="284"/>
        <w:rPr>
          <w:color w:val="003300"/>
        </w:rPr>
      </w:pPr>
      <w:r>
        <w:rPr>
          <w:color w:val="003300"/>
        </w:rPr>
        <w:t>2. PRÁTICA: Desenha as Oito Dinâmicas como círculos concêntricos. Escreve o teu próprio nome no meio como primeira Dinâmica e escreve os nomes dos objetos, etc., que são reais para ti na vida diária, nos círculos que representam as tuas outras dinâmicas. Dá isso ao teu supervisor.</w:t>
      </w:r>
      <w:r>
        <w:rPr>
          <w:color w:val="003300"/>
        </w:rPr>
        <w:tab/>
        <w:t>___ ___ ___</w:t>
      </w:r>
    </w:p>
    <w:p>
      <w:pPr>
        <w:tabs>
          <w:tab w:val="left" w:pos="7938"/>
        </w:tabs>
        <w:ind w:left="284" w:right="1814" w:hanging="284"/>
        <w:rPr>
          <w:color w:val="003300"/>
        </w:rPr>
      </w:pPr>
      <w:r>
        <w:rPr>
          <w:color w:val="003300"/>
        </w:rPr>
        <w:t>3. PRÁTICA: Volta a desenhar as Oito Dinâmicas como círculos, escrevendo desta vez o nome de outra pessoa conhecida no círculo do centro e escreve as coisas que tu sabes serem reais para ela nos círculos das outras dinâmicas. Faz isto com pessoas diferentes até poderes reconhecer as oito dinâmicas do ponto de vista de outras pessoas. Dá isto ao teu supervisor.</w:t>
      </w:r>
      <w:r>
        <w:rPr>
          <w:color w:val="003300"/>
        </w:rPr>
        <w:tab/>
        <w:t>___ ___ ___</w:t>
      </w:r>
    </w:p>
    <w:p>
      <w:pPr>
        <w:rPr>
          <w:color w:val="003300"/>
        </w:rPr>
      </w:pPr>
    </w:p>
    <w:p>
      <w:pPr>
        <w:keepNext/>
        <w:rPr>
          <w:b/>
          <w:color w:val="003300"/>
        </w:rPr>
      </w:pPr>
      <w:r>
        <w:rPr>
          <w:b/>
          <w:color w:val="003300"/>
        </w:rPr>
        <w:t>L. AS PARTES DO HOMEM</w:t>
      </w:r>
    </w:p>
    <w:p>
      <w:pPr>
        <w:tabs>
          <w:tab w:val="left" w:pos="7938"/>
        </w:tabs>
        <w:ind w:left="284" w:right="1814" w:hanging="284"/>
        <w:rPr>
          <w:color w:val="003300"/>
        </w:rPr>
      </w:pPr>
      <w:r>
        <w:rPr>
          <w:color w:val="003300"/>
        </w:rPr>
        <w:t xml:space="preserve">1. </w:t>
      </w:r>
      <w:hyperlink r:id="rId18" w:history="1">
        <w:r>
          <w:rPr>
            <w:rStyle w:val="Hiperligao"/>
          </w:rPr>
          <w:t>DIANÉTICA: A EVOLUÇÃO DE UMA CIÊNCIA (Inglês)</w:t>
        </w:r>
      </w:hyperlink>
      <w:r>
        <w:rPr>
          <w:color w:val="003300"/>
        </w:rPr>
        <w:t xml:space="preserve"> da pág. 7 até ao parágrafo "Estas computações suportaram o teste de vários anos."</w:t>
      </w:r>
      <w:r>
        <w:rPr>
          <w:color w:val="003300"/>
        </w:rPr>
        <w:tab/>
        <w:t>___ ___ ___</w:t>
      </w:r>
    </w:p>
    <w:p>
      <w:pPr>
        <w:tabs>
          <w:tab w:val="left" w:pos="7938"/>
        </w:tabs>
        <w:ind w:left="284" w:right="1814" w:hanging="284"/>
        <w:rPr>
          <w:color w:val="003300"/>
        </w:rPr>
      </w:pPr>
      <w:r>
        <w:rPr>
          <w:color w:val="003300"/>
        </w:rPr>
        <w:t xml:space="preserve">2. Capítulo 6 AS PARTES DO HOMEM do livro </w:t>
      </w:r>
      <w:hyperlink r:id="rId19" w:history="1">
        <w:r>
          <w:rPr>
            <w:rStyle w:val="Hiperligao"/>
          </w:rPr>
          <w:t>OS FUNDAMENTOS DO PENSAMENTO.</w:t>
        </w:r>
      </w:hyperlink>
      <w:r>
        <w:rPr>
          <w:color w:val="003300"/>
        </w:rPr>
        <w:tab/>
        <w:t>___ ___ ___</w:t>
      </w:r>
    </w:p>
    <w:p>
      <w:pPr>
        <w:tabs>
          <w:tab w:val="left" w:pos="7938"/>
        </w:tabs>
        <w:ind w:left="284" w:right="1814" w:hanging="284"/>
        <w:rPr>
          <w:color w:val="003300"/>
        </w:rPr>
      </w:pPr>
      <w:r>
        <w:rPr>
          <w:color w:val="003300"/>
        </w:rPr>
        <w:t>3. DEMO EM PLASTICINA: Demonstra o corpo.</w:t>
      </w:r>
      <w:r>
        <w:rPr>
          <w:color w:val="003300"/>
        </w:rPr>
        <w:tab/>
        <w:t>___ ___ ___</w:t>
      </w:r>
    </w:p>
    <w:p>
      <w:pPr>
        <w:tabs>
          <w:tab w:val="left" w:pos="7938"/>
        </w:tabs>
        <w:ind w:left="284" w:right="1814" w:hanging="284"/>
        <w:rPr>
          <w:color w:val="003300"/>
        </w:rPr>
      </w:pPr>
      <w:r>
        <w:rPr>
          <w:color w:val="003300"/>
        </w:rPr>
        <w:t>4. DEMO EM PLASTICINA: Demonstra o corpo mais o thetan.</w:t>
      </w:r>
      <w:r>
        <w:rPr>
          <w:color w:val="003300"/>
        </w:rPr>
        <w:tab/>
        <w:t>___ ___ ___</w:t>
      </w:r>
    </w:p>
    <w:p>
      <w:pPr>
        <w:tabs>
          <w:tab w:val="left" w:pos="7938"/>
        </w:tabs>
        <w:ind w:left="284" w:right="1814" w:hanging="284"/>
        <w:rPr>
          <w:color w:val="003300"/>
        </w:rPr>
      </w:pPr>
      <w:r>
        <w:rPr>
          <w:color w:val="003300"/>
        </w:rPr>
        <w:t xml:space="preserve">5. </w:t>
      </w:r>
      <w:hyperlink r:id="rId20" w:history="1">
        <w:r>
          <w:rPr>
            <w:rStyle w:val="Hiperligao"/>
          </w:rPr>
          <w:t>DIANÉTICA: A EVOLUÇÃO DE UMA CIÊNCIA</w:t>
        </w:r>
      </w:hyperlink>
      <w:r>
        <w:rPr>
          <w:color w:val="003300"/>
        </w:rPr>
        <w:t xml:space="preserve"> desde o parágrafo "A Mente Reativa..." na p.66 (edição Inglesa) até "...os últimos quatro mil anos" na p.73 (edição Inglesa).</w:t>
      </w:r>
      <w:r>
        <w:rPr>
          <w:color w:val="003300"/>
        </w:rPr>
        <w:tab/>
        <w:t>___ ___ ___</w:t>
      </w:r>
    </w:p>
    <w:p>
      <w:pPr>
        <w:tabs>
          <w:tab w:val="left" w:pos="7938"/>
        </w:tabs>
        <w:ind w:left="284" w:right="1814" w:hanging="284"/>
        <w:rPr>
          <w:color w:val="003300"/>
        </w:rPr>
      </w:pPr>
      <w:r>
        <w:rPr>
          <w:color w:val="003300"/>
        </w:rPr>
        <w:t xml:space="preserve">6. DEMO EM PLASTICINA: </w:t>
      </w:r>
    </w:p>
    <w:p>
      <w:pPr>
        <w:tabs>
          <w:tab w:val="left" w:pos="7938"/>
        </w:tabs>
        <w:ind w:left="284" w:right="1814" w:hanging="284"/>
        <w:rPr>
          <w:color w:val="003300"/>
        </w:rPr>
      </w:pPr>
      <w:r>
        <w:rPr>
          <w:color w:val="003300"/>
        </w:rPr>
        <w:tab/>
        <w:t>A.  Demonstra a Mente Reativa.</w:t>
      </w:r>
      <w:r>
        <w:rPr>
          <w:color w:val="003300"/>
        </w:rPr>
        <w:tab/>
        <w:t>___ ___ ___</w:t>
      </w:r>
    </w:p>
    <w:p>
      <w:pPr>
        <w:tabs>
          <w:tab w:val="left" w:pos="7938"/>
        </w:tabs>
        <w:ind w:left="284" w:right="1814" w:hanging="284"/>
        <w:rPr>
          <w:color w:val="003300"/>
        </w:rPr>
      </w:pPr>
      <w:r>
        <w:rPr>
          <w:color w:val="003300"/>
        </w:rPr>
        <w:tab/>
        <w:t>B.  Demonstra a Mente Analítica.</w:t>
      </w:r>
      <w:r>
        <w:rPr>
          <w:color w:val="003300"/>
        </w:rPr>
        <w:tab/>
        <w:t>___ ___ ___</w:t>
      </w:r>
    </w:p>
    <w:p>
      <w:pPr>
        <w:tabs>
          <w:tab w:val="left" w:pos="7938"/>
        </w:tabs>
        <w:ind w:left="284" w:right="1814" w:hanging="284"/>
        <w:rPr>
          <w:color w:val="003300"/>
        </w:rPr>
      </w:pPr>
      <w:r>
        <w:rPr>
          <w:color w:val="003300"/>
        </w:rPr>
        <w:tab/>
        <w:t>C.  Demonstra a Mente Somática.</w:t>
      </w:r>
      <w:r>
        <w:rPr>
          <w:color w:val="003300"/>
        </w:rPr>
        <w:tab/>
        <w:t>___ ___ ___</w:t>
      </w:r>
    </w:p>
    <w:p>
      <w:pPr>
        <w:tabs>
          <w:tab w:val="left" w:pos="7938"/>
        </w:tabs>
        <w:ind w:left="284" w:right="1814" w:hanging="284"/>
        <w:rPr>
          <w:color w:val="003300"/>
        </w:rPr>
      </w:pPr>
      <w:r>
        <w:rPr>
          <w:color w:val="003300"/>
        </w:rPr>
        <w:t>7. PRÁTICA: Escreve alguns exemplos que tenhas observado de alturas em que outra pessoa atuava numa base de estímulo-resposta (sob a influência da sua mente reativa). Dá isto ao teu supervisor.</w:t>
      </w:r>
      <w:r>
        <w:rPr>
          <w:color w:val="003300"/>
        </w:rPr>
        <w:tab/>
        <w:t>___ ___ ___</w:t>
      </w:r>
    </w:p>
    <w:p>
      <w:pPr>
        <w:tabs>
          <w:tab w:val="left" w:pos="7938"/>
        </w:tabs>
        <w:ind w:left="284" w:right="1814" w:hanging="284"/>
        <w:rPr>
          <w:color w:val="003300"/>
        </w:rPr>
      </w:pPr>
      <w:r>
        <w:rPr>
          <w:color w:val="003300"/>
        </w:rPr>
        <w:t>8. PRÁTICA: Desenha as partes do homem e como estas se relacionam entre si. Dá isto ao supervisor.</w:t>
      </w:r>
      <w:r>
        <w:rPr>
          <w:color w:val="003300"/>
        </w:rPr>
        <w:tab/>
        <w:t>___ ___ ___</w:t>
      </w:r>
    </w:p>
    <w:p>
      <w:pPr>
        <w:tabs>
          <w:tab w:val="left" w:pos="7938"/>
        </w:tabs>
        <w:ind w:left="284" w:right="1814" w:hanging="284"/>
        <w:rPr>
          <w:color w:val="003300"/>
        </w:rPr>
      </w:pPr>
      <w:r>
        <w:rPr>
          <w:color w:val="003300"/>
        </w:rPr>
        <w:t xml:space="preserve">9. HCOB 22 Out 71 </w:t>
      </w:r>
      <w:hyperlink w:anchor="_EXTERIORIZAÇÃO" w:history="1">
        <w:r>
          <w:rPr>
            <w:rStyle w:val="Hiperligao"/>
          </w:rPr>
          <w:t>EXTERIORIZAÇÃO</w:t>
        </w:r>
      </w:hyperlink>
      <w:r>
        <w:rPr>
          <w:color w:val="003300"/>
        </w:rPr>
        <w:tab/>
        <w:t>___ ___ ___</w:t>
      </w:r>
    </w:p>
    <w:p>
      <w:pPr>
        <w:tabs>
          <w:tab w:val="left" w:pos="7938"/>
        </w:tabs>
        <w:ind w:left="284" w:right="1814" w:hanging="284"/>
        <w:rPr>
          <w:color w:val="003300"/>
        </w:rPr>
      </w:pPr>
      <w:r>
        <w:rPr>
          <w:color w:val="003300"/>
        </w:rPr>
        <w:t>10. DEMO EM PLASTICINA: O que é a exteriorização.</w:t>
      </w:r>
      <w:r>
        <w:rPr>
          <w:color w:val="003300"/>
        </w:rPr>
        <w:tab/>
        <w:t>___ ___ ___</w:t>
      </w:r>
    </w:p>
    <w:p>
      <w:pPr>
        <w:rPr>
          <w:color w:val="003300"/>
        </w:rPr>
      </w:pPr>
    </w:p>
    <w:p>
      <w:pPr>
        <w:keepNext/>
        <w:rPr>
          <w:b/>
          <w:color w:val="003300"/>
        </w:rPr>
      </w:pPr>
      <w:r>
        <w:rPr>
          <w:b/>
          <w:color w:val="003300"/>
        </w:rPr>
        <w:t xml:space="preserve">M. </w:t>
      </w:r>
      <w:bookmarkStart w:id="5" w:name="_Hlk37675890"/>
      <w:r>
        <w:rPr>
          <w:b/>
          <w:color w:val="003300"/>
        </w:rPr>
        <w:t xml:space="preserve">SECÇÃO A DE </w:t>
      </w:r>
      <w:bookmarkEnd w:id="5"/>
      <w:r>
        <w:rPr>
          <w:b/>
          <w:color w:val="003300"/>
        </w:rPr>
        <w:t>COAUDIÇÃO</w:t>
      </w:r>
    </w:p>
    <w:p>
      <w:pPr>
        <w:tabs>
          <w:tab w:val="left" w:pos="7938"/>
        </w:tabs>
        <w:ind w:left="284" w:right="1814" w:hanging="284"/>
        <w:rPr>
          <w:color w:val="003300"/>
        </w:rPr>
      </w:pPr>
      <w:r>
        <w:rPr>
          <w:color w:val="003300"/>
        </w:rPr>
        <w:t xml:space="preserve">1. BTB 30 Set 71 </w:t>
      </w:r>
      <w:hyperlink w:anchor="_AUDIÇÃO" w:history="1">
        <w:r>
          <w:rPr>
            <w:rStyle w:val="Hiperligao"/>
          </w:rPr>
          <w:t>AUDIÇÃO</w:t>
        </w:r>
      </w:hyperlink>
      <w:r>
        <w:rPr>
          <w:color w:val="003300"/>
        </w:rPr>
        <w:tab/>
        <w:t>___ ___ ___</w:t>
      </w:r>
    </w:p>
    <w:p>
      <w:pPr>
        <w:tabs>
          <w:tab w:val="left" w:pos="7938"/>
        </w:tabs>
        <w:ind w:left="284" w:right="1814" w:hanging="284"/>
        <w:rPr>
          <w:color w:val="003300"/>
        </w:rPr>
      </w:pPr>
      <w:r>
        <w:rPr>
          <w:color w:val="003300"/>
        </w:rPr>
        <w:t xml:space="preserve">2. HCOB 30 Abr. 69 </w:t>
      </w:r>
      <w:hyperlink w:anchor="_CONFIANÇA_NO_AUDITOR" w:history="1">
        <w:r>
          <w:rPr>
            <w:rStyle w:val="Hiperligao"/>
          </w:rPr>
          <w:t>CONFIANÇA NO AUDITOR</w:t>
        </w:r>
      </w:hyperlink>
      <w:r>
        <w:rPr>
          <w:color w:val="003300"/>
        </w:rPr>
        <w:tab/>
        <w:t>___ ___ ___</w:t>
      </w:r>
    </w:p>
    <w:p>
      <w:pPr>
        <w:tabs>
          <w:tab w:val="left" w:pos="7938"/>
        </w:tabs>
        <w:ind w:left="284" w:right="1814" w:hanging="284"/>
        <w:rPr>
          <w:color w:val="003300"/>
        </w:rPr>
      </w:pPr>
      <w:r>
        <w:rPr>
          <w:color w:val="003300"/>
        </w:rPr>
        <w:t xml:space="preserve">3. HCOB 30 Abr. 71 </w:t>
      </w:r>
      <w:hyperlink w:anchor="_O_CICLO_DE" w:history="1">
        <w:r>
          <w:rPr>
            <w:rStyle w:val="Hiperligao"/>
          </w:rPr>
          <w:t>CICLO DE COMUNICAÇÃO EM AUDIÇÃO</w:t>
        </w:r>
      </w:hyperlink>
      <w:r>
        <w:rPr>
          <w:color w:val="003300"/>
        </w:rPr>
        <w:tab/>
        <w:t>___ ___ ___</w:t>
      </w:r>
    </w:p>
    <w:p>
      <w:pPr>
        <w:tabs>
          <w:tab w:val="left" w:pos="7938"/>
        </w:tabs>
        <w:ind w:left="284" w:right="1814" w:hanging="284"/>
        <w:rPr>
          <w:color w:val="003300"/>
        </w:rPr>
      </w:pPr>
      <w:r>
        <w:rPr>
          <w:color w:val="003300"/>
        </w:rPr>
        <w:t>4. DEMO EM PLASTICINA: Demonstra o ciclo de comunicação de audição.</w:t>
      </w:r>
      <w:r>
        <w:rPr>
          <w:color w:val="003300"/>
        </w:rPr>
        <w:tab/>
        <w:t>___ ___ ___</w:t>
      </w:r>
    </w:p>
    <w:p>
      <w:pPr>
        <w:tabs>
          <w:tab w:val="left" w:pos="7938"/>
        </w:tabs>
        <w:ind w:left="284" w:right="1814" w:hanging="284"/>
        <w:rPr>
          <w:color w:val="003300"/>
        </w:rPr>
      </w:pPr>
      <w:r>
        <w:rPr>
          <w:color w:val="003300"/>
        </w:rPr>
        <w:t xml:space="preserve">5. HCOB 17 Out 62 </w:t>
      </w:r>
      <w:hyperlink w:anchor="_FALTA_DE_COMPREENSÃO" w:history="1">
        <w:r>
          <w:rPr>
            <w:rStyle w:val="Hiperligao"/>
          </w:rPr>
          <w:t>FALHA DO AUDITOR EM COMPREENDER</w:t>
        </w:r>
      </w:hyperlink>
      <w:r>
        <w:rPr>
          <w:color w:val="003300"/>
        </w:rPr>
        <w:tab/>
        <w:t>___ ___ ___</w:t>
      </w:r>
    </w:p>
    <w:p>
      <w:pPr>
        <w:tabs>
          <w:tab w:val="left" w:pos="7938"/>
        </w:tabs>
        <w:ind w:left="284" w:right="1814" w:hanging="284"/>
        <w:rPr>
          <w:color w:val="003300"/>
        </w:rPr>
      </w:pPr>
      <w:r>
        <w:rPr>
          <w:color w:val="003300"/>
        </w:rPr>
        <w:t xml:space="preserve">6. HCOPL 1 Jul. 65 </w:t>
      </w:r>
      <w:hyperlink w:anchor="_ADITIVOS_AO_CICLO" w:history="1">
        <w:r>
          <w:rPr>
            <w:rStyle w:val="Hiperligao"/>
          </w:rPr>
          <w:t>ADIÇÕES AO CICLO DE COMUNICAÇÃO</w:t>
        </w:r>
      </w:hyperlink>
      <w:r>
        <w:rPr>
          <w:color w:val="003300"/>
        </w:rPr>
        <w:tab/>
        <w:t>___ ___ ___</w:t>
      </w:r>
    </w:p>
    <w:p>
      <w:pPr>
        <w:tabs>
          <w:tab w:val="left" w:pos="7938"/>
        </w:tabs>
        <w:ind w:left="284" w:right="1814" w:hanging="284"/>
        <w:rPr>
          <w:color w:val="003300"/>
        </w:rPr>
      </w:pPr>
      <w:r>
        <w:rPr>
          <w:color w:val="003300"/>
        </w:rPr>
        <w:t>7. DEMO EM PLASTICINA: Demonstra duas adições ao ciclo de comm e como elas afetam o Pc.</w:t>
      </w:r>
      <w:r>
        <w:rPr>
          <w:color w:val="003300"/>
        </w:rPr>
        <w:tab/>
        <w:t>___ ___ ___</w:t>
      </w:r>
    </w:p>
    <w:p>
      <w:pPr>
        <w:tabs>
          <w:tab w:val="left" w:pos="7938"/>
        </w:tabs>
        <w:ind w:left="284" w:right="1814" w:hanging="284"/>
        <w:rPr>
          <w:color w:val="003300"/>
        </w:rPr>
      </w:pPr>
      <w:r>
        <w:rPr>
          <w:color w:val="003300"/>
        </w:rPr>
        <w:t xml:space="preserve">8. HCOPL 27 Maio 65 </w:t>
      </w:r>
      <w:hyperlink w:anchor="_PROCESSAMENTO" w:history="1">
        <w:r>
          <w:rPr>
            <w:rStyle w:val="Hiperligao"/>
          </w:rPr>
          <w:t>PROCESSAMENTO</w:t>
        </w:r>
      </w:hyperlink>
      <w:r>
        <w:rPr>
          <w:color w:val="003300"/>
        </w:rPr>
        <w:tab/>
        <w:t>___ ___ ___</w:t>
      </w:r>
    </w:p>
    <w:p>
      <w:pPr>
        <w:tabs>
          <w:tab w:val="left" w:pos="7938"/>
        </w:tabs>
        <w:ind w:left="284" w:right="1814" w:hanging="284"/>
        <w:rPr>
          <w:color w:val="003300"/>
        </w:rPr>
      </w:pPr>
      <w:r>
        <w:rPr>
          <w:color w:val="003300"/>
        </w:rPr>
        <w:t xml:space="preserve">9. HCOPL 14 Out 68RA </w:t>
      </w:r>
      <w:hyperlink w:anchor="_O_CÓDIGO_DO" w:history="1">
        <w:r>
          <w:rPr>
            <w:rStyle w:val="Hiperligao"/>
          </w:rPr>
          <w:t>O CÓDIGO DO AUDITOR</w:t>
        </w:r>
      </w:hyperlink>
      <w:r>
        <w:rPr>
          <w:color w:val="003300"/>
        </w:rPr>
        <w:tab/>
        <w:t>___ ___ ___</w:t>
      </w:r>
    </w:p>
    <w:p>
      <w:pPr>
        <w:tabs>
          <w:tab w:val="left" w:pos="7938"/>
        </w:tabs>
        <w:ind w:left="284" w:right="1814" w:hanging="284"/>
        <w:rPr>
          <w:color w:val="003300"/>
        </w:rPr>
      </w:pPr>
      <w:r>
        <w:rPr>
          <w:color w:val="003300"/>
        </w:rPr>
        <w:t xml:space="preserve">10. HCOB 16 Out 71 </w:t>
      </w:r>
      <w:hyperlink w:anchor="_FORÇANDO_UM_PC" w:history="1">
        <w:r>
          <w:rPr>
            <w:rStyle w:val="Hiperligao"/>
          </w:rPr>
          <w:t>FORÇANDO UM PC</w:t>
        </w:r>
      </w:hyperlink>
      <w:r>
        <w:rPr>
          <w:color w:val="003300"/>
        </w:rPr>
        <w:tab/>
        <w:t>___ ___ ___</w:t>
      </w:r>
    </w:p>
    <w:p>
      <w:pPr>
        <w:tabs>
          <w:tab w:val="left" w:pos="7938"/>
        </w:tabs>
        <w:ind w:left="284" w:right="1814" w:hanging="284"/>
        <w:rPr>
          <w:color w:val="003300"/>
        </w:rPr>
      </w:pPr>
      <w:r>
        <w:rPr>
          <w:color w:val="003300"/>
        </w:rPr>
        <w:t xml:space="preserve">11. HCOPL 17 Abr. 70 II </w:t>
      </w:r>
      <w:hyperlink w:anchor="_O_AUDITOR_E" w:history="1">
        <w:r>
          <w:rPr>
            <w:rStyle w:val="Hiperligao"/>
          </w:rPr>
          <w:t>O AUDITOR E "A PROTEÇÃO DA MENTE"</w:t>
        </w:r>
      </w:hyperlink>
      <w:r>
        <w:rPr>
          <w:color w:val="003300"/>
        </w:rPr>
        <w:tab/>
        <w:t>___ ___ ___</w:t>
      </w:r>
    </w:p>
    <w:p>
      <w:pPr>
        <w:tabs>
          <w:tab w:val="left" w:pos="7938"/>
        </w:tabs>
        <w:ind w:left="284" w:right="1814" w:hanging="284"/>
        <w:rPr>
          <w:color w:val="003300"/>
        </w:rPr>
      </w:pPr>
      <w:r>
        <w:rPr>
          <w:color w:val="003300"/>
        </w:rPr>
        <w:t xml:space="preserve">12. HCOB 15 Maio 80 </w:t>
      </w:r>
      <w:hyperlink w:anchor="_COMO_ESCREVER_UMA" w:history="1">
        <w:r>
          <w:rPr>
            <w:rStyle w:val="Hiperligao"/>
          </w:rPr>
          <w:t>COMO ESCREVER UMA SESSÃO (PARA NOVOS AUDITORES)</w:t>
        </w:r>
      </w:hyperlink>
      <w:r>
        <w:rPr>
          <w:color w:val="003300"/>
        </w:rPr>
        <w:tab/>
        <w:t>___ ___ ___</w:t>
      </w:r>
    </w:p>
    <w:p>
      <w:pPr>
        <w:rPr>
          <w:color w:val="003300"/>
        </w:rPr>
      </w:pPr>
    </w:p>
    <w:p>
      <w:pPr>
        <w:keepNext/>
        <w:rPr>
          <w:b/>
          <w:color w:val="003300"/>
        </w:rPr>
      </w:pPr>
      <w:r>
        <w:rPr>
          <w:b/>
          <w:color w:val="003300"/>
        </w:rPr>
        <w:lastRenderedPageBreak/>
        <w:t>N. SECÇÃO B DE COAUDIÇÃO</w:t>
      </w:r>
    </w:p>
    <w:p>
      <w:pPr>
        <w:rPr>
          <w:color w:val="003300"/>
        </w:rPr>
      </w:pPr>
    </w:p>
    <w:p>
      <w:pPr>
        <w:tabs>
          <w:tab w:val="left" w:pos="7938"/>
        </w:tabs>
        <w:ind w:left="284" w:right="1814" w:hanging="284"/>
        <w:rPr>
          <w:color w:val="003300"/>
        </w:rPr>
      </w:pPr>
      <w:r>
        <w:rPr>
          <w:color w:val="003300"/>
        </w:rPr>
        <w:t xml:space="preserve">1. HCOB 21 Out 71 </w:t>
      </w:r>
      <w:hyperlink w:anchor="_ASSISTÊNCIAS_EM_CIENTOLOGIA" w:history="1">
        <w:r>
          <w:rPr>
            <w:rStyle w:val="Hiperligao"/>
          </w:rPr>
          <w:t>ASSISTÊNCIAS EM CIENTOLOGIA</w:t>
        </w:r>
      </w:hyperlink>
      <w:r>
        <w:rPr>
          <w:color w:val="003300"/>
        </w:rPr>
        <w:tab/>
        <w:t>___ ___ ___</w:t>
      </w:r>
    </w:p>
    <w:p>
      <w:pPr>
        <w:tabs>
          <w:tab w:val="left" w:pos="7938"/>
        </w:tabs>
        <w:ind w:left="284" w:right="1814" w:hanging="284"/>
        <w:rPr>
          <w:color w:val="003300"/>
        </w:rPr>
      </w:pPr>
      <w:r>
        <w:rPr>
          <w:color w:val="003300"/>
        </w:rPr>
        <w:t xml:space="preserve">2. DEMO: </w:t>
      </w:r>
    </w:p>
    <w:p>
      <w:pPr>
        <w:tabs>
          <w:tab w:val="left" w:pos="7938"/>
        </w:tabs>
        <w:ind w:left="284" w:right="1814" w:hanging="284"/>
        <w:rPr>
          <w:color w:val="003300"/>
        </w:rPr>
      </w:pPr>
      <w:r>
        <w:rPr>
          <w:color w:val="003300"/>
        </w:rPr>
        <w:tab/>
        <w:t>A.  Porque é que os primeiros socorros precedem sempre uma assistência.</w:t>
      </w:r>
      <w:r>
        <w:rPr>
          <w:color w:val="003300"/>
        </w:rPr>
        <w:tab/>
        <w:t>___ ___ ___</w:t>
      </w:r>
    </w:p>
    <w:p>
      <w:pPr>
        <w:tabs>
          <w:tab w:val="left" w:pos="7938"/>
        </w:tabs>
        <w:ind w:left="284" w:right="1814" w:hanging="284"/>
        <w:rPr>
          <w:color w:val="003300"/>
        </w:rPr>
      </w:pPr>
      <w:r>
        <w:rPr>
          <w:color w:val="003300"/>
        </w:rPr>
        <w:tab/>
        <w:t>B.  Alguns exemplos em que pudesses ministrar primeiros socorros antes de fazeres uma assistência e o que é que farias para entregares os primeiros socorros.</w:t>
      </w:r>
      <w:r>
        <w:rPr>
          <w:color w:val="003300"/>
        </w:rPr>
        <w:tab/>
        <w:t>___ ___ ___</w:t>
      </w:r>
    </w:p>
    <w:p>
      <w:pPr>
        <w:tabs>
          <w:tab w:val="left" w:pos="7938"/>
        </w:tabs>
        <w:ind w:left="284" w:right="1814" w:hanging="284"/>
        <w:rPr>
          <w:color w:val="003300"/>
        </w:rPr>
      </w:pPr>
      <w:r>
        <w:rPr>
          <w:color w:val="003300"/>
        </w:rPr>
        <w:t xml:space="preserve">3. DEMO: </w:t>
      </w:r>
    </w:p>
    <w:p>
      <w:pPr>
        <w:tabs>
          <w:tab w:val="left" w:pos="7938"/>
        </w:tabs>
        <w:ind w:left="284" w:right="1814" w:hanging="284"/>
        <w:rPr>
          <w:color w:val="003300"/>
        </w:rPr>
      </w:pPr>
      <w:r>
        <w:rPr>
          <w:color w:val="003300"/>
        </w:rPr>
        <w:tab/>
        <w:t>A.  Como é que poderias ultrapassar uma ordem fixa.</w:t>
      </w:r>
      <w:r>
        <w:rPr>
          <w:color w:val="003300"/>
        </w:rPr>
        <w:tab/>
        <w:t>___ ___ ___</w:t>
      </w:r>
    </w:p>
    <w:p>
      <w:pPr>
        <w:tabs>
          <w:tab w:val="left" w:pos="7938"/>
        </w:tabs>
        <w:ind w:left="284" w:right="1814" w:hanging="284"/>
        <w:rPr>
          <w:color w:val="003300"/>
        </w:rPr>
      </w:pPr>
      <w:r>
        <w:rPr>
          <w:color w:val="003300"/>
        </w:rPr>
        <w:tab/>
        <w:t>B.  Como é que ultrapassas uma confusão fixa.</w:t>
      </w:r>
      <w:r>
        <w:rPr>
          <w:color w:val="003300"/>
        </w:rPr>
        <w:tab/>
        <w:t>___ ___ ___</w:t>
      </w:r>
    </w:p>
    <w:p>
      <w:pPr>
        <w:tabs>
          <w:tab w:val="left" w:pos="7938"/>
        </w:tabs>
        <w:ind w:left="284" w:right="1814" w:hanging="284"/>
        <w:rPr>
          <w:color w:val="003300"/>
        </w:rPr>
      </w:pPr>
      <w:r>
        <w:rPr>
          <w:color w:val="003300"/>
        </w:rPr>
        <w:t xml:space="preserve">4. BTB 9 Out 67R </w:t>
      </w:r>
      <w:hyperlink w:anchor="_ASSISTÊNCIAS_PARA_LESÕES" w:history="1">
        <w:r>
          <w:rPr>
            <w:rStyle w:val="Hiperligao"/>
          </w:rPr>
          <w:t>ASSISTÊNCIAS PARA LESÕES</w:t>
        </w:r>
      </w:hyperlink>
      <w:r>
        <w:rPr>
          <w:color w:val="003300"/>
        </w:rPr>
        <w:tab/>
        <w:t>___ ___ ___</w:t>
      </w:r>
    </w:p>
    <w:p>
      <w:pPr>
        <w:tabs>
          <w:tab w:val="left" w:pos="7938"/>
        </w:tabs>
        <w:ind w:left="284" w:right="1814" w:hanging="284"/>
        <w:rPr>
          <w:color w:val="003300"/>
        </w:rPr>
      </w:pPr>
      <w:r>
        <w:rPr>
          <w:color w:val="003300"/>
        </w:rPr>
        <w:t>5. PRÁTICA: Faz uma assistência de Contacto com uma boneca, imaginando que esta magoou um braço ou uma perna ao bater na mobília. Percorre a Assistência de Contacto até que o somático se ligue e desapareça, e a dor desapareça com a cognição. Depois de completar a assistência, escreve o Relatório de Auditor e a folha de trabalho da sessão.</w:t>
      </w:r>
      <w:r>
        <w:rPr>
          <w:color w:val="003300"/>
        </w:rPr>
        <w:tab/>
        <w:t>___ ___ ___</w:t>
      </w:r>
    </w:p>
    <w:p>
      <w:pPr>
        <w:tabs>
          <w:tab w:val="left" w:pos="7938"/>
        </w:tabs>
        <w:ind w:left="284" w:right="1814" w:hanging="284"/>
        <w:rPr>
          <w:color w:val="003300"/>
        </w:rPr>
      </w:pPr>
      <w:r>
        <w:rPr>
          <w:color w:val="003300"/>
        </w:rPr>
        <w:t xml:space="preserve">6.  BTB 7 Abr. 72R </w:t>
      </w:r>
      <w:hyperlink w:anchor="_AS_ASSISTÊNCIAS_DE" w:history="1">
        <w:r>
          <w:rPr>
            <w:rStyle w:val="Hiperligao"/>
          </w:rPr>
          <w:t>ASSISTÊNCIAS DE TOQUE CORRETAS</w:t>
        </w:r>
      </w:hyperlink>
      <w:r>
        <w:rPr>
          <w:color w:val="003300"/>
        </w:rPr>
        <w:tab/>
        <w:t>___ ___ ___</w:t>
      </w:r>
    </w:p>
    <w:p>
      <w:pPr>
        <w:tabs>
          <w:tab w:val="left" w:pos="7938"/>
        </w:tabs>
        <w:ind w:left="284" w:right="1814" w:hanging="284"/>
        <w:rPr>
          <w:color w:val="003300"/>
        </w:rPr>
      </w:pPr>
      <w:r>
        <w:rPr>
          <w:color w:val="003300"/>
        </w:rPr>
        <w:t>7. PRÁTICA: Faz uma Assistência de toque a uma boneca com uma ferida na testa. Percorre a assistência até a dor desaparecer e cognição. Escreve o Relatório de Auditor e as folhas de trabalho depois de teres completado a Assistência com sucesso.</w:t>
      </w:r>
      <w:r>
        <w:rPr>
          <w:color w:val="003300"/>
        </w:rPr>
        <w:tab/>
        <w:t>___ ___ ___</w:t>
      </w:r>
    </w:p>
    <w:p>
      <w:pPr>
        <w:tabs>
          <w:tab w:val="left" w:pos="7938"/>
        </w:tabs>
        <w:ind w:left="284" w:right="1814" w:hanging="284"/>
        <w:rPr>
          <w:color w:val="003300"/>
        </w:rPr>
      </w:pPr>
      <w:r>
        <w:rPr>
          <w:color w:val="003300"/>
        </w:rPr>
        <w:t xml:space="preserve">8. BTB 7 Jun. 69 </w:t>
      </w:r>
      <w:hyperlink w:anchor="_COMO_TORNAR_UMA" w:history="1">
        <w:r>
          <w:rPr>
            <w:rStyle w:val="Hiperligao"/>
          </w:rPr>
          <w:t>COMO TORNAR UMA PESSOA SÓBRIA</w:t>
        </w:r>
      </w:hyperlink>
      <w:r>
        <w:rPr>
          <w:color w:val="003300"/>
        </w:rPr>
        <w:tab/>
        <w:t>___ ___ ___</w:t>
      </w:r>
    </w:p>
    <w:p>
      <w:pPr>
        <w:tabs>
          <w:tab w:val="left" w:pos="7938"/>
        </w:tabs>
        <w:ind w:left="284" w:right="1814" w:hanging="284"/>
        <w:rPr>
          <w:color w:val="003300"/>
        </w:rPr>
      </w:pPr>
      <w:r>
        <w:rPr>
          <w:color w:val="003300"/>
        </w:rPr>
        <w:t>9. PRÁTICA: Faz um processo de Havingness Locacional com uma boneca imaginando que esta está intoxicada ou drogada. Depois de completares o processo com sucesso, escreve o Relatório do Auditor para a sessão.</w:t>
      </w:r>
      <w:r>
        <w:rPr>
          <w:color w:val="003300"/>
        </w:rPr>
        <w:tab/>
        <w:t>___ ___ ___</w:t>
      </w:r>
    </w:p>
    <w:p>
      <w:pPr>
        <w:tabs>
          <w:tab w:val="left" w:pos="7938"/>
        </w:tabs>
        <w:ind w:left="284" w:right="1814" w:hanging="284"/>
        <w:rPr>
          <w:color w:val="003300"/>
        </w:rPr>
      </w:pPr>
      <w:r>
        <w:rPr>
          <w:color w:val="003300"/>
        </w:rPr>
        <w:t>10. AUDIÇÃO: Antes de completares o curso, dá de facto uma destas assistências a uma pessoa com um bom resultado. (Poderia ser uma Assistência de Toque, Assistência de Contacto ou mesmo uma Assistência Locacional.</w:t>
      </w:r>
      <w:r>
        <w:rPr>
          <w:color w:val="003300"/>
        </w:rPr>
        <w:tab/>
        <w:t>___ ___ ___</w:t>
      </w:r>
    </w:p>
    <w:p>
      <w:pPr>
        <w:rPr>
          <w:color w:val="003300"/>
        </w:rPr>
      </w:pPr>
    </w:p>
    <w:p>
      <w:pPr>
        <w:keepNext/>
        <w:rPr>
          <w:b/>
          <w:color w:val="003300"/>
        </w:rPr>
      </w:pPr>
      <w:r>
        <w:rPr>
          <w:b/>
          <w:color w:val="003300"/>
        </w:rPr>
        <w:t>O. SECÇÃO C DE COAUDIÇÃO</w:t>
      </w:r>
    </w:p>
    <w:p>
      <w:pPr>
        <w:tabs>
          <w:tab w:val="left" w:pos="7938"/>
        </w:tabs>
        <w:ind w:left="284" w:right="1814" w:hanging="284"/>
        <w:rPr>
          <w:color w:val="003300"/>
        </w:rPr>
      </w:pPr>
      <w:r>
        <w:rPr>
          <w:color w:val="003300"/>
        </w:rPr>
        <w:t xml:space="preserve">1.  HCOB 1 Dez 65 </w:t>
      </w:r>
      <w:hyperlink w:anchor="_CCHs" w:history="1">
        <w:r>
          <w:rPr>
            <w:rStyle w:val="Hiperligao"/>
          </w:rPr>
          <w:t>CCHs</w:t>
        </w:r>
      </w:hyperlink>
      <w:r>
        <w:rPr>
          <w:color w:val="003300"/>
        </w:rPr>
        <w:tab/>
        <w:t>___ ___ ___</w:t>
      </w:r>
    </w:p>
    <w:p>
      <w:pPr>
        <w:tabs>
          <w:tab w:val="left" w:pos="7938"/>
        </w:tabs>
        <w:ind w:left="284" w:right="1814" w:hanging="284"/>
        <w:rPr>
          <w:color w:val="003300"/>
        </w:rPr>
      </w:pPr>
      <w:r>
        <w:rPr>
          <w:color w:val="003300"/>
        </w:rPr>
        <w:t xml:space="preserve">2.  HCOB 7 Ago 62 </w:t>
      </w:r>
      <w:hyperlink w:anchor="_PERCORRER_CCHs" w:history="1">
        <w:r>
          <w:rPr>
            <w:rStyle w:val="Hiperligao"/>
          </w:rPr>
          <w:t>PERCORRER CCHs</w:t>
        </w:r>
      </w:hyperlink>
      <w:r>
        <w:rPr>
          <w:color w:val="003300"/>
        </w:rPr>
        <w:tab/>
        <w:t>___ ___ ___</w:t>
      </w:r>
    </w:p>
    <w:p>
      <w:pPr>
        <w:tabs>
          <w:tab w:val="left" w:pos="7938"/>
        </w:tabs>
        <w:ind w:left="284" w:right="1814" w:hanging="284"/>
        <w:rPr>
          <w:color w:val="003300"/>
        </w:rPr>
      </w:pPr>
      <w:r>
        <w:rPr>
          <w:color w:val="003300"/>
        </w:rPr>
        <w:t xml:space="preserve">3.  BTB  6 Set 72 </w:t>
      </w:r>
      <w:hyperlink w:anchor="_CCHs:_MAIS_INFORMAÇÃO" w:history="1">
        <w:r>
          <w:rPr>
            <w:rStyle w:val="Hiperligao"/>
          </w:rPr>
          <w:t>CCHs: MAIS INFORMAÇÃO</w:t>
        </w:r>
      </w:hyperlink>
      <w:r>
        <w:rPr>
          <w:color w:val="003300"/>
        </w:rPr>
        <w:tab/>
        <w:t>___ ___ ___</w:t>
      </w:r>
    </w:p>
    <w:p>
      <w:pPr>
        <w:tabs>
          <w:tab w:val="left" w:pos="7938"/>
        </w:tabs>
        <w:ind w:left="284" w:right="1814" w:hanging="284"/>
        <w:rPr>
          <w:color w:val="003300"/>
        </w:rPr>
      </w:pPr>
      <w:r>
        <w:rPr>
          <w:color w:val="003300"/>
        </w:rPr>
        <w:t xml:space="preserve">4.  HCOB 5 Abr. 62 </w:t>
      </w:r>
      <w:hyperlink w:anchor="_C_C_H" w:history="1">
        <w:r>
          <w:rPr>
            <w:rStyle w:val="Hiperligao"/>
          </w:rPr>
          <w:t>CCHs: ATITUDE DE AUDIÇÃO</w:t>
        </w:r>
      </w:hyperlink>
      <w:r>
        <w:rPr>
          <w:color w:val="003300"/>
        </w:rPr>
        <w:tab/>
        <w:t>___ ___ ___</w:t>
      </w:r>
    </w:p>
    <w:p>
      <w:pPr>
        <w:tabs>
          <w:tab w:val="left" w:pos="7938"/>
        </w:tabs>
        <w:ind w:left="284" w:right="1814" w:hanging="284"/>
        <w:rPr>
          <w:color w:val="003300"/>
        </w:rPr>
      </w:pPr>
      <w:r>
        <w:rPr>
          <w:color w:val="003300"/>
        </w:rPr>
        <w:t xml:space="preserve">5.  BTB 30 Set 71RAV </w:t>
      </w:r>
      <w:hyperlink w:anchor="_EXERCÍCIO_─_SESSÃO" w:history="1">
        <w:r>
          <w:rPr>
            <w:rStyle w:val="Hiperligao"/>
          </w:rPr>
          <w:t>EXERCÍCIO - SESSÃO MODELO PARA OS CCHs DE 1 A 4</w:t>
        </w:r>
      </w:hyperlink>
      <w:r>
        <w:rPr>
          <w:color w:val="003300"/>
        </w:rPr>
        <w:tab/>
        <w:t>___ ___ ___</w:t>
      </w:r>
    </w:p>
    <w:p>
      <w:pPr>
        <w:tabs>
          <w:tab w:val="left" w:pos="7938"/>
        </w:tabs>
        <w:ind w:left="284" w:right="1814" w:hanging="284"/>
        <w:rPr>
          <w:color w:val="003300"/>
        </w:rPr>
      </w:pPr>
      <w:r>
        <w:rPr>
          <w:color w:val="003300"/>
        </w:rPr>
        <w:t>6. PRÁTICA: Faz os CCHs de 1 a 4 com uma boneca usando a Sessão Modelo de CCHs 1 a 4 e mantendo um relatório e folhas de trabalho no princípio e no fim da sessão.</w:t>
      </w:r>
      <w:r>
        <w:rPr>
          <w:color w:val="003300"/>
        </w:rPr>
        <w:tab/>
        <w:t>___ ___ ___</w:t>
      </w:r>
    </w:p>
    <w:p>
      <w:pPr>
        <w:tabs>
          <w:tab w:val="left" w:pos="7938"/>
        </w:tabs>
        <w:ind w:left="284" w:right="1814" w:hanging="284"/>
        <w:rPr>
          <w:color w:val="003300"/>
        </w:rPr>
      </w:pPr>
      <w:r>
        <w:rPr>
          <w:color w:val="003300"/>
        </w:rPr>
        <w:lastRenderedPageBreak/>
        <w:t>7. COAUDIÇÃO: CCHs 1 a 4 com outro estudante, sob supervisão. Usa a Sessão Modelo de CCHs 1 a 4 e relatórios de sessão completos à medida que vais avançando.</w:t>
      </w:r>
    </w:p>
    <w:p>
      <w:pPr>
        <w:tabs>
          <w:tab w:val="left" w:pos="7938"/>
        </w:tabs>
        <w:ind w:left="284" w:right="1814" w:hanging="284"/>
        <w:rPr>
          <w:color w:val="003300"/>
        </w:rPr>
      </w:pPr>
      <w:r>
        <w:rPr>
          <w:color w:val="003300"/>
        </w:rPr>
        <w:tab/>
        <w:t>A.  Audita outro estudante nos CCHs 1 a 4.</w:t>
      </w:r>
      <w:r>
        <w:rPr>
          <w:color w:val="003300"/>
        </w:rPr>
        <w:tab/>
        <w:t>___ ___ ___</w:t>
      </w:r>
    </w:p>
    <w:p>
      <w:pPr>
        <w:tabs>
          <w:tab w:val="left" w:pos="7938"/>
        </w:tabs>
        <w:ind w:left="284" w:right="1814" w:hanging="284"/>
        <w:rPr>
          <w:color w:val="003300"/>
        </w:rPr>
      </w:pPr>
      <w:r>
        <w:rPr>
          <w:color w:val="003300"/>
        </w:rPr>
        <w:tab/>
        <w:t>B.  Recebe audição nos CCHs de 1 a 4 de outro estudante.</w:t>
      </w:r>
      <w:r>
        <w:rPr>
          <w:color w:val="003300"/>
        </w:rPr>
        <w:tab/>
        <w:t>___ ___ ___</w:t>
      </w:r>
    </w:p>
    <w:p>
      <w:pPr>
        <w:tabs>
          <w:tab w:val="left" w:pos="7938"/>
        </w:tabs>
        <w:ind w:left="284" w:right="1814" w:hanging="284"/>
        <w:rPr>
          <w:color w:val="003300"/>
        </w:rPr>
      </w:pPr>
      <w:r>
        <w:rPr>
          <w:color w:val="003300"/>
        </w:rPr>
        <w:t>8. HCOB 30 Set 71 VI CCHs 5, 6 &amp; 7</w:t>
      </w:r>
      <w:r>
        <w:rPr>
          <w:color w:val="003300"/>
        </w:rPr>
        <w:tab/>
        <w:t>___ ___ ___</w:t>
      </w:r>
    </w:p>
    <w:p>
      <w:pPr>
        <w:tabs>
          <w:tab w:val="left" w:pos="7938"/>
        </w:tabs>
        <w:ind w:left="284" w:right="1814" w:hanging="284"/>
        <w:rPr>
          <w:color w:val="003300"/>
        </w:rPr>
      </w:pPr>
      <w:r>
        <w:rPr>
          <w:color w:val="003300"/>
        </w:rPr>
        <w:t xml:space="preserve">9. BTB 30 Set 71R VII </w:t>
      </w:r>
      <w:hyperlink w:anchor="_SESSÃO_MODELO_PARA" w:history="1">
        <w:r>
          <w:rPr>
            <w:rStyle w:val="Hiperligao"/>
          </w:rPr>
          <w:t>EXERCÍCIOS - SESSÕES MODELO PARA OS CCHs 5, 6 &amp; 7</w:t>
        </w:r>
      </w:hyperlink>
      <w:r>
        <w:rPr>
          <w:color w:val="003300"/>
        </w:rPr>
        <w:tab/>
        <w:t>___ ___ ___</w:t>
      </w:r>
    </w:p>
    <w:p>
      <w:pPr>
        <w:tabs>
          <w:tab w:val="left" w:pos="7938"/>
        </w:tabs>
        <w:ind w:left="284" w:right="1814" w:hanging="284"/>
        <w:rPr>
          <w:color w:val="003300"/>
        </w:rPr>
      </w:pPr>
      <w:r>
        <w:rPr>
          <w:color w:val="003300"/>
        </w:rPr>
        <w:t>10.  PRÁTICA: Faz o CCH 5 com uma boneca usando a Sessão Modelo do CCH 5 e mantendo um  relatório e folhas de trabalho no princípio e no fim da sessão.</w:t>
      </w:r>
      <w:r>
        <w:rPr>
          <w:color w:val="003300"/>
        </w:rPr>
        <w:tab/>
        <w:t>___ ___ ___</w:t>
      </w:r>
    </w:p>
    <w:p>
      <w:pPr>
        <w:tabs>
          <w:tab w:val="left" w:pos="7938"/>
        </w:tabs>
        <w:ind w:left="284" w:right="1814" w:hanging="284"/>
        <w:rPr>
          <w:color w:val="003300"/>
        </w:rPr>
      </w:pPr>
      <w:r>
        <w:rPr>
          <w:color w:val="003300"/>
        </w:rPr>
        <w:t>11.  COAUDIÇÃO: CCH 5 com outro estudante sob supervisão. Usa a Sessão Modelo do CCH 5 e relatórios completos da sessão à medida que vais avançando.</w:t>
      </w:r>
    </w:p>
    <w:p>
      <w:pPr>
        <w:tabs>
          <w:tab w:val="left" w:pos="7938"/>
        </w:tabs>
        <w:ind w:left="284" w:right="1814" w:hanging="284"/>
        <w:rPr>
          <w:color w:val="003300"/>
        </w:rPr>
      </w:pPr>
      <w:r>
        <w:rPr>
          <w:color w:val="003300"/>
        </w:rPr>
        <w:tab/>
        <w:t>A.  Audita outro estudante no CCH 5.</w:t>
      </w:r>
      <w:r>
        <w:rPr>
          <w:color w:val="003300"/>
        </w:rPr>
        <w:tab/>
        <w:t>___ ___ ___</w:t>
      </w:r>
    </w:p>
    <w:p>
      <w:pPr>
        <w:tabs>
          <w:tab w:val="left" w:pos="7938"/>
        </w:tabs>
        <w:ind w:left="284" w:right="1814" w:hanging="284"/>
        <w:rPr>
          <w:color w:val="003300"/>
        </w:rPr>
      </w:pPr>
      <w:r>
        <w:rPr>
          <w:color w:val="003300"/>
        </w:rPr>
        <w:tab/>
        <w:t>B.  Recebe audição de outro estudante no CCH 5.</w:t>
      </w:r>
      <w:r>
        <w:rPr>
          <w:color w:val="003300"/>
        </w:rPr>
        <w:tab/>
        <w:t>___ ___ ___</w:t>
      </w:r>
    </w:p>
    <w:p>
      <w:pPr>
        <w:tabs>
          <w:tab w:val="left" w:pos="7938"/>
        </w:tabs>
        <w:ind w:left="284" w:right="1814" w:hanging="284"/>
        <w:rPr>
          <w:color w:val="003300"/>
        </w:rPr>
      </w:pPr>
      <w:r>
        <w:rPr>
          <w:color w:val="003300"/>
        </w:rPr>
        <w:t>12.  PRÁTICA: Faz o CCH 6 com uma boneca usando a Sessão Modelo do CCH 6 e mantendo um relatório e folhas de trabalho no princípio e no fim da sessão.</w:t>
      </w:r>
      <w:r>
        <w:rPr>
          <w:color w:val="003300"/>
        </w:rPr>
        <w:tab/>
        <w:t>___ ___ ___</w:t>
      </w:r>
    </w:p>
    <w:p>
      <w:pPr>
        <w:tabs>
          <w:tab w:val="left" w:pos="7938"/>
        </w:tabs>
        <w:ind w:left="284" w:right="1814" w:hanging="284"/>
        <w:rPr>
          <w:color w:val="003300"/>
        </w:rPr>
      </w:pPr>
      <w:r>
        <w:rPr>
          <w:color w:val="003300"/>
        </w:rPr>
        <w:t>13.  COAUDIÇÃO: CCH 6 com outro estudante sob supervisão. Usa a Sessão Modelo do CCH 6 e relatórios completos da sessão à medida que vais avançando.</w:t>
      </w:r>
    </w:p>
    <w:p>
      <w:pPr>
        <w:tabs>
          <w:tab w:val="left" w:pos="7938"/>
        </w:tabs>
        <w:ind w:left="284" w:right="1814" w:hanging="284"/>
        <w:rPr>
          <w:color w:val="003300"/>
        </w:rPr>
      </w:pPr>
      <w:r>
        <w:rPr>
          <w:color w:val="003300"/>
        </w:rPr>
        <w:tab/>
        <w:t>A.  Audita outro estudante no CCH 6.</w:t>
      </w:r>
      <w:r>
        <w:rPr>
          <w:color w:val="003300"/>
        </w:rPr>
        <w:tab/>
        <w:t>___ ___ ___</w:t>
      </w:r>
    </w:p>
    <w:p>
      <w:pPr>
        <w:tabs>
          <w:tab w:val="left" w:pos="7938"/>
        </w:tabs>
        <w:ind w:left="284" w:right="1814" w:hanging="284"/>
        <w:rPr>
          <w:color w:val="003300"/>
        </w:rPr>
      </w:pPr>
      <w:r>
        <w:rPr>
          <w:color w:val="003300"/>
        </w:rPr>
        <w:tab/>
        <w:t>B.  Recebe audição de outro estudante no CCH 6.</w:t>
      </w:r>
      <w:r>
        <w:rPr>
          <w:color w:val="003300"/>
        </w:rPr>
        <w:tab/>
        <w:t>___ ___ ___</w:t>
      </w:r>
    </w:p>
    <w:p>
      <w:pPr>
        <w:tabs>
          <w:tab w:val="left" w:pos="7938"/>
        </w:tabs>
        <w:ind w:left="284" w:right="1814" w:hanging="284"/>
        <w:rPr>
          <w:color w:val="003300"/>
        </w:rPr>
      </w:pPr>
      <w:r>
        <w:rPr>
          <w:color w:val="003300"/>
        </w:rPr>
        <w:t>14.  PRÁTICA: Faz o CCH 7 com uma boneca usando a Sessão Modelo do CCH 7 e mantendo um relatório e folhas de trabalho no princípio e no fim da sessão.</w:t>
      </w:r>
      <w:r>
        <w:rPr>
          <w:color w:val="003300"/>
        </w:rPr>
        <w:tab/>
        <w:t>___ ___ ___</w:t>
      </w:r>
    </w:p>
    <w:p>
      <w:pPr>
        <w:tabs>
          <w:tab w:val="left" w:pos="7938"/>
        </w:tabs>
        <w:ind w:left="284" w:right="1814" w:hanging="284"/>
        <w:rPr>
          <w:color w:val="003300"/>
        </w:rPr>
      </w:pPr>
      <w:r>
        <w:rPr>
          <w:color w:val="003300"/>
        </w:rPr>
        <w:t>15.  COAUDIÇÃO: CCH 7 com outro estudante sob supervisão. Usa a Sessão Modelo do CCH 7 e relatórios completos da sessão à medida que vais avançando.</w:t>
      </w:r>
    </w:p>
    <w:p>
      <w:pPr>
        <w:tabs>
          <w:tab w:val="left" w:pos="7938"/>
        </w:tabs>
        <w:ind w:left="284" w:right="1814" w:hanging="284"/>
        <w:rPr>
          <w:color w:val="003300"/>
        </w:rPr>
      </w:pPr>
      <w:r>
        <w:rPr>
          <w:color w:val="003300"/>
        </w:rPr>
        <w:tab/>
        <w:t>A.  Audita outro estudante no CCH 7.</w:t>
      </w:r>
      <w:r>
        <w:rPr>
          <w:color w:val="003300"/>
        </w:rPr>
        <w:tab/>
        <w:t>___ ___ ___</w:t>
      </w:r>
    </w:p>
    <w:p>
      <w:pPr>
        <w:tabs>
          <w:tab w:val="left" w:pos="7938"/>
        </w:tabs>
        <w:ind w:left="284" w:right="1814" w:hanging="284"/>
        <w:rPr>
          <w:color w:val="003300"/>
        </w:rPr>
      </w:pPr>
      <w:r>
        <w:rPr>
          <w:color w:val="003300"/>
        </w:rPr>
        <w:tab/>
        <w:t>B.  Recebe audição de outro estudante no CCH 7.</w:t>
      </w:r>
      <w:r>
        <w:rPr>
          <w:color w:val="003300"/>
        </w:rPr>
        <w:tab/>
        <w:t>___ ___ ___</w:t>
      </w:r>
    </w:p>
    <w:p>
      <w:pPr>
        <w:tabs>
          <w:tab w:val="left" w:pos="7938"/>
        </w:tabs>
        <w:ind w:left="284" w:right="1814" w:hanging="284"/>
        <w:rPr>
          <w:color w:val="003300"/>
        </w:rPr>
      </w:pPr>
      <w:r>
        <w:rPr>
          <w:color w:val="003300"/>
        </w:rPr>
        <w:t xml:space="preserve">16. HCOB 4 Fev. 59 </w:t>
      </w:r>
      <w:hyperlink w:anchor="_PROCEDIMENTO_DE_ABERTURA" w:history="1">
        <w:r>
          <w:rPr>
            <w:rStyle w:val="Hiperligao"/>
          </w:rPr>
          <w:t>PRO ABERTURA POR DUP</w:t>
        </w:r>
      </w:hyperlink>
      <w:r>
        <w:rPr>
          <w:color w:val="003300"/>
        </w:rPr>
        <w:tab/>
        <w:t>___ ___ ___</w:t>
      </w:r>
    </w:p>
    <w:p>
      <w:pPr>
        <w:tabs>
          <w:tab w:val="left" w:pos="7938"/>
        </w:tabs>
        <w:ind w:left="284" w:right="1814" w:hanging="284"/>
        <w:rPr>
          <w:color w:val="003300"/>
        </w:rPr>
      </w:pPr>
      <w:r>
        <w:rPr>
          <w:color w:val="003300"/>
        </w:rPr>
        <w:t xml:space="preserve">17. BTB 30 Set 71RA VIII </w:t>
      </w:r>
      <w:hyperlink w:anchor="_EXERCÍCIO_─_SESSÃO_1" w:history="1">
        <w:r>
          <w:rPr>
            <w:rStyle w:val="Hiperligao"/>
          </w:rPr>
          <w:t>EXERCÍCIO - SESSÃO MODELO PARA O PRO ABERT. POR DUP</w:t>
        </w:r>
      </w:hyperlink>
      <w:r>
        <w:rPr>
          <w:color w:val="003300"/>
        </w:rPr>
        <w:tab/>
        <w:t>___ ___ ___</w:t>
      </w:r>
    </w:p>
    <w:p>
      <w:pPr>
        <w:tabs>
          <w:tab w:val="left" w:pos="7938"/>
        </w:tabs>
        <w:ind w:left="284" w:right="1814" w:hanging="284"/>
        <w:rPr>
          <w:color w:val="003300"/>
        </w:rPr>
      </w:pPr>
      <w:r>
        <w:rPr>
          <w:color w:val="003300"/>
        </w:rPr>
        <w:t>18. PRÁTICA: Pro Abert. Por Dup com uma boneca usando a Sessão Modelo para Pro Abert. Por Dup e mantendo um  relatório e folhas de trabalho no princípio e no fim da sessão.</w:t>
      </w:r>
      <w:r>
        <w:rPr>
          <w:color w:val="003300"/>
        </w:rPr>
        <w:tab/>
        <w:t>___ ___ ___</w:t>
      </w:r>
    </w:p>
    <w:p>
      <w:pPr>
        <w:tabs>
          <w:tab w:val="left" w:pos="7938"/>
        </w:tabs>
        <w:ind w:left="284" w:right="1814" w:hanging="284"/>
        <w:rPr>
          <w:color w:val="003300"/>
        </w:rPr>
      </w:pPr>
      <w:r>
        <w:rPr>
          <w:color w:val="003300"/>
        </w:rPr>
        <w:t>19. COAUDIÇÃO: O Pro Abert. Por Dup com outro estudante sob supervisão. Usa a Sessão Modelo de Pro Abert. Por Dup e relatórios completos da sessão à medida que vais avançando.</w:t>
      </w:r>
    </w:p>
    <w:p>
      <w:pPr>
        <w:tabs>
          <w:tab w:val="left" w:pos="7938"/>
        </w:tabs>
        <w:ind w:left="284" w:right="1814" w:hanging="284"/>
        <w:rPr>
          <w:color w:val="003300"/>
        </w:rPr>
      </w:pPr>
      <w:r>
        <w:rPr>
          <w:color w:val="003300"/>
        </w:rPr>
        <w:tab/>
        <w:t>A.  Audita outro estudante em Pro Abert. Por Dup.</w:t>
      </w:r>
      <w:r>
        <w:rPr>
          <w:color w:val="003300"/>
        </w:rPr>
        <w:tab/>
        <w:t>___ ___ ___</w:t>
      </w:r>
    </w:p>
    <w:p>
      <w:pPr>
        <w:tabs>
          <w:tab w:val="left" w:pos="7938"/>
        </w:tabs>
        <w:ind w:left="284" w:right="1814" w:hanging="284"/>
        <w:rPr>
          <w:color w:val="003300"/>
        </w:rPr>
      </w:pPr>
      <w:r>
        <w:rPr>
          <w:color w:val="003300"/>
        </w:rPr>
        <w:tab/>
        <w:t>B.  Recebe audição de outro estudante em Pro Abert. Por Dup.</w:t>
      </w:r>
      <w:r>
        <w:rPr>
          <w:color w:val="003300"/>
        </w:rPr>
        <w:tab/>
        <w:t>___ ___ ___</w:t>
      </w:r>
    </w:p>
    <w:p>
      <w:pPr>
        <w:rPr>
          <w:color w:val="003300"/>
        </w:rPr>
      </w:pPr>
    </w:p>
    <w:p>
      <w:pPr>
        <w:keepNext/>
        <w:rPr>
          <w:b/>
          <w:color w:val="003300"/>
        </w:rPr>
      </w:pPr>
      <w:r>
        <w:rPr>
          <w:b/>
          <w:color w:val="003300"/>
        </w:rPr>
        <w:t>P. SECÇÃO D DE COAUDIÇÃO</w:t>
      </w:r>
    </w:p>
    <w:p>
      <w:pPr>
        <w:tabs>
          <w:tab w:val="left" w:pos="7938"/>
        </w:tabs>
        <w:ind w:left="284" w:right="1814" w:hanging="284"/>
        <w:rPr>
          <w:color w:val="003300"/>
        </w:rPr>
      </w:pPr>
      <w:r>
        <w:rPr>
          <w:color w:val="003300"/>
        </w:rPr>
        <w:t xml:space="preserve">1.  </w:t>
      </w:r>
      <w:hyperlink r:id="rId21" w:history="1">
        <w:r>
          <w:rPr>
            <w:rStyle w:val="Hiperligao"/>
          </w:rPr>
          <w:t>AUTO ANÁLISE</w:t>
        </w:r>
      </w:hyperlink>
      <w:r>
        <w:rPr>
          <w:color w:val="003300"/>
        </w:rPr>
        <w:t xml:space="preserve"> por L. Ron Hubbard.</w:t>
      </w:r>
    </w:p>
    <w:p>
      <w:pPr>
        <w:tabs>
          <w:tab w:val="left" w:pos="7938"/>
        </w:tabs>
        <w:ind w:left="284" w:right="1814" w:hanging="284"/>
        <w:rPr>
          <w:color w:val="003300"/>
        </w:rPr>
      </w:pPr>
      <w:r>
        <w:rPr>
          <w:color w:val="003300"/>
        </w:rPr>
        <w:tab/>
        <w:t>A. SECÇÃO DE PROCESSAMENTO da p.68 até p.75.</w:t>
      </w:r>
      <w:r>
        <w:rPr>
          <w:color w:val="003300"/>
        </w:rPr>
        <w:tab/>
        <w:t>___ ___ ___</w:t>
      </w:r>
    </w:p>
    <w:p>
      <w:pPr>
        <w:tabs>
          <w:tab w:val="left" w:pos="7938"/>
        </w:tabs>
        <w:ind w:left="284" w:right="1814" w:hanging="284"/>
        <w:rPr>
          <w:color w:val="003300"/>
        </w:rPr>
      </w:pPr>
      <w:r>
        <w:rPr>
          <w:color w:val="003300"/>
        </w:rPr>
        <w:tab/>
        <w:t>B. COMO USAR O DISCO da p.66 até p.67.</w:t>
      </w:r>
      <w:r>
        <w:rPr>
          <w:color w:val="003300"/>
        </w:rPr>
        <w:tab/>
        <w:t>___ ___ ___</w:t>
      </w:r>
    </w:p>
    <w:p>
      <w:pPr>
        <w:tabs>
          <w:tab w:val="left" w:pos="7938"/>
        </w:tabs>
        <w:ind w:left="284" w:right="1814" w:hanging="284"/>
        <w:rPr>
          <w:color w:val="003300"/>
        </w:rPr>
      </w:pPr>
      <w:r>
        <w:rPr>
          <w:color w:val="003300"/>
        </w:rPr>
        <w:t>2. ENSAIO: Como a concentração sobre circunstâncias felizes ou bons momentos é benéfica para a pessoa a que responde às perguntas de Auto Análise.</w:t>
      </w:r>
      <w:r>
        <w:rPr>
          <w:color w:val="003300"/>
        </w:rPr>
        <w:tab/>
        <w:t>___ ___ ___</w:t>
      </w:r>
    </w:p>
    <w:p>
      <w:pPr>
        <w:tabs>
          <w:tab w:val="left" w:pos="7938"/>
        </w:tabs>
        <w:ind w:left="284" w:right="1814" w:hanging="284"/>
        <w:rPr>
          <w:color w:val="003300"/>
        </w:rPr>
      </w:pPr>
      <w:r>
        <w:rPr>
          <w:color w:val="003300"/>
        </w:rPr>
        <w:t>3. ENSAIO: Escreve o que deve ser feito se o preclaro ficar perturbado enquanto está a receber audição de Auto Análise.</w:t>
      </w:r>
      <w:r>
        <w:rPr>
          <w:color w:val="003300"/>
        </w:rPr>
        <w:tab/>
        <w:t>___ ___ ___</w:t>
      </w:r>
    </w:p>
    <w:p>
      <w:pPr>
        <w:tabs>
          <w:tab w:val="left" w:pos="7938"/>
        </w:tabs>
        <w:ind w:left="284" w:right="1814" w:hanging="284"/>
        <w:rPr>
          <w:color w:val="003300"/>
        </w:rPr>
      </w:pPr>
      <w:r>
        <w:rPr>
          <w:color w:val="003300"/>
        </w:rPr>
        <w:t>4.  LISTA 1 DE INCIDENTES GERAIS p.76 e p.77 e assegura-te de que compreendes cada linha. Se qualquer parte for confusa ou pouco clara ou não tens a certeza acerca dela, procura uma palavra ou símbolo que não compreendas.</w:t>
      </w:r>
      <w:r>
        <w:rPr>
          <w:color w:val="003300"/>
        </w:rPr>
        <w:tab/>
        <w:t>___ ___ ___</w:t>
      </w:r>
    </w:p>
    <w:p>
      <w:pPr>
        <w:tabs>
          <w:tab w:val="left" w:pos="7938"/>
        </w:tabs>
        <w:ind w:left="284" w:right="1814" w:hanging="284"/>
        <w:rPr>
          <w:color w:val="003300"/>
        </w:rPr>
      </w:pPr>
      <w:r>
        <w:rPr>
          <w:color w:val="003300"/>
        </w:rPr>
        <w:t>5.  LISTAS DE SESSÃO ESPECIAL p.138 e p.141.</w:t>
      </w:r>
      <w:r>
        <w:rPr>
          <w:color w:val="003300"/>
        </w:rPr>
        <w:tab/>
        <w:t>___ ___ ___</w:t>
      </w:r>
    </w:p>
    <w:p>
      <w:pPr>
        <w:tabs>
          <w:tab w:val="left" w:pos="7938"/>
        </w:tabs>
        <w:ind w:left="284" w:right="1814" w:hanging="284"/>
        <w:rPr>
          <w:color w:val="003300"/>
        </w:rPr>
      </w:pPr>
      <w:r>
        <w:rPr>
          <w:color w:val="003300"/>
        </w:rPr>
        <w:t xml:space="preserve">6.  BTB 30 Set 71RA IX </w:t>
      </w:r>
      <w:hyperlink w:anchor="_EXERCÍCIO_-_SESSÃO" w:history="1">
        <w:r>
          <w:rPr>
            <w:rStyle w:val="Hiperligao"/>
          </w:rPr>
          <w:t>EXERCÍCIO - SESSÃO MODELO DE LISTAS DE RECORDAÇÃO</w:t>
        </w:r>
      </w:hyperlink>
      <w:r>
        <w:rPr>
          <w:color w:val="003300"/>
        </w:rPr>
        <w:tab/>
        <w:t>___ ___ ___</w:t>
      </w:r>
    </w:p>
    <w:p>
      <w:pPr>
        <w:tabs>
          <w:tab w:val="left" w:pos="7938"/>
        </w:tabs>
        <w:ind w:left="284" w:right="1814" w:hanging="284"/>
        <w:rPr>
          <w:color w:val="003300"/>
        </w:rPr>
      </w:pPr>
      <w:r>
        <w:rPr>
          <w:color w:val="003300"/>
        </w:rPr>
        <w:t>7. EXERCÍCIO: Lista 1 de Auto Análise. Faz a perguntas de audição e usa o disco. Faz isto com outro estudante e usa a boneca. O outro estudante que te está a treinar tem de dar respostas imaginárias. Mantém impressos de relatório e folhas de trabalho à medida que vais avançando. Faz este exercício até te sentires bem com ele. Recebe uma verificação final pelo supervisor.</w:t>
      </w:r>
      <w:r>
        <w:rPr>
          <w:color w:val="003300"/>
        </w:rPr>
        <w:tab/>
        <w:t>___ ___ ___</w:t>
      </w:r>
    </w:p>
    <w:p>
      <w:pPr>
        <w:tabs>
          <w:tab w:val="left" w:pos="7938"/>
        </w:tabs>
        <w:ind w:left="284" w:right="1814" w:hanging="284"/>
        <w:rPr>
          <w:color w:val="003300"/>
        </w:rPr>
      </w:pPr>
      <w:r>
        <w:rPr>
          <w:color w:val="003300"/>
        </w:rPr>
        <w:t>8. COAUDIÇÃO: Coaudita Auto Análise com outro estudante sob supervisão. Usa o BTB 30 Set 71RA IX EXERCÍCIO - SESSÃO MODELO DE LISTAS DE RECORDAÇÃO, mantém folhas de trabalho completas à medida que vais avançando. Alterna as sessões como Pc/auditor no processo.</w:t>
      </w:r>
      <w:r>
        <w:rPr>
          <w:color w:val="003300"/>
        </w:rPr>
        <w:tab/>
        <w:t>___ ___ ___</w:t>
      </w:r>
    </w:p>
    <w:p>
      <w:pPr>
        <w:tabs>
          <w:tab w:val="left" w:pos="7938"/>
        </w:tabs>
        <w:ind w:left="284" w:right="1814" w:hanging="284"/>
        <w:rPr>
          <w:color w:val="003300"/>
        </w:rPr>
      </w:pPr>
      <w:r>
        <w:rPr>
          <w:color w:val="003300"/>
        </w:rPr>
        <w:t>9. COAUDIÇÃO: É feita até estares certo da tua capacidade para auditares e até teres tido uma melhoria de caso pessoal como Pc nos processos acima. (Os relatórios das sessões dadas e recebidas vão ser guardados e pastas com os nomes corretos.</w:t>
      </w:r>
      <w:r>
        <w:rPr>
          <w:color w:val="003300"/>
        </w:rPr>
        <w:tab/>
        <w:t>___ ___ ___</w:t>
      </w:r>
    </w:p>
    <w:p>
      <w:pPr>
        <w:rPr>
          <w:color w:val="003300"/>
        </w:rPr>
      </w:pPr>
    </w:p>
    <w:p>
      <w:pPr>
        <w:keepNext/>
        <w:rPr>
          <w:b/>
          <w:color w:val="003300"/>
        </w:rPr>
      </w:pPr>
      <w:bookmarkStart w:id="6" w:name="_Hlk37711928"/>
      <w:r>
        <w:rPr>
          <w:b/>
          <w:color w:val="003300"/>
        </w:rPr>
        <w:t>Q. TU COMO CIENTOLOGISTA</w:t>
      </w:r>
      <w:bookmarkEnd w:id="6"/>
    </w:p>
    <w:p>
      <w:pPr>
        <w:tabs>
          <w:tab w:val="left" w:pos="7938"/>
        </w:tabs>
        <w:ind w:left="284" w:right="1814" w:hanging="284"/>
        <w:rPr>
          <w:color w:val="003300"/>
        </w:rPr>
      </w:pPr>
      <w:r>
        <w:rPr>
          <w:color w:val="003300"/>
        </w:rPr>
        <w:t xml:space="preserve">1.  HCOPL 10 Jun. 60 </w:t>
      </w:r>
      <w:hyperlink w:anchor="_O_QUE_ESPERAMOS" w:history="1">
        <w:r>
          <w:rPr>
            <w:rStyle w:val="Hiperligao"/>
          </w:rPr>
          <w:t>O QUE ESPERAMOS DE UM CIENTOLOGISTA</w:t>
        </w:r>
      </w:hyperlink>
      <w:r>
        <w:rPr>
          <w:color w:val="003300"/>
        </w:rPr>
        <w:tab/>
        <w:t>___ ___ ___</w:t>
      </w:r>
    </w:p>
    <w:p>
      <w:pPr>
        <w:tabs>
          <w:tab w:val="left" w:pos="7938"/>
        </w:tabs>
        <w:ind w:left="284" w:right="1814" w:hanging="284"/>
        <w:rPr>
          <w:color w:val="003300"/>
        </w:rPr>
      </w:pPr>
      <w:r>
        <w:rPr>
          <w:color w:val="003300"/>
        </w:rPr>
        <w:t>2. ENSAIO: O que é esperado de ti como Cientologista.</w:t>
      </w:r>
      <w:r>
        <w:rPr>
          <w:color w:val="003300"/>
        </w:rPr>
        <w:tab/>
        <w:t>___ ___ ___</w:t>
      </w:r>
    </w:p>
    <w:p>
      <w:pPr>
        <w:tabs>
          <w:tab w:val="left" w:pos="7938"/>
        </w:tabs>
        <w:ind w:left="284" w:right="1814" w:hanging="284"/>
        <w:rPr>
          <w:color w:val="003300"/>
        </w:rPr>
      </w:pPr>
      <w:r>
        <w:rPr>
          <w:color w:val="003300"/>
        </w:rPr>
        <w:t xml:space="preserve">3.  HCOPL 21 Out 71 </w:t>
      </w:r>
      <w:hyperlink w:anchor="_TU_COMO_CIENTOLOGISTA" w:history="1">
        <w:r>
          <w:rPr>
            <w:rStyle w:val="Hiperligao"/>
          </w:rPr>
          <w:t>TU COMO UM CIENTOLOGISTA</w:t>
        </w:r>
      </w:hyperlink>
      <w:r>
        <w:rPr>
          <w:color w:val="003300"/>
        </w:rPr>
        <w:tab/>
        <w:t>___ ___ ___</w:t>
      </w:r>
    </w:p>
    <w:p>
      <w:pPr>
        <w:tabs>
          <w:tab w:val="left" w:pos="7938"/>
        </w:tabs>
        <w:ind w:left="284" w:right="1814" w:hanging="284"/>
        <w:rPr>
          <w:color w:val="003300"/>
        </w:rPr>
      </w:pPr>
      <w:r>
        <w:rPr>
          <w:color w:val="003300"/>
        </w:rPr>
        <w:t>4. DEMO EM PLASTICINA: Os quatro produtos de um Cientologista em exemplos de como os produzes como um Cientologista.</w:t>
      </w:r>
    </w:p>
    <w:p>
      <w:pPr>
        <w:tabs>
          <w:tab w:val="left" w:pos="7938"/>
        </w:tabs>
        <w:ind w:left="284" w:right="1814" w:hanging="284"/>
        <w:rPr>
          <w:color w:val="003300"/>
        </w:rPr>
      </w:pPr>
      <w:r>
        <w:rPr>
          <w:color w:val="003300"/>
        </w:rPr>
        <w:tab/>
        <w:t>A. Conhecimento Disseminado.</w:t>
      </w:r>
      <w:r>
        <w:rPr>
          <w:color w:val="003300"/>
        </w:rPr>
        <w:tab/>
        <w:t>___ ___ ___</w:t>
      </w:r>
    </w:p>
    <w:p>
      <w:pPr>
        <w:tabs>
          <w:tab w:val="left" w:pos="7938"/>
        </w:tabs>
        <w:ind w:left="284" w:right="1814" w:hanging="284"/>
        <w:rPr>
          <w:color w:val="003300"/>
        </w:rPr>
      </w:pPr>
      <w:r>
        <w:rPr>
          <w:color w:val="003300"/>
        </w:rPr>
        <w:tab/>
        <w:t>B. Livros Comprados.</w:t>
      </w:r>
      <w:r>
        <w:rPr>
          <w:color w:val="003300"/>
        </w:rPr>
        <w:tab/>
        <w:t>___ ___ ___</w:t>
      </w:r>
    </w:p>
    <w:p>
      <w:pPr>
        <w:tabs>
          <w:tab w:val="left" w:pos="7938"/>
        </w:tabs>
        <w:ind w:left="284" w:right="1814" w:hanging="284"/>
        <w:rPr>
          <w:color w:val="003300"/>
        </w:rPr>
      </w:pPr>
      <w:r>
        <w:rPr>
          <w:color w:val="003300"/>
        </w:rPr>
        <w:tab/>
        <w:t>C. Controlo do Ambiente.</w:t>
      </w:r>
      <w:r>
        <w:rPr>
          <w:color w:val="003300"/>
        </w:rPr>
        <w:tab/>
        <w:t>___ ___ ___</w:t>
      </w:r>
    </w:p>
    <w:p>
      <w:pPr>
        <w:tabs>
          <w:tab w:val="left" w:pos="7938"/>
        </w:tabs>
        <w:ind w:left="284" w:right="1814" w:hanging="284"/>
        <w:rPr>
          <w:color w:val="003300"/>
        </w:rPr>
      </w:pPr>
      <w:r>
        <w:rPr>
          <w:color w:val="003300"/>
        </w:rPr>
        <w:tab/>
        <w:t>D. Um Planeta Clear.</w:t>
      </w:r>
      <w:r>
        <w:rPr>
          <w:color w:val="003300"/>
        </w:rPr>
        <w:tab/>
        <w:t>___ ___ ___</w:t>
      </w:r>
    </w:p>
    <w:p>
      <w:pPr>
        <w:tabs>
          <w:tab w:val="left" w:pos="7938"/>
        </w:tabs>
        <w:ind w:left="284" w:right="1814" w:hanging="284"/>
        <w:rPr>
          <w:color w:val="003300"/>
        </w:rPr>
      </w:pPr>
      <w:r>
        <w:rPr>
          <w:color w:val="003300"/>
        </w:rPr>
        <w:t>5. PRÁTICA: Escreve várias as maneiras como podes produzir os quatro produtos de um Cientologista usando os conhecimentos neste curso. Dá isso ao teu supervisor.</w:t>
      </w:r>
      <w:r>
        <w:rPr>
          <w:color w:val="003300"/>
        </w:rPr>
        <w:tab/>
        <w:t>___ ___ ___</w:t>
      </w:r>
    </w:p>
    <w:p>
      <w:pPr>
        <w:tabs>
          <w:tab w:val="left" w:pos="7938"/>
        </w:tabs>
        <w:ind w:left="284" w:right="1814" w:hanging="284"/>
        <w:rPr>
          <w:color w:val="003300"/>
        </w:rPr>
      </w:pPr>
      <w:r>
        <w:rPr>
          <w:color w:val="003300"/>
        </w:rPr>
        <w:lastRenderedPageBreak/>
        <w:t>6. PRÁTICA: Vai à Livraria e descobre acerca de ser membro e dos seus privilégios. Compra isso se quiseres.</w:t>
      </w:r>
      <w:r>
        <w:rPr>
          <w:color w:val="003300"/>
        </w:rPr>
        <w:tab/>
        <w:t>___ ___ ___</w:t>
      </w:r>
    </w:p>
    <w:p>
      <w:pPr>
        <w:tabs>
          <w:tab w:val="left" w:pos="7938"/>
        </w:tabs>
        <w:ind w:left="284" w:right="1814" w:hanging="284"/>
        <w:rPr>
          <w:color w:val="003300"/>
        </w:rPr>
      </w:pPr>
      <w:r>
        <w:rPr>
          <w:color w:val="003300"/>
        </w:rPr>
        <w:t xml:space="preserve">7. HCOPL 9 Set 81 </w:t>
      </w:r>
      <w:hyperlink w:anchor="_COMO_&quot;VENDER&quot;_CIENTOLOGIA" w:history="1">
        <w:r>
          <w:rPr>
            <w:rStyle w:val="Hiperligao"/>
          </w:rPr>
          <w:t>COMO "VENDER" CIENTOLOGIA AOS AMIGOS</w:t>
        </w:r>
      </w:hyperlink>
      <w:r>
        <w:rPr>
          <w:color w:val="003300"/>
        </w:rPr>
        <w:tab/>
        <w:t>___ ___ ___</w:t>
      </w:r>
    </w:p>
    <w:p>
      <w:pPr>
        <w:tabs>
          <w:tab w:val="left" w:pos="7938"/>
        </w:tabs>
        <w:ind w:left="284" w:right="1814" w:hanging="284"/>
        <w:rPr>
          <w:color w:val="003300"/>
        </w:rPr>
      </w:pPr>
      <w:r>
        <w:rPr>
          <w:color w:val="003300"/>
        </w:rPr>
        <w:t>8. EXERCÍCIO: Com outro estudante, exercita os passos de 1 a 4 na secção de COMO FAZER na PL acima. O estudante que faz o exercício contigo tem de estudar o artigo acima antes de fazer o exercício. Ele dá-te situações diferentes para manejares num gradiente enquanto disseminas para ele usando os dados acima. Faz isto até veres como é que Ajuda, Controlo, Comunicação e Interesse se aplicam a disseminar Cientologia.</w:t>
      </w:r>
      <w:r>
        <w:rPr>
          <w:color w:val="003300"/>
        </w:rPr>
        <w:tab/>
        <w:t>___ ___ ___</w:t>
      </w:r>
    </w:p>
    <w:p>
      <w:pPr>
        <w:tabs>
          <w:tab w:val="left" w:pos="7938"/>
        </w:tabs>
        <w:ind w:left="284" w:right="1814" w:hanging="284"/>
        <w:rPr>
          <w:color w:val="003300"/>
        </w:rPr>
      </w:pPr>
      <w:r>
        <w:rPr>
          <w:color w:val="003300"/>
        </w:rPr>
        <w:t xml:space="preserve">9. HCOB 28 Abr. 60 </w:t>
      </w:r>
      <w:hyperlink w:anchor="_LIVROS_SÃO_DISSEMINAÇÃO" w:history="1">
        <w:r>
          <w:rPr>
            <w:rStyle w:val="Hiperligao"/>
          </w:rPr>
          <w:t>OS LIVROS SÃO DISSEMINAÇÃO</w:t>
        </w:r>
      </w:hyperlink>
      <w:r>
        <w:rPr>
          <w:color w:val="003300"/>
        </w:rPr>
        <w:tab/>
        <w:t>___ ___ ___</w:t>
      </w:r>
    </w:p>
    <w:p>
      <w:pPr>
        <w:tabs>
          <w:tab w:val="left" w:pos="7938"/>
        </w:tabs>
        <w:ind w:left="284" w:right="1814" w:hanging="284"/>
        <w:rPr>
          <w:color w:val="003300"/>
        </w:rPr>
      </w:pPr>
      <w:r>
        <w:rPr>
          <w:color w:val="003300"/>
        </w:rPr>
        <w:t xml:space="preserve">10. HCOPL 23 Out 65 </w:t>
      </w:r>
      <w:hyperlink w:anchor="_EXERCÍCIO_DE_DISSEMINAÇÃO" w:history="1">
        <w:r>
          <w:rPr>
            <w:rStyle w:val="Hiperligao"/>
          </w:rPr>
          <w:t>EXERCÍCIO DE DISSEMINAÇÃO</w:t>
        </w:r>
      </w:hyperlink>
      <w:r>
        <w:rPr>
          <w:color w:val="003300"/>
        </w:rPr>
        <w:tab/>
        <w:t>___ ___ ___</w:t>
      </w:r>
    </w:p>
    <w:p>
      <w:pPr>
        <w:tabs>
          <w:tab w:val="left" w:pos="7938"/>
        </w:tabs>
        <w:ind w:left="284" w:right="1814" w:hanging="284"/>
        <w:rPr>
          <w:color w:val="003300"/>
        </w:rPr>
      </w:pPr>
      <w:r>
        <w:rPr>
          <w:color w:val="003300"/>
        </w:rPr>
        <w:t>11. EXERCÍCIO: Faz o Exercício de Disseminação com outro estudante até teres a certeza de que podes disseminar para uma pessoa nova.</w:t>
      </w:r>
      <w:r>
        <w:rPr>
          <w:color w:val="003300"/>
        </w:rPr>
        <w:tab/>
        <w:t>___ ___ ___</w:t>
      </w:r>
    </w:p>
    <w:p>
      <w:pPr>
        <w:tabs>
          <w:tab w:val="left" w:pos="7938"/>
        </w:tabs>
        <w:ind w:left="284" w:right="1814" w:hanging="284"/>
        <w:rPr>
          <w:color w:val="003300"/>
        </w:rPr>
      </w:pPr>
      <w:r>
        <w:rPr>
          <w:color w:val="003300"/>
        </w:rPr>
        <w:t>12.  PRÁTICA: Vai ter com o Diretor de Atividades de Campo e leva-o a conduzir-te num passeio pela organização, mostrando-te quais são os serviços entregues e os seus resultados.</w:t>
      </w:r>
      <w:r>
        <w:rPr>
          <w:color w:val="003300"/>
        </w:rPr>
        <w:tab/>
        <w:t>___ ___ ___</w:t>
      </w:r>
    </w:p>
    <w:p>
      <w:pPr>
        <w:tabs>
          <w:tab w:val="left" w:pos="7938"/>
        </w:tabs>
        <w:ind w:left="284" w:right="1814" w:hanging="284"/>
        <w:rPr>
          <w:color w:val="003300"/>
        </w:rPr>
      </w:pPr>
      <w:r>
        <w:rPr>
          <w:color w:val="003300"/>
        </w:rPr>
        <w:t xml:space="preserve">13. HCOPL 26 Março 65RA </w:t>
      </w:r>
      <w:hyperlink w:anchor="_AUDITORES_DE_CAMPO" w:history="1">
        <w:r>
          <w:rPr>
            <w:rStyle w:val="Hiperligao"/>
          </w:rPr>
          <w:t>AUDITORES DE CAMPO TORNAM-SE PESSOAL</w:t>
        </w:r>
      </w:hyperlink>
      <w:r>
        <w:rPr>
          <w:color w:val="003300"/>
        </w:rPr>
        <w:tab/>
        <w:t>___ ___ ___</w:t>
      </w:r>
    </w:p>
    <w:p>
      <w:pPr>
        <w:tabs>
          <w:tab w:val="left" w:pos="7938"/>
        </w:tabs>
        <w:ind w:left="284" w:right="1814" w:hanging="284"/>
        <w:rPr>
          <w:color w:val="003300"/>
        </w:rPr>
      </w:pPr>
      <w:r>
        <w:rPr>
          <w:color w:val="003300"/>
        </w:rPr>
        <w:t xml:space="preserve">14. HCOPL 15 Out 65R </w:t>
      </w:r>
      <w:hyperlink w:anchor="_DOCUMENTOS_DE_SELEÇÃO" w:history="1">
        <w:r>
          <w:rPr>
            <w:rStyle w:val="Hiperligao"/>
          </w:rPr>
          <w:t>FICHAS DE SELEÇÃO E COMISSÕES DO MEMBRO DE PESSOAL DE CAMPO</w:t>
        </w:r>
      </w:hyperlink>
      <w:r>
        <w:rPr>
          <w:color w:val="003300"/>
        </w:rPr>
        <w:tab/>
        <w:t>___ ___ ___</w:t>
      </w:r>
    </w:p>
    <w:p>
      <w:pPr>
        <w:tabs>
          <w:tab w:val="left" w:pos="7938"/>
        </w:tabs>
        <w:ind w:left="284" w:right="1814" w:hanging="284"/>
        <w:rPr>
          <w:color w:val="003300"/>
        </w:rPr>
      </w:pPr>
      <w:r>
        <w:rPr>
          <w:color w:val="003300"/>
        </w:rPr>
        <w:t>15.  PRÁTICA: Pega num papel qualquer e escreve uma seleção imaginária com o número correto de cópias, escrevendo no topo de cada cópia para quem deve ser enviada ou quem a deve guardar.</w:t>
      </w:r>
      <w:r>
        <w:rPr>
          <w:color w:val="003300"/>
        </w:rPr>
        <w:tab/>
        <w:t>___ ___ ___</w:t>
      </w:r>
    </w:p>
    <w:p>
      <w:pPr>
        <w:tabs>
          <w:tab w:val="left" w:pos="7938"/>
        </w:tabs>
        <w:ind w:left="284" w:right="1814" w:hanging="284"/>
        <w:rPr>
          <w:color w:val="003300"/>
        </w:rPr>
      </w:pPr>
      <w:r>
        <w:rPr>
          <w:color w:val="003300"/>
        </w:rPr>
        <w:t xml:space="preserve">16. HCOPL 27 Set 70 I </w:t>
      </w:r>
      <w:hyperlink w:anchor="_PREÇOS_CORTADOS" w:history="1">
        <w:r>
          <w:rPr>
            <w:rStyle w:val="Hiperligao"/>
          </w:rPr>
          <w:t>PREÇOS CORTADOS</w:t>
        </w:r>
      </w:hyperlink>
      <w:r>
        <w:rPr>
          <w:color w:val="003300"/>
        </w:rPr>
        <w:tab/>
        <w:t>___ ___ ___</w:t>
      </w:r>
    </w:p>
    <w:p>
      <w:pPr>
        <w:tabs>
          <w:tab w:val="left" w:pos="7938"/>
        </w:tabs>
        <w:ind w:left="284" w:right="1814" w:hanging="284"/>
        <w:rPr>
          <w:color w:val="003300"/>
        </w:rPr>
      </w:pPr>
      <w:r>
        <w:rPr>
          <w:color w:val="003300"/>
        </w:rPr>
        <w:t>17.  PRÁTICA: Compra uma cópia de DIANÉTICA: A CIÊNCIA MODERNA DA SAÚDE MENTAL, sai e vende-a a uma pessoa nova. Escreve os resultados para o supervisor, juntando a fatura de venda com o nome e morada do comprador.</w:t>
      </w:r>
      <w:r>
        <w:rPr>
          <w:color w:val="003300"/>
        </w:rPr>
        <w:tab/>
        <w:t>___ ___ ___</w:t>
      </w:r>
    </w:p>
    <w:p>
      <w:pPr>
        <w:tabs>
          <w:tab w:val="left" w:pos="7938"/>
        </w:tabs>
        <w:ind w:left="284" w:right="1814" w:hanging="284"/>
        <w:rPr>
          <w:color w:val="003300"/>
        </w:rPr>
      </w:pPr>
      <w:r>
        <w:rPr>
          <w:color w:val="003300"/>
        </w:rPr>
        <w:t>18.  PRÁTICA: Sai e seleciona uma nova pessoa para um serviço na org usando fichas de seleção. Traz essa pessoa à organização para falar com o Registador.</w:t>
      </w:r>
      <w:r>
        <w:rPr>
          <w:color w:val="003300"/>
        </w:rPr>
        <w:tab/>
        <w:t>___ ___ ___</w:t>
      </w:r>
    </w:p>
    <w:p>
      <w:pPr>
        <w:tabs>
          <w:tab w:val="left" w:pos="7938"/>
        </w:tabs>
        <w:ind w:left="284" w:right="1814" w:hanging="284"/>
        <w:rPr>
          <w:color w:val="003300"/>
        </w:rPr>
      </w:pPr>
      <w:r>
        <w:rPr>
          <w:color w:val="003300"/>
        </w:rPr>
        <w:t xml:space="preserve">19. HCOPL 5 Fev. 69R </w:t>
      </w:r>
      <w:hyperlink w:anchor="_O_CÓDIGO_DE" w:history="1">
        <w:r>
          <w:rPr>
            <w:rStyle w:val="Hiperligao"/>
          </w:rPr>
          <w:t>O CÓDIGO DE UM CIENTOLOGISTA</w:t>
        </w:r>
      </w:hyperlink>
      <w:r>
        <w:rPr>
          <w:color w:val="003300"/>
        </w:rPr>
        <w:tab/>
        <w:t>___ ___ ___</w:t>
      </w:r>
    </w:p>
    <w:p>
      <w:pPr>
        <w:tabs>
          <w:tab w:val="left" w:pos="7938"/>
        </w:tabs>
        <w:ind w:left="284" w:right="1814" w:hanging="284"/>
        <w:rPr>
          <w:color w:val="003300"/>
        </w:rPr>
      </w:pPr>
      <w:r>
        <w:rPr>
          <w:color w:val="003300"/>
        </w:rPr>
        <w:t xml:space="preserve">20. OS OBJETIVOS DA CIENTOLOGIA do livro </w:t>
      </w:r>
      <w:hyperlink r:id="rId22" w:history="1">
        <w:r>
          <w:rPr>
            <w:rStyle w:val="Hiperligao"/>
          </w:rPr>
          <w:t>OS FUNDAMENTOS DO PENSAMENTO</w:t>
        </w:r>
      </w:hyperlink>
      <w:r>
        <w:rPr>
          <w:color w:val="003300"/>
        </w:rPr>
        <w:tab/>
        <w:t>___ ___ ___</w:t>
      </w:r>
    </w:p>
    <w:p>
      <w:pPr>
        <w:tabs>
          <w:tab w:val="left" w:pos="7938"/>
        </w:tabs>
        <w:ind w:left="284" w:right="1814" w:hanging="284"/>
        <w:rPr>
          <w:color w:val="003300"/>
        </w:rPr>
      </w:pPr>
      <w:r>
        <w:rPr>
          <w:color w:val="003300"/>
        </w:rPr>
        <w:t>21.  ENSAIO: Escreve um ensaio sobre como podes usar os dados que aprendeste neste curso para ajudares a atingir os Objetivos da Cientologia.</w:t>
      </w:r>
      <w:r>
        <w:rPr>
          <w:color w:val="003300"/>
        </w:rPr>
        <w:tab/>
        <w:t>___ ___ ___</w:t>
      </w:r>
    </w:p>
    <w:p>
      <w:pPr>
        <w:jc w:val="center"/>
        <w:rPr>
          <w:color w:val="003300"/>
        </w:rPr>
      </w:pPr>
      <w:r>
        <w:rPr>
          <w:color w:val="003300"/>
        </w:rPr>
        <w:t>__________</w:t>
      </w:r>
    </w:p>
    <w:p>
      <w:pPr>
        <w:jc w:val="center"/>
        <w:rPr>
          <w:color w:val="003300"/>
        </w:rPr>
      </w:pPr>
    </w:p>
    <w:p>
      <w:pPr>
        <w:jc w:val="center"/>
        <w:rPr>
          <w:b/>
          <w:color w:val="003300"/>
        </w:rPr>
      </w:pPr>
      <w:r>
        <w:rPr>
          <w:b/>
          <w:color w:val="003300"/>
        </w:rPr>
        <w:t>COMPLETAÇÃO DO CURSO DO ESTUDANTE</w:t>
      </w:r>
    </w:p>
    <w:p>
      <w:pPr>
        <w:rPr>
          <w:color w:val="003300"/>
        </w:rPr>
      </w:pPr>
    </w:p>
    <w:p>
      <w:pPr>
        <w:rPr>
          <w:color w:val="003300"/>
        </w:rPr>
      </w:pPr>
      <w:r>
        <w:rPr>
          <w:color w:val="003300"/>
        </w:rPr>
        <w:t>COMPLETAÇÃO DO ESTUDANTE:  Completei os requisitos desta checksheet e sei e posso aplicar os materiais.</w:t>
      </w:r>
    </w:p>
    <w:p>
      <w:pPr>
        <w:rPr>
          <w:color w:val="003300"/>
        </w:rPr>
      </w:pPr>
      <w:r>
        <w:rPr>
          <w:color w:val="003300"/>
        </w:rPr>
        <w:t>ATESTAÇÃO DO ESTUDANTE: __________________________ DATA:___________</w:t>
      </w:r>
    </w:p>
    <w:p>
      <w:pPr>
        <w:rPr>
          <w:color w:val="003300"/>
        </w:rPr>
      </w:pPr>
    </w:p>
    <w:p>
      <w:pPr>
        <w:rPr>
          <w:color w:val="003300"/>
        </w:rPr>
      </w:pPr>
      <w:r>
        <w:rPr>
          <w:color w:val="003300"/>
        </w:rPr>
        <w:lastRenderedPageBreak/>
        <w:tab/>
        <w:t>Treinei este estudante ao melhor das minhas capacidades e ele completou os requisitos desta checksheet e sabe e pode aplicar os dados da checksheet.</w:t>
      </w:r>
    </w:p>
    <w:p>
      <w:pPr>
        <w:rPr>
          <w:color w:val="003300"/>
        </w:rPr>
      </w:pPr>
      <w:r>
        <w:rPr>
          <w:color w:val="003300"/>
        </w:rPr>
        <w:t>ATESTAÇÃO DO SUPERVISOR: _________________________ DATA:___________</w:t>
      </w:r>
    </w:p>
    <w:p>
      <w:pPr>
        <w:rPr>
          <w:color w:val="003300"/>
        </w:rPr>
      </w:pPr>
    </w:p>
    <w:p>
      <w:pPr>
        <w:rPr>
          <w:color w:val="003300"/>
        </w:rPr>
      </w:pPr>
      <w:r>
        <w:rPr>
          <w:color w:val="003300"/>
        </w:rPr>
        <w:t>ATESTAÇÃO DO ESTUDANTE EM CERTIFICADOS E PRÉMIOS:  Atesto que: a) me inscrevi no curso, b) paguei o curso, c) estudei e compreendo todos os materiais desta checksheet, d) fiz todos os exercícios nesta checksheet, e) posso produzir os resultados requeridos nos materiais do curso.</w:t>
      </w:r>
    </w:p>
    <w:p>
      <w:pPr>
        <w:rPr>
          <w:color w:val="003300"/>
        </w:rPr>
      </w:pPr>
      <w:r>
        <w:rPr>
          <w:color w:val="003300"/>
        </w:rPr>
        <w:t>ATESTAÇÃO DO ESTUDANTE:__________________________ DATA:____________</w:t>
      </w:r>
    </w:p>
    <w:p>
      <w:pPr>
        <w:rPr>
          <w:color w:val="003300"/>
        </w:rPr>
      </w:pPr>
    </w:p>
    <w:p>
      <w:pPr>
        <w:rPr>
          <w:color w:val="003300"/>
        </w:rPr>
      </w:pPr>
      <w:r>
        <w:rPr>
          <w:color w:val="003300"/>
        </w:rPr>
        <w:t>ATESTAÇÃO DE CERTS &amp; PRÉMIOS:________________ DATA:____________</w:t>
      </w:r>
    </w:p>
    <w:p>
      <w:pPr>
        <w:rPr>
          <w:color w:val="003300"/>
        </w:rPr>
      </w:pPr>
    </w:p>
    <w:p>
      <w:pPr>
        <w:rPr>
          <w:color w:val="003300"/>
        </w:rPr>
      </w:pPr>
      <w:r>
        <w:rPr>
          <w:color w:val="003300"/>
        </w:rPr>
        <w:t>CERTS &amp; PRÉMIOS: Emite o Certificado de CIENTOLOGISTA QUALIFICADO HUBBARD</w:t>
      </w:r>
    </w:p>
    <w:p>
      <w:pPr>
        <w:rPr>
          <w:color w:val="003300"/>
        </w:rPr>
      </w:pPr>
      <w:r>
        <w:rPr>
          <w:color w:val="003300"/>
        </w:rPr>
        <w:t>CERTS &amp; PRÉMIOS:_____________________________ DATA:____________</w:t>
      </w:r>
    </w:p>
    <w:p>
      <w:pPr>
        <w:rPr>
          <w:color w:val="003300"/>
        </w:rPr>
      </w:pPr>
    </w:p>
    <w:p>
      <w:pPr>
        <w:ind w:left="5670"/>
        <w:rPr>
          <w:color w:val="003300"/>
        </w:rPr>
      </w:pPr>
      <w:r>
        <w:rPr>
          <w:color w:val="003300"/>
        </w:rPr>
        <w:t>Compilado Originalmente por</w:t>
      </w:r>
    </w:p>
    <w:p>
      <w:pPr>
        <w:ind w:left="5670"/>
        <w:rPr>
          <w:color w:val="003300"/>
        </w:rPr>
      </w:pPr>
      <w:r>
        <w:rPr>
          <w:color w:val="003300"/>
        </w:rPr>
        <w:t>Lt. Cmdr. Diana Hubbard Horwich</w:t>
      </w:r>
    </w:p>
    <w:p>
      <w:pPr>
        <w:ind w:left="5670"/>
        <w:rPr>
          <w:color w:val="003300"/>
        </w:rPr>
      </w:pPr>
      <w:r>
        <w:rPr>
          <w:color w:val="003300"/>
        </w:rPr>
        <w:t>a partir dos trabalhos de</w:t>
      </w:r>
    </w:p>
    <w:p>
      <w:pPr>
        <w:ind w:left="5670"/>
        <w:rPr>
          <w:color w:val="003300"/>
        </w:rPr>
      </w:pPr>
      <w:r>
        <w:rPr>
          <w:color w:val="003300"/>
        </w:rPr>
        <w:t>L. RON HUBBARD</w:t>
      </w:r>
    </w:p>
    <w:p>
      <w:pPr>
        <w:ind w:left="5670"/>
        <w:rPr>
          <w:color w:val="003300"/>
        </w:rPr>
      </w:pPr>
      <w:r>
        <w:rPr>
          <w:color w:val="003300"/>
        </w:rPr>
        <w:t>FUNDADOR</w:t>
      </w:r>
    </w:p>
    <w:p>
      <w:pPr>
        <w:spacing w:after="0"/>
        <w:rPr>
          <w:color w:val="003300"/>
        </w:rPr>
      </w:pPr>
      <w:r>
        <w:rPr>
          <w:color w:val="003300"/>
        </w:rPr>
        <w:br w:type="page"/>
      </w:r>
    </w:p>
    <w:p>
      <w:pPr>
        <w:pStyle w:val="Ttulo1"/>
      </w:pPr>
      <w:bookmarkStart w:id="7" w:name="_Toc37871882"/>
      <w:r>
        <w:lastRenderedPageBreak/>
        <w:t>A.  SECÇÃO DE ORIENTAÇÃO DO ESTUDANTE</w:t>
      </w:r>
      <w:bookmarkEnd w:id="7"/>
    </w:p>
    <w:p>
      <w:pPr>
        <w:tabs>
          <w:tab w:val="left" w:pos="936"/>
          <w:tab w:val="left" w:pos="3969"/>
        </w:tabs>
        <w:suppressAutoHyphens/>
        <w:ind w:left="567"/>
        <w:jc w:val="center"/>
        <w:rPr>
          <w:rFonts w:ascii="Times New Roman" w:hAnsi="Times New Roman"/>
          <w:color w:val="385623" w:themeColor="accent6" w:themeShade="80"/>
        </w:rPr>
      </w:pPr>
    </w:p>
    <w:p>
      <w:pPr>
        <w:tabs>
          <w:tab w:val="left" w:pos="936"/>
          <w:tab w:val="left" w:pos="3969"/>
        </w:tabs>
        <w:suppressAutoHyphens/>
        <w:ind w:left="567"/>
        <w:jc w:val="center"/>
        <w:rPr>
          <w:rFonts w:ascii="Times New Roman" w:hAnsi="Times New Roman"/>
          <w:color w:val="385623" w:themeColor="accent6" w:themeShade="80"/>
        </w:rPr>
      </w:pPr>
      <w:r>
        <w:rPr>
          <w:rFonts w:ascii="Times New Roman" w:hAnsi="Times New Roman"/>
          <w:color w:val="385623" w:themeColor="accent6" w:themeShade="80"/>
        </w:rPr>
        <w:t xml:space="preserve">   GABINETE DE COMUNICAÇÕES HUBBARD</w:t>
      </w:r>
    </w:p>
    <w:p>
      <w:pPr>
        <w:tabs>
          <w:tab w:val="left" w:pos="936"/>
          <w:tab w:val="left" w:pos="3969"/>
        </w:tabs>
        <w:suppressAutoHyphens/>
        <w:ind w:left="567"/>
        <w:jc w:val="center"/>
        <w:rPr>
          <w:rFonts w:ascii="Times New Roman" w:hAnsi="Times New Roman"/>
          <w:color w:val="385623" w:themeColor="accent6" w:themeShade="80"/>
        </w:rPr>
      </w:pPr>
      <w:r>
        <w:rPr>
          <w:rFonts w:ascii="Times New Roman" w:hAnsi="Times New Roman"/>
          <w:color w:val="385623" w:themeColor="accent6" w:themeShade="80"/>
        </w:rPr>
        <w:t xml:space="preserve">Solar de St. Hill, Grinstead Oriental, Sussex. </w:t>
      </w:r>
    </w:p>
    <w:p>
      <w:pPr>
        <w:tabs>
          <w:tab w:val="left" w:pos="936"/>
          <w:tab w:val="left" w:pos="3969"/>
        </w:tabs>
        <w:suppressAutoHyphens/>
        <w:ind w:left="567"/>
        <w:jc w:val="center"/>
        <w:rPr>
          <w:rFonts w:ascii="Times New Roman" w:hAnsi="Times New Roman"/>
          <w:color w:val="385623" w:themeColor="accent6" w:themeShade="80"/>
        </w:rPr>
      </w:pPr>
      <w:r>
        <w:rPr>
          <w:rFonts w:ascii="Times New Roman" w:hAnsi="Times New Roman"/>
          <w:color w:val="385623" w:themeColor="accent6" w:themeShade="80"/>
        </w:rPr>
        <w:t>HCOPL DE 18 DE ABRIL DE 1981</w:t>
      </w:r>
    </w:p>
    <w:p>
      <w:pPr>
        <w:tabs>
          <w:tab w:val="left" w:pos="936"/>
          <w:tab w:val="left" w:pos="3969"/>
        </w:tabs>
        <w:suppressAutoHyphens/>
        <w:ind w:left="567"/>
        <w:jc w:val="center"/>
        <w:rPr>
          <w:rFonts w:ascii="Times New Roman" w:hAnsi="Times New Roman"/>
          <w:color w:val="385623" w:themeColor="accent6" w:themeShade="80"/>
        </w:rPr>
      </w:pPr>
      <w:r>
        <w:rPr>
          <w:rFonts w:ascii="Times New Roman" w:hAnsi="Times New Roman"/>
          <w:color w:val="385623" w:themeColor="accent6" w:themeShade="80"/>
          <w:vertAlign w:val="subscript"/>
        </w:rPr>
        <w:t>(Cancela BPL 17 Mai. 71RD II Pontos de Estudante)</w:t>
      </w:r>
    </w:p>
    <w:p>
      <w:pPr>
        <w:tabs>
          <w:tab w:val="left" w:pos="936"/>
          <w:tab w:val="left" w:pos="3969"/>
        </w:tabs>
        <w:suppressAutoHyphens/>
        <w:ind w:left="567"/>
        <w:rPr>
          <w:rFonts w:ascii="Times New Roman" w:hAnsi="Times New Roman"/>
          <w:color w:val="385623" w:themeColor="accent6" w:themeShade="80"/>
          <w:sz w:val="16"/>
          <w:szCs w:val="16"/>
        </w:rPr>
      </w:pPr>
      <w:r>
        <w:rPr>
          <w:rFonts w:ascii="Times New Roman" w:hAnsi="Times New Roman"/>
          <w:color w:val="385623" w:themeColor="accent6" w:themeShade="80"/>
          <w:sz w:val="16"/>
          <w:szCs w:val="16"/>
        </w:rPr>
        <w:t>Remimeo</w:t>
      </w:r>
    </w:p>
    <w:p>
      <w:pPr>
        <w:tabs>
          <w:tab w:val="left" w:pos="936"/>
          <w:tab w:val="left" w:pos="3969"/>
        </w:tabs>
        <w:suppressAutoHyphens/>
        <w:ind w:left="567"/>
        <w:rPr>
          <w:rFonts w:ascii="Times New Roman" w:hAnsi="Times New Roman"/>
          <w:color w:val="385623" w:themeColor="accent6" w:themeShade="80"/>
          <w:sz w:val="16"/>
          <w:szCs w:val="16"/>
        </w:rPr>
      </w:pPr>
      <w:r>
        <w:rPr>
          <w:rFonts w:ascii="Times New Roman" w:hAnsi="Times New Roman"/>
          <w:color w:val="385623" w:themeColor="accent6" w:themeShade="80"/>
          <w:sz w:val="16"/>
          <w:szCs w:val="16"/>
        </w:rPr>
        <w:t xml:space="preserve">Todos os Estudantes                         </w:t>
      </w:r>
    </w:p>
    <w:p>
      <w:pPr>
        <w:tabs>
          <w:tab w:val="left" w:pos="936"/>
          <w:tab w:val="left" w:pos="3969"/>
        </w:tabs>
        <w:suppressAutoHyphens/>
        <w:ind w:left="567"/>
        <w:rPr>
          <w:rFonts w:ascii="Times New Roman" w:hAnsi="Times New Roman"/>
          <w:color w:val="385623" w:themeColor="accent6" w:themeShade="80"/>
          <w:sz w:val="16"/>
          <w:szCs w:val="16"/>
        </w:rPr>
      </w:pPr>
      <w:r>
        <w:rPr>
          <w:rFonts w:ascii="Times New Roman" w:hAnsi="Times New Roman"/>
          <w:color w:val="385623" w:themeColor="accent6" w:themeShade="80"/>
          <w:sz w:val="16"/>
          <w:szCs w:val="16"/>
        </w:rPr>
        <w:t>Todos os Supervisores</w:t>
      </w:r>
      <w:r>
        <w:rPr>
          <w:rFonts w:ascii="Times New Roman" w:hAnsi="Times New Roman"/>
          <w:color w:val="385623" w:themeColor="accent6" w:themeShade="80"/>
          <w:sz w:val="16"/>
          <w:szCs w:val="16"/>
          <w:vertAlign w:val="subscript"/>
        </w:rPr>
        <w:t xml:space="preserve">             </w:t>
      </w:r>
    </w:p>
    <w:p>
      <w:pPr>
        <w:tabs>
          <w:tab w:val="left" w:pos="936"/>
          <w:tab w:val="left" w:pos="3969"/>
        </w:tabs>
        <w:suppressAutoHyphens/>
        <w:ind w:left="567"/>
        <w:rPr>
          <w:rFonts w:ascii="Times New Roman" w:hAnsi="Times New Roman"/>
          <w:color w:val="385623" w:themeColor="accent6" w:themeShade="80"/>
          <w:sz w:val="16"/>
          <w:szCs w:val="16"/>
        </w:rPr>
      </w:pPr>
      <w:r>
        <w:rPr>
          <w:rFonts w:ascii="Times New Roman" w:hAnsi="Times New Roman"/>
          <w:color w:val="385623" w:themeColor="accent6" w:themeShade="80"/>
          <w:sz w:val="16"/>
          <w:szCs w:val="16"/>
        </w:rPr>
        <w:t>Dir. I &amp; R</w:t>
      </w:r>
    </w:p>
    <w:p>
      <w:pPr>
        <w:tabs>
          <w:tab w:val="left" w:pos="936"/>
          <w:tab w:val="left" w:pos="3969"/>
        </w:tabs>
        <w:suppressAutoHyphens/>
        <w:ind w:left="567"/>
        <w:jc w:val="center"/>
        <w:rPr>
          <w:rFonts w:ascii="Times New Roman" w:hAnsi="Times New Roman"/>
          <w:color w:val="385623" w:themeColor="accent6" w:themeShade="80"/>
        </w:rPr>
      </w:pPr>
    </w:p>
    <w:p>
      <w:pPr>
        <w:pStyle w:val="Ttulo2"/>
        <w:rPr>
          <w:color w:val="385623" w:themeColor="accent6" w:themeShade="80"/>
        </w:rPr>
      </w:pPr>
      <w:bookmarkStart w:id="8" w:name="_O_SISTEMA_STANDARD"/>
      <w:bookmarkStart w:id="9" w:name="_Toc37871883"/>
      <w:bookmarkEnd w:id="8"/>
      <w:r>
        <w:rPr>
          <w:color w:val="385623" w:themeColor="accent6" w:themeShade="80"/>
        </w:rPr>
        <w:t>O SISTEMA STANDARD DE PONTOS DE ESTUDANTE</w:t>
      </w:r>
      <w:bookmarkEnd w:id="9"/>
    </w:p>
    <w:p>
      <w:pPr>
        <w:tabs>
          <w:tab w:val="left" w:pos="936"/>
          <w:tab w:val="left" w:pos="3969"/>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p>
    <w:p>
      <w:pPr>
        <w:tabs>
          <w:tab w:val="left" w:pos="936"/>
          <w:tab w:val="left" w:pos="3969"/>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Auditores, C/Ses e staff treinados são feitos levando</w:t>
      </w:r>
      <w:r>
        <w:rPr>
          <w:rFonts w:ascii="Times New Roman" w:hAnsi="Times New Roman"/>
          <w:color w:val="385623" w:themeColor="accent6" w:themeShade="80"/>
        </w:rPr>
        <w:softHyphen/>
        <w:t>-os através dos seus cursos com um conhecimento e aplicação completos dos seus materiais. Este é toda a ênfase que é expresso em todo o estudo da Dianética e Cientologia. Para ajudar a realizar isto, um meio preciso de ajudar a monitorar o progresso do estudante através dos seus estudos foi criado.</w:t>
      </w:r>
    </w:p>
    <w:p>
      <w:pPr>
        <w:tabs>
          <w:tab w:val="left" w:pos="936"/>
          <w:tab w:val="left" w:pos="3969"/>
        </w:tabs>
        <w:suppressAutoHyphens/>
        <w:ind w:left="567"/>
        <w:rPr>
          <w:rFonts w:ascii="Times New Roman" w:hAnsi="Times New Roman"/>
          <w:color w:val="385623" w:themeColor="accent6" w:themeShade="80"/>
        </w:rPr>
      </w:pPr>
    </w:p>
    <w:p>
      <w:pPr>
        <w:tabs>
          <w:tab w:val="left" w:pos="936"/>
          <w:tab w:val="left" w:pos="3969"/>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Na Cientologia nós atribuímos uma estatística a um posto ou área para medir a sua produção. Um estudante tem uma estatística para medir a sua produção, para mostrar a velocidade à qual ele está a adquirir conhecimento e perícias necessárias para aplicar esse conhecimento. Uma descida na estatística significa que algo se atravessou no caminho - normalmente uma palavra mal-entendida - mas, não importa o que é, quando a causa da estatística baixa é localizada e remediada, a estatística vai então subir outra vez.</w:t>
      </w:r>
    </w:p>
    <w:p>
      <w:pPr>
        <w:tabs>
          <w:tab w:val="left" w:pos="936"/>
          <w:tab w:val="left" w:pos="3969"/>
        </w:tabs>
        <w:suppressAutoHyphens/>
        <w:ind w:left="567"/>
        <w:rPr>
          <w:rFonts w:ascii="Times New Roman" w:hAnsi="Times New Roman"/>
          <w:color w:val="385623" w:themeColor="accent6" w:themeShade="80"/>
        </w:rPr>
      </w:pPr>
    </w:p>
    <w:p>
      <w:pPr>
        <w:tabs>
          <w:tab w:val="left" w:pos="936"/>
          <w:tab w:val="left" w:pos="3969"/>
        </w:tabs>
        <w:suppressAutoHyphens/>
        <w:ind w:left="567"/>
        <w:rPr>
          <w:rFonts w:ascii="Times New Roman" w:hAnsi="Times New Roman"/>
          <w:color w:val="385623" w:themeColor="accent6" w:themeShade="80"/>
        </w:rPr>
      </w:pPr>
      <w:r>
        <w:rPr>
          <w:rFonts w:ascii="Times New Roman" w:hAnsi="Times New Roman"/>
          <w:color w:val="385623" w:themeColor="accent6" w:themeShade="80"/>
        </w:rPr>
        <w:t>Um novo sistema de Pontos de Estudante foi desenvolvido para refletir adequadamente a produção de um estudante.</w:t>
      </w:r>
    </w:p>
    <w:p>
      <w:pPr>
        <w:tabs>
          <w:tab w:val="left" w:pos="936"/>
          <w:tab w:val="left" w:pos="3969"/>
        </w:tabs>
        <w:suppressAutoHyphens/>
        <w:ind w:left="567"/>
        <w:rPr>
          <w:rFonts w:ascii="Times New Roman" w:hAnsi="Times New Roman"/>
          <w:color w:val="385623" w:themeColor="accent6" w:themeShade="80"/>
        </w:rPr>
      </w:pPr>
    </w:p>
    <w:p>
      <w:pPr>
        <w:tabs>
          <w:tab w:val="left" w:pos="936"/>
          <w:tab w:val="left" w:pos="3969"/>
        </w:tabs>
        <w:suppressAutoHyphens/>
        <w:ind w:left="567"/>
        <w:rPr>
          <w:rFonts w:ascii="Times New Roman" w:hAnsi="Times New Roman"/>
          <w:color w:val="385623" w:themeColor="accent6" w:themeShade="80"/>
        </w:rPr>
      </w:pPr>
      <w:r>
        <w:rPr>
          <w:rFonts w:ascii="Times New Roman" w:hAnsi="Times New Roman"/>
          <w:color w:val="385623" w:themeColor="accent6" w:themeShade="80"/>
        </w:rPr>
        <w:t>Este novo sistema standard de Pontos de Estudante é aqui apresentado para uso em todos os cursos de Dianética e Cientologia.</w:t>
      </w:r>
    </w:p>
    <w:p>
      <w:pPr>
        <w:tabs>
          <w:tab w:val="left" w:pos="936"/>
          <w:tab w:val="left" w:pos="3969"/>
        </w:tabs>
        <w:suppressAutoHyphens/>
        <w:ind w:left="567" w:right="1080"/>
        <w:jc w:val="center"/>
        <w:rPr>
          <w:rFonts w:ascii="Times New Roman" w:hAnsi="Times New Roman"/>
          <w:color w:val="385623" w:themeColor="accent6" w:themeShade="80"/>
        </w:rPr>
      </w:pPr>
    </w:p>
    <w:p>
      <w:pPr>
        <w:tabs>
          <w:tab w:val="left" w:pos="936"/>
          <w:tab w:val="left" w:pos="3969"/>
        </w:tabs>
        <w:suppressAutoHyphens/>
        <w:ind w:left="567" w:right="1080"/>
        <w:jc w:val="center"/>
        <w:rPr>
          <w:rFonts w:ascii="Times New Roman" w:hAnsi="Times New Roman"/>
          <w:color w:val="385623" w:themeColor="accent6" w:themeShade="80"/>
        </w:rPr>
      </w:pPr>
      <w:r>
        <w:rPr>
          <w:rFonts w:ascii="Times New Roman" w:hAnsi="Times New Roman"/>
          <w:color w:val="385623" w:themeColor="accent6" w:themeShade="80"/>
          <w:u w:val="single"/>
        </w:rPr>
        <w:t>O SISTEMA DE PONTOS DE ESTUDANTE</w:t>
      </w:r>
    </w:p>
    <w:p>
      <w:pPr>
        <w:tabs>
          <w:tab w:val="left" w:pos="936"/>
          <w:tab w:val="left" w:pos="3969"/>
        </w:tabs>
        <w:suppressAutoHyphens/>
        <w:ind w:left="567" w:right="1080"/>
        <w:rPr>
          <w:rFonts w:ascii="Times New Roman" w:hAnsi="Times New Roman"/>
          <w:color w:val="385623" w:themeColor="accent6" w:themeShade="80"/>
        </w:rPr>
      </w:pP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Os Pontos de Estudante são agora contados da maneira seguinte, quando os itens da checksheet são estudados com aplicação total da tech de estudo:</w:t>
      </w:r>
    </w:p>
    <w:p>
      <w:pPr>
        <w:tabs>
          <w:tab w:val="left" w:pos="936"/>
          <w:tab w:val="left" w:pos="3969"/>
        </w:tabs>
        <w:suppressAutoHyphens/>
        <w:ind w:left="567" w:right="1080"/>
        <w:rPr>
          <w:rFonts w:ascii="Times New Roman" w:hAnsi="Times New Roman"/>
          <w:color w:val="385623" w:themeColor="accent6" w:themeShade="80"/>
        </w:rPr>
      </w:pP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 xml:space="preserve">A.   </w:t>
      </w:r>
      <w:r>
        <w:rPr>
          <w:rFonts w:ascii="Times New Roman" w:hAnsi="Times New Roman"/>
          <w:color w:val="385623" w:themeColor="accent6" w:themeShade="80"/>
          <w:u w:val="single"/>
        </w:rPr>
        <w:t>TEORIA</w:t>
      </w:r>
    </w:p>
    <w:p>
      <w:pPr>
        <w:tabs>
          <w:tab w:val="left" w:pos="936"/>
          <w:tab w:val="left" w:pos="3969"/>
        </w:tabs>
        <w:suppressAutoHyphens/>
        <w:ind w:left="567" w:right="1080"/>
        <w:rPr>
          <w:rFonts w:ascii="Times New Roman" w:hAnsi="Times New Roman"/>
          <w:color w:val="385623" w:themeColor="accent6" w:themeShade="80"/>
        </w:rPr>
      </w:pP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Emissões dos Vols. de Tech, HCOBs,</w:t>
      </w: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HCO PLs, etc.:</w:t>
      </w:r>
      <w:r>
        <w:rPr>
          <w:rFonts w:ascii="Times New Roman" w:hAnsi="Times New Roman"/>
          <w:color w:val="385623" w:themeColor="accent6" w:themeShade="80"/>
        </w:rPr>
        <w:tab/>
      </w:r>
      <w:r>
        <w:rPr>
          <w:rFonts w:ascii="Times New Roman" w:hAnsi="Times New Roman"/>
          <w:color w:val="385623" w:themeColor="accent6" w:themeShade="80"/>
        </w:rPr>
        <w:tab/>
      </w:r>
      <w:r>
        <w:rPr>
          <w:rFonts w:ascii="Times New Roman" w:hAnsi="Times New Roman"/>
          <w:color w:val="385623" w:themeColor="accent6" w:themeShade="80"/>
        </w:rPr>
        <w:tab/>
        <w:t>10 pontos por página</w:t>
      </w:r>
    </w:p>
    <w:p>
      <w:pPr>
        <w:tabs>
          <w:tab w:val="left" w:pos="936"/>
          <w:tab w:val="left" w:pos="3969"/>
        </w:tabs>
        <w:suppressAutoHyphens/>
        <w:ind w:left="567" w:right="1080"/>
        <w:rPr>
          <w:rFonts w:ascii="Times New Roman" w:hAnsi="Times New Roman"/>
          <w:color w:val="385623" w:themeColor="accent6" w:themeShade="80"/>
        </w:rPr>
      </w:pP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Livros, Escalas, Cartas, Sessões com</w:t>
      </w:r>
      <w:r>
        <w:rPr>
          <w:rFonts w:ascii="Times New Roman" w:hAnsi="Times New Roman"/>
          <w:color w:val="385623" w:themeColor="accent6" w:themeShade="80"/>
        </w:rPr>
        <w:tab/>
        <w:t xml:space="preserve"> </w:t>
      </w:r>
      <w:r>
        <w:rPr>
          <w:rFonts w:ascii="Times New Roman" w:hAnsi="Times New Roman"/>
          <w:color w:val="385623" w:themeColor="accent6" w:themeShade="80"/>
        </w:rPr>
        <w:tab/>
        <w:t>5 pontos por página</w:t>
      </w: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 xml:space="preserve">C/S de LRH, Manuais: </w:t>
      </w:r>
      <w:r>
        <w:rPr>
          <w:rFonts w:ascii="Times New Roman" w:hAnsi="Times New Roman"/>
          <w:color w:val="385623" w:themeColor="accent6" w:themeShade="80"/>
        </w:rPr>
        <w:tab/>
      </w:r>
      <w:r>
        <w:rPr>
          <w:rFonts w:ascii="Times New Roman" w:hAnsi="Times New Roman"/>
          <w:color w:val="385623" w:themeColor="accent6" w:themeShade="80"/>
        </w:rPr>
        <w:tab/>
        <w:t xml:space="preserve">   </w:t>
      </w:r>
      <w:r>
        <w:rPr>
          <w:rFonts w:ascii="Times New Roman" w:hAnsi="Times New Roman"/>
          <w:color w:val="385623" w:themeColor="accent6" w:themeShade="80"/>
        </w:rPr>
        <w:tab/>
        <w:t>ou coluna</w:t>
      </w:r>
    </w:p>
    <w:p>
      <w:pPr>
        <w:tabs>
          <w:tab w:val="left" w:pos="936"/>
          <w:tab w:val="left" w:pos="3969"/>
        </w:tabs>
        <w:suppressAutoHyphens/>
        <w:ind w:left="567" w:right="1080"/>
        <w:rPr>
          <w:rFonts w:ascii="Times New Roman" w:hAnsi="Times New Roman"/>
          <w:color w:val="385623" w:themeColor="accent6" w:themeShade="80"/>
        </w:rPr>
      </w:pP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Fitas e Filmes:</w:t>
      </w:r>
      <w:r>
        <w:rPr>
          <w:rFonts w:ascii="Times New Roman" w:hAnsi="Times New Roman"/>
          <w:color w:val="385623" w:themeColor="accent6" w:themeShade="80"/>
        </w:rPr>
        <w:tab/>
        <w:t xml:space="preserve"> </w:t>
      </w:r>
      <w:r>
        <w:rPr>
          <w:rFonts w:ascii="Times New Roman" w:hAnsi="Times New Roman"/>
          <w:color w:val="385623" w:themeColor="accent6" w:themeShade="80"/>
        </w:rPr>
        <w:tab/>
      </w:r>
      <w:r>
        <w:rPr>
          <w:rFonts w:ascii="Times New Roman" w:hAnsi="Times New Roman"/>
          <w:color w:val="385623" w:themeColor="accent6" w:themeShade="80"/>
        </w:rPr>
        <w:tab/>
        <w:t>3 pontos por minuto</w:t>
      </w:r>
    </w:p>
    <w:p>
      <w:pPr>
        <w:tabs>
          <w:tab w:val="left" w:pos="936"/>
          <w:tab w:val="left" w:pos="3969"/>
        </w:tabs>
        <w:suppressAutoHyphens/>
        <w:ind w:left="567" w:right="1080"/>
        <w:rPr>
          <w:rFonts w:ascii="Times New Roman" w:hAnsi="Times New Roman"/>
          <w:color w:val="385623" w:themeColor="accent6" w:themeShade="80"/>
        </w:rPr>
      </w:pP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Axiomas, Códigos, etc.:</w:t>
      </w:r>
      <w:r>
        <w:rPr>
          <w:rFonts w:ascii="Times New Roman" w:hAnsi="Times New Roman"/>
          <w:color w:val="385623" w:themeColor="accent6" w:themeShade="80"/>
        </w:rPr>
        <w:tab/>
      </w:r>
      <w:r>
        <w:rPr>
          <w:rFonts w:ascii="Times New Roman" w:hAnsi="Times New Roman"/>
          <w:color w:val="385623" w:themeColor="accent6" w:themeShade="80"/>
        </w:rPr>
        <w:tab/>
      </w:r>
      <w:r>
        <w:rPr>
          <w:rFonts w:ascii="Times New Roman" w:hAnsi="Times New Roman"/>
          <w:color w:val="385623" w:themeColor="accent6" w:themeShade="80"/>
        </w:rPr>
        <w:tab/>
        <w:t xml:space="preserve"> 5 pontos por Axioma</w:t>
      </w: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ab/>
      </w:r>
      <w:r>
        <w:rPr>
          <w:rFonts w:ascii="Times New Roman" w:hAnsi="Times New Roman"/>
          <w:color w:val="385623" w:themeColor="accent6" w:themeShade="80"/>
        </w:rPr>
        <w:tab/>
        <w:t xml:space="preserve">   </w:t>
      </w:r>
      <w:r>
        <w:rPr>
          <w:rFonts w:ascii="Times New Roman" w:hAnsi="Times New Roman"/>
          <w:color w:val="385623" w:themeColor="accent6" w:themeShade="80"/>
        </w:rPr>
        <w:tab/>
      </w:r>
      <w:r>
        <w:rPr>
          <w:rFonts w:ascii="Times New Roman" w:hAnsi="Times New Roman"/>
          <w:color w:val="385623" w:themeColor="accent6" w:themeShade="80"/>
        </w:rPr>
        <w:tab/>
        <w:t>item de Código, etc.</w:t>
      </w:r>
    </w:p>
    <w:p>
      <w:pPr>
        <w:tabs>
          <w:tab w:val="left" w:pos="936"/>
          <w:tab w:val="left" w:pos="3969"/>
        </w:tabs>
        <w:suppressAutoHyphens/>
        <w:ind w:left="567" w:right="1080"/>
        <w:rPr>
          <w:rFonts w:ascii="Times New Roman" w:hAnsi="Times New Roman"/>
          <w:color w:val="385623" w:themeColor="accent6" w:themeShade="80"/>
        </w:rPr>
      </w:pPr>
      <w:r>
        <w:rPr>
          <w:rFonts w:ascii="Times New Roman" w:hAnsi="Times New Roman"/>
          <w:color w:val="385623" w:themeColor="accent6" w:themeShade="80"/>
        </w:rPr>
        <w:t>Exames estrela: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  Passar um exame estrela standard</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t>(pontos adicionais aos dados acima):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em materiais escritos:</w:t>
      </w:r>
      <w:r>
        <w:rPr>
          <w:rFonts w:ascii="Times New Roman" w:hAnsi="Times New Roman"/>
          <w:color w:val="385623" w:themeColor="accent6" w:themeShade="80"/>
        </w:rPr>
        <w:tab/>
        <w:t xml:space="preserve"> </w:t>
      </w:r>
      <w:r>
        <w:rPr>
          <w:rFonts w:ascii="Times New Roman" w:hAnsi="Times New Roman"/>
          <w:color w:val="385623" w:themeColor="accent6" w:themeShade="80"/>
        </w:rPr>
        <w:tab/>
        <w:t>3 pontos por página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em Fitas e Filmes: </w:t>
      </w:r>
      <w:r>
        <w:rPr>
          <w:rFonts w:ascii="Times New Roman" w:hAnsi="Times New Roman"/>
          <w:color w:val="385623" w:themeColor="accent6" w:themeShade="80"/>
        </w:rPr>
        <w:tab/>
      </w:r>
      <w:r>
        <w:rPr>
          <w:rFonts w:ascii="Times New Roman" w:hAnsi="Times New Roman"/>
          <w:color w:val="385623" w:themeColor="accent6" w:themeShade="80"/>
        </w:rPr>
        <w:tab/>
        <w:t>1 ponto por minuto de Fita ou Filme</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em Axiomas, Códigos, etc. </w:t>
      </w:r>
      <w:r>
        <w:rPr>
          <w:rFonts w:ascii="Times New Roman" w:hAnsi="Times New Roman"/>
          <w:color w:val="385623" w:themeColor="accent6" w:themeShade="80"/>
        </w:rPr>
        <w:tab/>
      </w:r>
      <w:r>
        <w:rPr>
          <w:rFonts w:ascii="Times New Roman" w:hAnsi="Times New Roman"/>
          <w:color w:val="385623" w:themeColor="accent6" w:themeShade="80"/>
        </w:rPr>
        <w:tab/>
        <w:t>2 pontos por Axioma item de Código, etc.</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r>
        <w:rPr>
          <w:rFonts w:ascii="Times New Roman" w:hAnsi="Times New Roman"/>
          <w:color w:val="385623" w:themeColor="accent6" w:themeShade="80"/>
        </w:rPr>
        <w:tab/>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b)  Dar um exame estrela: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em materiais escritos (quando passa): </w:t>
      </w:r>
      <w:r>
        <w:rPr>
          <w:rFonts w:ascii="Times New Roman" w:hAnsi="Times New Roman"/>
          <w:color w:val="385623" w:themeColor="accent6" w:themeShade="80"/>
        </w:rPr>
        <w:tab/>
        <w:t>3 pontos por página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em Fitas e Filmes (quando passa) </w:t>
      </w:r>
      <w:r>
        <w:rPr>
          <w:rFonts w:ascii="Times New Roman" w:hAnsi="Times New Roman"/>
          <w:color w:val="385623" w:themeColor="accent6" w:themeShade="80"/>
        </w:rPr>
        <w:tab/>
      </w:r>
      <w:r>
        <w:rPr>
          <w:rFonts w:ascii="Times New Roman" w:hAnsi="Times New Roman"/>
          <w:color w:val="385623" w:themeColor="accent6" w:themeShade="80"/>
        </w:rPr>
        <w:tab/>
        <w:t>1 ponto por minuto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em Axiomas, Códigos, etc.</w:t>
      </w:r>
      <w:r>
        <w:rPr>
          <w:rFonts w:ascii="Times New Roman" w:hAnsi="Times New Roman"/>
          <w:color w:val="385623" w:themeColor="accent6" w:themeShade="80"/>
        </w:rPr>
        <w:tab/>
        <w:t xml:space="preserve"> </w:t>
      </w:r>
      <w:r>
        <w:rPr>
          <w:rFonts w:ascii="Times New Roman" w:hAnsi="Times New Roman"/>
          <w:color w:val="385623" w:themeColor="accent6" w:themeShade="80"/>
        </w:rPr>
        <w:tab/>
        <w:t>2 pontos por Axioma item de Código, etc.</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pontos adicionais por descobrir, mal-entendidos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(tirados pelo estudante que está a dar o exame): </w:t>
      </w:r>
      <w:r>
        <w:rPr>
          <w:rFonts w:ascii="Times New Roman" w:hAnsi="Times New Roman"/>
          <w:color w:val="385623" w:themeColor="accent6" w:themeShade="80"/>
        </w:rPr>
        <w:tab/>
        <w:t>5 pontos por palavra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B.   </w:t>
      </w:r>
      <w:r>
        <w:rPr>
          <w:rFonts w:ascii="Times New Roman" w:hAnsi="Times New Roman"/>
          <w:color w:val="385623" w:themeColor="accent6" w:themeShade="80"/>
          <w:u w:val="single"/>
        </w:rPr>
        <w:t>CLARIFICAÇÃO DE PALAVRAS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Por cada definição, derivação, expressão,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uso ou sinónimo de uma palavra completa</w:t>
      </w:r>
      <w:r>
        <w:rPr>
          <w:rFonts w:ascii="Times New Roman" w:hAnsi="Times New Roman"/>
          <w:color w:val="385623" w:themeColor="accent6" w:themeShade="80"/>
        </w:rPr>
        <w:noBreakHyphen/>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mente clarificada segundo o HCOB 23 Mar</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78RA, Nº59 da Série sobre Clarificação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de Palavras, CLARIFICAR PALAVRAS:</w:t>
      </w:r>
      <w:r>
        <w:rPr>
          <w:rFonts w:ascii="Times New Roman" w:hAnsi="Times New Roman"/>
          <w:color w:val="385623" w:themeColor="accent6" w:themeShade="80"/>
        </w:rPr>
        <w:tab/>
      </w:r>
      <w:r>
        <w:rPr>
          <w:rFonts w:ascii="Times New Roman" w:hAnsi="Times New Roman"/>
          <w:color w:val="385623" w:themeColor="accent6" w:themeShade="80"/>
        </w:rPr>
        <w:tab/>
        <w:t>3 pontos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Por Método 2, Método 7 ou Método 9 de</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Clarificação de Palavras, adicionalmente</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ao descrito acima: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lastRenderedPageBreak/>
        <w:t xml:space="preserve">Em emissões dos Vols. de Tech,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HCOBs, HCO PLs, etc.: </w:t>
      </w:r>
      <w:r>
        <w:rPr>
          <w:rFonts w:ascii="Times New Roman" w:hAnsi="Times New Roman"/>
          <w:color w:val="385623" w:themeColor="accent6" w:themeShade="80"/>
        </w:rPr>
        <w:tab/>
      </w:r>
      <w:r>
        <w:rPr>
          <w:rFonts w:ascii="Times New Roman" w:hAnsi="Times New Roman"/>
          <w:color w:val="385623" w:themeColor="accent6" w:themeShade="80"/>
        </w:rPr>
        <w:tab/>
        <w:t>20 pontos por página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Livros:</w:t>
      </w:r>
      <w:r>
        <w:rPr>
          <w:rFonts w:ascii="Times New Roman" w:hAnsi="Times New Roman"/>
          <w:color w:val="385623" w:themeColor="accent6" w:themeShade="80"/>
        </w:rPr>
        <w:tab/>
      </w:r>
      <w:r>
        <w:rPr>
          <w:rFonts w:ascii="Times New Roman" w:hAnsi="Times New Roman"/>
          <w:color w:val="385623" w:themeColor="accent6" w:themeShade="80"/>
        </w:rPr>
        <w:tab/>
        <w:t>10 pontos por página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Fitas e Filmes:</w:t>
      </w:r>
      <w:r>
        <w:rPr>
          <w:rFonts w:ascii="Times New Roman" w:hAnsi="Times New Roman"/>
          <w:color w:val="385623" w:themeColor="accent6" w:themeShade="80"/>
        </w:rPr>
        <w:tab/>
        <w:t xml:space="preserve"> </w:t>
      </w:r>
      <w:r>
        <w:rPr>
          <w:rFonts w:ascii="Times New Roman" w:hAnsi="Times New Roman"/>
          <w:color w:val="385623" w:themeColor="accent6" w:themeShade="80"/>
        </w:rPr>
        <w:tab/>
        <w:t>5 pontos por minuto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Por Método 4 de Clarificação de Palavras,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adicionalmente ao descrito acima: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Materiais escritos:</w:t>
      </w:r>
      <w:r>
        <w:rPr>
          <w:rFonts w:ascii="Times New Roman" w:hAnsi="Times New Roman"/>
          <w:color w:val="385623" w:themeColor="accent6" w:themeShade="80"/>
        </w:rPr>
        <w:tab/>
        <w:t xml:space="preserve"> </w:t>
      </w:r>
      <w:r>
        <w:rPr>
          <w:rFonts w:ascii="Times New Roman" w:hAnsi="Times New Roman"/>
          <w:color w:val="385623" w:themeColor="accent6" w:themeShade="80"/>
        </w:rPr>
        <w:tab/>
        <w:t>2 pontos por página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Fitas e Filmes:</w:t>
      </w:r>
      <w:r>
        <w:rPr>
          <w:rFonts w:ascii="Times New Roman" w:hAnsi="Times New Roman"/>
          <w:color w:val="385623" w:themeColor="accent6" w:themeShade="80"/>
        </w:rPr>
        <w:tab/>
        <w:t xml:space="preserve"> </w:t>
      </w:r>
      <w:r>
        <w:rPr>
          <w:rFonts w:ascii="Times New Roman" w:hAnsi="Times New Roman"/>
          <w:color w:val="385623" w:themeColor="accent6" w:themeShade="80"/>
        </w:rPr>
        <w:tab/>
        <w:t>1 ponto por minuto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Por Método 5 ou Método 6 de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Clarificação de Palavras, adicionalmente</w:t>
      </w:r>
      <w:r>
        <w:rPr>
          <w:rFonts w:ascii="Times New Roman" w:hAnsi="Times New Roman"/>
          <w:color w:val="385623" w:themeColor="accent6" w:themeShade="80"/>
        </w:rPr>
        <w:tab/>
        <w:t xml:space="preserve"> </w:t>
      </w:r>
      <w:r>
        <w:rPr>
          <w:rFonts w:ascii="Times New Roman" w:hAnsi="Times New Roman"/>
          <w:color w:val="385623" w:themeColor="accent6" w:themeShade="80"/>
        </w:rPr>
        <w:tab/>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ao descrito acima:</w:t>
      </w:r>
      <w:r>
        <w:rPr>
          <w:rFonts w:ascii="Times New Roman" w:hAnsi="Times New Roman"/>
          <w:color w:val="385623" w:themeColor="accent6" w:themeShade="80"/>
        </w:rPr>
        <w:tab/>
        <w:t xml:space="preserve">   </w:t>
      </w:r>
      <w:r>
        <w:rPr>
          <w:rFonts w:ascii="Times New Roman" w:hAnsi="Times New Roman"/>
          <w:color w:val="385623" w:themeColor="accent6" w:themeShade="80"/>
        </w:rPr>
        <w:tab/>
        <w:t>2 pontos por palavra verificada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u w:val="single"/>
        </w:rPr>
        <w:t>Nota</w:t>
      </w:r>
      <w:r>
        <w:rPr>
          <w:rFonts w:ascii="Times New Roman" w:hAnsi="Times New Roman"/>
          <w:color w:val="385623" w:themeColor="accent6" w:themeShade="80"/>
        </w:rPr>
        <w:t>: Quando o estudante está a receber Clarificação de Palavras do seu parceiro, o parceiro também recebe os pontos descritos acima (ambos os pontos por página/minuto e os pontos por cada palavra ou definição clarificada). O parceiro também recebe 5 pontos por cada verdadeira palavra mal-entendida descoberta e clarificada enquanto dava Clarificação de Palavras ao estudante.</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C.   </w:t>
      </w:r>
      <w:r>
        <w:rPr>
          <w:rFonts w:ascii="Times New Roman" w:hAnsi="Times New Roman"/>
          <w:color w:val="385623" w:themeColor="accent6" w:themeShade="80"/>
          <w:u w:val="single"/>
        </w:rPr>
        <w:t>DEMOS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Demo - feito como item da checksheet:</w:t>
      </w:r>
      <w:r>
        <w:rPr>
          <w:rFonts w:ascii="Times New Roman" w:hAnsi="Times New Roman"/>
          <w:color w:val="385623" w:themeColor="accent6" w:themeShade="80"/>
        </w:rPr>
        <w:tab/>
        <w:t xml:space="preserve"> 5 pontos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Demo - originado pelo estudante:</w:t>
      </w:r>
      <w:r>
        <w:rPr>
          <w:rFonts w:ascii="Times New Roman" w:hAnsi="Times New Roman"/>
          <w:color w:val="385623" w:themeColor="accent6" w:themeShade="80"/>
        </w:rPr>
        <w:tab/>
        <w:t xml:space="preserve"> </w:t>
      </w:r>
      <w:r>
        <w:rPr>
          <w:rFonts w:ascii="Times New Roman" w:hAnsi="Times New Roman"/>
          <w:color w:val="385623" w:themeColor="accent6" w:themeShade="80"/>
        </w:rPr>
        <w:tab/>
        <w:t xml:space="preserve"> 3 pontos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Demo de Plasticina:</w:t>
      </w:r>
      <w:r>
        <w:rPr>
          <w:rFonts w:ascii="Times New Roman" w:hAnsi="Times New Roman"/>
          <w:color w:val="385623" w:themeColor="accent6" w:themeShade="80"/>
        </w:rPr>
        <w:tab/>
      </w:r>
      <w:r>
        <w:rPr>
          <w:rFonts w:ascii="Times New Roman" w:hAnsi="Times New Roman"/>
          <w:color w:val="385623" w:themeColor="accent6" w:themeShade="80"/>
        </w:rPr>
        <w:tab/>
        <w:t>50 pontos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 xml:space="preserve">(Só é creditado se for feito </w:t>
      </w:r>
      <w:r>
        <w:rPr>
          <w:rFonts w:ascii="Times New Roman" w:hAnsi="Times New Roman"/>
          <w:i/>
          <w:color w:val="385623" w:themeColor="accent6" w:themeShade="80"/>
        </w:rPr>
        <w:t>precisamente</w:t>
      </w:r>
      <w:r>
        <w:rPr>
          <w:rFonts w:ascii="Times New Roman" w:hAnsi="Times New Roman"/>
          <w:color w:val="385623" w:themeColor="accent6" w:themeShade="80"/>
        </w:rPr>
        <w:t xml:space="preserve"> segundo o HCOB 11 Out. 67</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 xml:space="preserve"> TREINO NA MESA DE PLASTICINA e HCOB 10 Dez 70R I</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 xml:space="preserve"> TRABALHO NA MESA DE PLASTICINA NO TREINO. Os demos</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 xml:space="preserve"> têm de ser de bom tamanho e mostrar o que está a ser demonstrado. </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 xml:space="preserve"> Os pontos são contados por demo, não por item na checksheet, </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 xml:space="preserve"> quando cada item realisticamente requer mais que um demo).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Dar um exame num Demo ou Demo de Plasticina:</w:t>
      </w:r>
      <w:r>
        <w:rPr>
          <w:rFonts w:ascii="Times New Roman" w:hAnsi="Times New Roman"/>
          <w:color w:val="385623" w:themeColor="accent6" w:themeShade="80"/>
        </w:rPr>
        <w:tab/>
        <w:t xml:space="preserve"> 5 pontos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D.   </w:t>
      </w:r>
      <w:r>
        <w:rPr>
          <w:rFonts w:ascii="Times New Roman" w:hAnsi="Times New Roman"/>
          <w:color w:val="385623" w:themeColor="accent6" w:themeShade="80"/>
          <w:u w:val="single"/>
        </w:rPr>
        <w:t>ENSAIOS, CARTAS E DIAGRAMAS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Cartas e Diagramas:</w:t>
      </w:r>
      <w:r>
        <w:rPr>
          <w:rFonts w:ascii="Times New Roman" w:hAnsi="Times New Roman"/>
          <w:color w:val="385623" w:themeColor="accent6" w:themeShade="80"/>
        </w:rPr>
        <w:tab/>
      </w:r>
      <w:r>
        <w:rPr>
          <w:rFonts w:ascii="Times New Roman" w:hAnsi="Times New Roman"/>
          <w:color w:val="385623" w:themeColor="accent6" w:themeShade="80"/>
        </w:rPr>
        <w:tab/>
        <w:t>10 pontos cada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Ensaios:</w:t>
      </w:r>
      <w:r>
        <w:rPr>
          <w:rFonts w:ascii="Times New Roman" w:hAnsi="Times New Roman"/>
          <w:color w:val="385623" w:themeColor="accent6" w:themeShade="80"/>
        </w:rPr>
        <w:tab/>
      </w:r>
      <w:r>
        <w:rPr>
          <w:rFonts w:ascii="Times New Roman" w:hAnsi="Times New Roman"/>
          <w:color w:val="385623" w:themeColor="accent6" w:themeShade="80"/>
        </w:rPr>
        <w:tab/>
        <w:t>10 pontos por ensaio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   </w:t>
      </w:r>
      <w:r>
        <w:rPr>
          <w:rFonts w:ascii="Times New Roman" w:hAnsi="Times New Roman"/>
          <w:color w:val="385623" w:themeColor="accent6" w:themeShade="80"/>
          <w:u w:val="single"/>
        </w:rPr>
        <w:t>APRENDIZAGEM À LETRA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Cada linha aprendida à letra:</w:t>
      </w:r>
      <w:r>
        <w:rPr>
          <w:rFonts w:ascii="Times New Roman" w:hAnsi="Times New Roman"/>
          <w:color w:val="385623" w:themeColor="accent6" w:themeShade="80"/>
        </w:rPr>
        <w:tab/>
      </w:r>
      <w:r>
        <w:rPr>
          <w:rFonts w:ascii="Times New Roman" w:hAnsi="Times New Roman"/>
          <w:color w:val="385623" w:themeColor="accent6" w:themeShade="80"/>
        </w:rPr>
        <w:tab/>
        <w:t>10 pontos por linha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Se for feito com treinador, este recebe os mesmos pontos que o estudante.</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F.   </w:t>
      </w:r>
      <w:r>
        <w:rPr>
          <w:rFonts w:ascii="Times New Roman" w:hAnsi="Times New Roman"/>
          <w:color w:val="385623" w:themeColor="accent6" w:themeShade="80"/>
          <w:u w:val="single"/>
        </w:rPr>
        <w:t>EXERCÍCIOS E PRATICA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Pontos por hora nos TRs OT TR0 a 4,</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TRs </w:t>
      </w:r>
      <w:smartTag w:uri="urn:schemas-microsoft-com:office:smarttags" w:element="metricconverter">
        <w:smartTagPr>
          <w:attr w:name="ProductID" w:val="6 a"/>
        </w:smartTagPr>
        <w:r>
          <w:rPr>
            <w:rFonts w:ascii="Times New Roman" w:hAnsi="Times New Roman"/>
            <w:color w:val="385623" w:themeColor="accent6" w:themeShade="80"/>
          </w:rPr>
          <w:t>6 a</w:t>
        </w:r>
      </w:smartTag>
      <w:r>
        <w:rPr>
          <w:rFonts w:ascii="Times New Roman" w:hAnsi="Times New Roman"/>
          <w:color w:val="385623" w:themeColor="accent6" w:themeShade="80"/>
        </w:rPr>
        <w:t xml:space="preserve"> 9 e TRs </w:t>
      </w:r>
      <w:smartTag w:uri="urn:schemas-microsoft-com:office:smarttags" w:element="metricconverter">
        <w:smartTagPr>
          <w:attr w:name="ProductID" w:val="101 a"/>
        </w:smartTagPr>
        <w:r>
          <w:rPr>
            <w:rFonts w:ascii="Times New Roman" w:hAnsi="Times New Roman"/>
            <w:color w:val="385623" w:themeColor="accent6" w:themeShade="80"/>
          </w:rPr>
          <w:t>101 a</w:t>
        </w:r>
      </w:smartTag>
      <w:r>
        <w:rPr>
          <w:rFonts w:ascii="Times New Roman" w:hAnsi="Times New Roman"/>
          <w:color w:val="385623" w:themeColor="accent6" w:themeShade="80"/>
        </w:rPr>
        <w:t xml:space="preserve"> 104 até passar:   </w:t>
      </w:r>
      <w:r>
        <w:rPr>
          <w:rFonts w:ascii="Times New Roman" w:hAnsi="Times New Roman"/>
          <w:color w:val="385623" w:themeColor="accent6" w:themeShade="80"/>
        </w:rPr>
        <w:tab/>
        <w:t>100 pontos por hora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Passe final no OT TR0, TR0 ou TR0 BB:   </w:t>
      </w:r>
      <w:r>
        <w:rPr>
          <w:rFonts w:ascii="Times New Roman" w:hAnsi="Times New Roman"/>
          <w:color w:val="385623" w:themeColor="accent6" w:themeShade="80"/>
        </w:rPr>
        <w:tab/>
        <w:t>500 pontos (250 pontos para TRs que não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r>
        <w:rPr>
          <w:rFonts w:ascii="Times New Roman" w:hAnsi="Times New Roman"/>
          <w:color w:val="385623" w:themeColor="accent6" w:themeShade="80"/>
        </w:rPr>
        <w:tab/>
        <w:t xml:space="preserve"> TRs de Auditor Profissional)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Passe final nos</w:t>
      </w:r>
    </w:p>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ab/>
        <w:t xml:space="preserve">      TRs 1, 2, 2 1/2, 3, 4</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TRs 6, 7, 8, 9</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TRs 101, 102, 103 ou 104:      </w:t>
      </w:r>
      <w:r>
        <w:rPr>
          <w:rFonts w:ascii="Times New Roman" w:hAnsi="Times New Roman"/>
          <w:color w:val="385623" w:themeColor="accent6" w:themeShade="80"/>
        </w:rPr>
        <w:tab/>
      </w:r>
      <w:r>
        <w:rPr>
          <w:rFonts w:ascii="Times New Roman" w:hAnsi="Times New Roman"/>
          <w:color w:val="385623" w:themeColor="accent6" w:themeShade="80"/>
        </w:rPr>
        <w:tab/>
        <w:t>300 pontos (150 pontos por TRs que não TRs de Auditor Profissional)</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Passar um Exercício de Humor:</w:t>
      </w:r>
      <w:r>
        <w:rPr>
          <w:rFonts w:ascii="Times New Roman" w:hAnsi="Times New Roman"/>
          <w:color w:val="385623" w:themeColor="accent6" w:themeShade="80"/>
        </w:rPr>
        <w:tab/>
      </w:r>
      <w:r>
        <w:rPr>
          <w:rFonts w:ascii="Times New Roman" w:hAnsi="Times New Roman"/>
          <w:color w:val="385623" w:themeColor="accent6" w:themeShade="80"/>
        </w:rPr>
        <w:tab/>
        <w:t>20 pontos por nível de tom</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Passar um Exercício do E</w:t>
      </w:r>
      <w:r>
        <w:rPr>
          <w:rFonts w:ascii="Times New Roman" w:hAnsi="Times New Roman"/>
          <w:color w:val="385623" w:themeColor="accent6" w:themeShade="80"/>
        </w:rPr>
        <w:softHyphen/>
        <w:t>-Meter:</w:t>
      </w:r>
    </w:p>
    <w:p>
      <w:pPr>
        <w:tabs>
          <w:tab w:val="left" w:pos="216"/>
          <w:tab w:val="left" w:pos="3544"/>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Exercícios do E</w:t>
      </w:r>
      <w:r>
        <w:rPr>
          <w:rFonts w:ascii="Times New Roman" w:hAnsi="Times New Roman"/>
          <w:color w:val="385623" w:themeColor="accent6" w:themeShade="80"/>
        </w:rPr>
        <w:softHyphen/>
        <w:t xml:space="preserve">-Meter de </w:t>
      </w:r>
      <w:smartTag w:uri="urn:schemas-microsoft-com:office:smarttags" w:element="metricconverter">
        <w:smartTagPr>
          <w:attr w:name="ProductID" w:val="1 a"/>
        </w:smartTagPr>
        <w:r>
          <w:rPr>
            <w:rFonts w:ascii="Times New Roman" w:hAnsi="Times New Roman"/>
            <w:color w:val="385623" w:themeColor="accent6" w:themeShade="80"/>
          </w:rPr>
          <w:t>1 a</w:t>
        </w:r>
      </w:smartTag>
      <w:r>
        <w:rPr>
          <w:rFonts w:ascii="Times New Roman" w:hAnsi="Times New Roman"/>
          <w:color w:val="385623" w:themeColor="accent6" w:themeShade="80"/>
        </w:rPr>
        <w:t xml:space="preserve"> 14, 16: </w:t>
      </w:r>
      <w:r>
        <w:rPr>
          <w:rFonts w:ascii="Times New Roman" w:hAnsi="Times New Roman"/>
          <w:color w:val="385623" w:themeColor="accent6" w:themeShade="80"/>
        </w:rPr>
        <w:tab/>
        <w:t>50 pontos por exercício</w:t>
      </w:r>
    </w:p>
    <w:p>
      <w:pPr>
        <w:tabs>
          <w:tab w:val="left" w:pos="216"/>
          <w:tab w:val="left" w:pos="3544"/>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Exercícios do E</w:t>
      </w:r>
      <w:r>
        <w:rPr>
          <w:rFonts w:ascii="Times New Roman" w:hAnsi="Times New Roman"/>
          <w:color w:val="385623" w:themeColor="accent6" w:themeShade="80"/>
        </w:rPr>
        <w:softHyphen/>
        <w:t xml:space="preserve">-Meter 15, 17, 18, 19, 23 e 27: </w:t>
      </w:r>
      <w:r>
        <w:rPr>
          <w:rFonts w:ascii="Times New Roman" w:hAnsi="Times New Roman"/>
          <w:color w:val="385623" w:themeColor="accent6" w:themeShade="80"/>
        </w:rPr>
        <w:tab/>
        <w:t>75 pontos por exercício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Exercícios do E</w:t>
      </w:r>
      <w:r>
        <w:rPr>
          <w:rFonts w:ascii="Times New Roman" w:hAnsi="Times New Roman"/>
          <w:color w:val="385623" w:themeColor="accent6" w:themeShade="80"/>
        </w:rPr>
        <w:softHyphen/>
        <w:t>-Meter 20, 21, 24, 26</w:t>
      </w:r>
    </w:p>
    <w:p>
      <w:pPr>
        <w:tabs>
          <w:tab w:val="left" w:pos="567"/>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e CR0000</w:t>
      </w:r>
      <w:r>
        <w:rPr>
          <w:rFonts w:ascii="Times New Roman" w:hAnsi="Times New Roman"/>
          <w:color w:val="385623" w:themeColor="accent6" w:themeShade="80"/>
        </w:rPr>
        <w:softHyphen/>
        <w:t>-3, CR0000</w:t>
      </w:r>
      <w:r>
        <w:rPr>
          <w:rFonts w:ascii="Times New Roman" w:hAnsi="Times New Roman"/>
          <w:color w:val="385623" w:themeColor="accent6" w:themeShade="80"/>
        </w:rPr>
        <w:softHyphen/>
        <w:t>-4, CR0000</w:t>
      </w:r>
      <w:r>
        <w:rPr>
          <w:rFonts w:ascii="Times New Roman" w:hAnsi="Times New Roman"/>
          <w:color w:val="385623" w:themeColor="accent6" w:themeShade="80"/>
        </w:rPr>
        <w:softHyphen/>
        <w:t>-5</w:t>
      </w:r>
      <w:r>
        <w:rPr>
          <w:rFonts w:ascii="Times New Roman" w:hAnsi="Times New Roman"/>
          <w:color w:val="385623" w:themeColor="accent6" w:themeShade="80"/>
        </w:rPr>
        <w:tab/>
        <w:t>150 pontos por exercício :</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(CR0000</w:t>
      </w:r>
      <w:r>
        <w:rPr>
          <w:rFonts w:ascii="Times New Roman" w:hAnsi="Times New Roman"/>
          <w:color w:val="385623" w:themeColor="accent6" w:themeShade="80"/>
        </w:rPr>
        <w:softHyphen/>
        <w:t>-3 é simplesmente uma designação de número de exercício arbitrária. O "CR" quer dizer "Cramming" pois estes exercícios foram originalmente feitos para uso em Cramming).</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402"/>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Exercícios do E</w:t>
      </w:r>
      <w:r>
        <w:rPr>
          <w:rFonts w:ascii="Times New Roman" w:hAnsi="Times New Roman"/>
          <w:color w:val="385623" w:themeColor="accent6" w:themeShade="80"/>
        </w:rPr>
        <w:softHyphen/>
        <w:t xml:space="preserve">-Meter 22 e 25: </w:t>
      </w:r>
      <w:r>
        <w:rPr>
          <w:rFonts w:ascii="Times New Roman" w:hAnsi="Times New Roman"/>
          <w:color w:val="385623" w:themeColor="accent6" w:themeShade="80"/>
        </w:rPr>
        <w:tab/>
        <w:t>300 pontos por exercício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r>
        <w:rPr>
          <w:rFonts w:ascii="Times New Roman" w:hAnsi="Times New Roman"/>
          <w:color w:val="385623" w:themeColor="accent6" w:themeShade="80"/>
        </w:rPr>
        <w:tab/>
        <w:t xml:space="preserve">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Passar um Exercício de Verificação: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TR1</w:t>
      </w:r>
      <w:r>
        <w:rPr>
          <w:rFonts w:ascii="Times New Roman" w:hAnsi="Times New Roman"/>
          <w:color w:val="385623" w:themeColor="accent6" w:themeShade="80"/>
        </w:rPr>
        <w:noBreakHyphen/>
        <w:t>Q1, TR1</w:t>
      </w:r>
      <w:r>
        <w:rPr>
          <w:rFonts w:ascii="Times New Roman" w:hAnsi="Times New Roman"/>
          <w:color w:val="385623" w:themeColor="accent6" w:themeShade="80"/>
        </w:rPr>
        <w:noBreakHyphen/>
        <w:t>Q2, TR1</w:t>
      </w:r>
      <w:r>
        <w:rPr>
          <w:rFonts w:ascii="Times New Roman" w:hAnsi="Times New Roman"/>
          <w:color w:val="385623" w:themeColor="accent6" w:themeShade="80"/>
        </w:rPr>
        <w:noBreakHyphen/>
        <w:t>Q3, TR1</w:t>
      </w:r>
      <w:r>
        <w:rPr>
          <w:rFonts w:ascii="Times New Roman" w:hAnsi="Times New Roman"/>
          <w:color w:val="385623" w:themeColor="accent6" w:themeShade="80"/>
        </w:rPr>
        <w:noBreakHyphen/>
        <w:t>Q4 e TR 8</w:t>
      </w:r>
      <w:r>
        <w:rPr>
          <w:rFonts w:ascii="Times New Roman" w:hAnsi="Times New Roman"/>
          <w:color w:val="385623" w:themeColor="accent6" w:themeShade="80"/>
        </w:rPr>
        <w:noBreakHyphen/>
        <w:t>Q:</w:t>
      </w:r>
      <w:r>
        <w:rPr>
          <w:rFonts w:ascii="Times New Roman" w:hAnsi="Times New Roman"/>
          <w:color w:val="385623" w:themeColor="accent6" w:themeShade="80"/>
        </w:rPr>
        <w:tab/>
      </w:r>
      <w:r>
        <w:rPr>
          <w:rFonts w:ascii="Times New Roman" w:hAnsi="Times New Roman"/>
          <w:color w:val="385623" w:themeColor="accent6" w:themeShade="80"/>
        </w:rPr>
        <w:tab/>
        <w:t>75 pontos por exercício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TR 4/8</w:t>
      </w:r>
      <w:r>
        <w:rPr>
          <w:rFonts w:ascii="Times New Roman" w:hAnsi="Times New Roman"/>
          <w:color w:val="385623" w:themeColor="accent6" w:themeShade="80"/>
        </w:rPr>
        <w:noBreakHyphen/>
        <w:t>Q1 e TR 4/8</w:t>
      </w:r>
      <w:r>
        <w:rPr>
          <w:rFonts w:ascii="Times New Roman" w:hAnsi="Times New Roman"/>
          <w:color w:val="385623" w:themeColor="accent6" w:themeShade="80"/>
        </w:rPr>
        <w:noBreakHyphen/>
        <w:t xml:space="preserve">Q2: </w:t>
      </w:r>
      <w:r>
        <w:rPr>
          <w:rFonts w:ascii="Times New Roman" w:hAnsi="Times New Roman"/>
          <w:color w:val="385623" w:themeColor="accent6" w:themeShade="80"/>
        </w:rPr>
        <w:tab/>
      </w:r>
      <w:r>
        <w:rPr>
          <w:rFonts w:ascii="Times New Roman" w:hAnsi="Times New Roman"/>
          <w:color w:val="385623" w:themeColor="accent6" w:themeShade="80"/>
        </w:rPr>
        <w:tab/>
      </w:r>
      <w:r>
        <w:rPr>
          <w:rFonts w:ascii="Times New Roman" w:hAnsi="Times New Roman"/>
          <w:color w:val="385623" w:themeColor="accent6" w:themeShade="80"/>
        </w:rPr>
        <w:tab/>
        <w:t>150 pontos por exercício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Exercitar o manejo de uma linha numa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lista preparada até ficar </w:t>
      </w:r>
      <w:r>
        <w:rPr>
          <w:rFonts w:ascii="Times New Roman" w:hAnsi="Times New Roman"/>
          <w:color w:val="385623" w:themeColor="accent6" w:themeShade="80"/>
          <w:u w:val="single"/>
        </w:rPr>
        <w:t>impecável</w:t>
      </w:r>
      <w:r>
        <w:rPr>
          <w:rFonts w:ascii="Times New Roman" w:hAnsi="Times New Roman"/>
          <w:color w:val="385623" w:themeColor="accent6" w:themeShade="80"/>
        </w:rPr>
        <w:t>:</w:t>
      </w:r>
      <w:r>
        <w:rPr>
          <w:rFonts w:ascii="Times New Roman" w:hAnsi="Times New Roman"/>
          <w:color w:val="385623" w:themeColor="accent6" w:themeShade="80"/>
        </w:rPr>
        <w:tab/>
        <w:t xml:space="preserve"> </w:t>
      </w:r>
      <w:r>
        <w:rPr>
          <w:rFonts w:ascii="Times New Roman" w:hAnsi="Times New Roman"/>
          <w:color w:val="385623" w:themeColor="accent6" w:themeShade="80"/>
        </w:rPr>
        <w:tab/>
      </w:r>
      <w:r>
        <w:rPr>
          <w:rFonts w:ascii="Times New Roman" w:hAnsi="Times New Roman"/>
          <w:color w:val="385623" w:themeColor="accent6" w:themeShade="80"/>
        </w:rPr>
        <w:tab/>
        <w:t>5 pontos por linha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Todos os outros Exercícios, incluindo Exercícios de Boneca, Exercícios de Processos</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dos Graus, Exercícios de Aprendizagem, Exercícios de Admin, TRs de Admin, etc.:</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Completar qualquer exercício segundo item da checksheet ou folha rosa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 (Nota: Cada processo de um Grau é igual a um exercício. Contudo, quando um exercício consiste de várias partes ou secções, cada parte ou secção conta como um exercício.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Exemplo: CCHs de I a IV, SCS, etc.).: </w:t>
      </w:r>
      <w:r>
        <w:rPr>
          <w:rFonts w:ascii="Times New Roman" w:hAnsi="Times New Roman"/>
          <w:color w:val="385623" w:themeColor="accent6" w:themeShade="80"/>
        </w:rPr>
        <w:tab/>
        <w:t>40 pontos por exercício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Exercícios Diários (não TRs) quando uma checksheet exige que exercícios sejam feitos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diariamente, mas só se assim for exigido pela checksheet:</w:t>
      </w:r>
      <w:r>
        <w:rPr>
          <w:rFonts w:ascii="Times New Roman" w:hAnsi="Times New Roman"/>
          <w:color w:val="385623" w:themeColor="accent6" w:themeShade="80"/>
        </w:rPr>
        <w:tab/>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r>
        <w:rPr>
          <w:rFonts w:ascii="Times New Roman" w:hAnsi="Times New Roman"/>
          <w:color w:val="385623" w:themeColor="accent6" w:themeShade="80"/>
        </w:rPr>
        <w:tab/>
        <w:t>Metade do valor do exercício conforme</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r>
        <w:rPr>
          <w:rFonts w:ascii="Times New Roman" w:hAnsi="Times New Roman"/>
          <w:color w:val="385623" w:themeColor="accent6" w:themeShade="80"/>
        </w:rPr>
        <w:tab/>
        <w:t>dado acima</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No treino dos Exercícios e da Prática, o treinador toma os mesmos pontos que o estudante.</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G.   </w:t>
      </w:r>
      <w:r>
        <w:rPr>
          <w:rFonts w:ascii="Times New Roman" w:hAnsi="Times New Roman"/>
          <w:color w:val="385623" w:themeColor="accent6" w:themeShade="80"/>
          <w:u w:val="single"/>
        </w:rPr>
        <w:t>OUTRAS AÇÕES</w:t>
      </w:r>
      <w:r>
        <w:rPr>
          <w:rFonts w:ascii="Times New Roman" w:hAnsi="Times New Roman"/>
          <w:color w:val="385623" w:themeColor="accent6" w:themeShade="80"/>
        </w:rPr>
        <w:t>*</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Extirpar Dados Falsos:</w:t>
      </w:r>
      <w:r>
        <w:rPr>
          <w:rFonts w:ascii="Times New Roman" w:hAnsi="Times New Roman"/>
          <w:color w:val="385623" w:themeColor="accent6" w:themeShade="80"/>
        </w:rPr>
        <w:tab/>
        <w:t>50 pontos por cada dado falso descoberto e manejado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Descobrir MUs Demolidores:        100 pontos por cada MU destruidor descoberto e manejado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Treino na Teoria:</w:t>
      </w:r>
      <w:r>
        <w:rPr>
          <w:rFonts w:ascii="Times New Roman" w:hAnsi="Times New Roman"/>
          <w:color w:val="385623" w:themeColor="accent6" w:themeShade="80"/>
        </w:rPr>
        <w:tab/>
        <w:t xml:space="preserve"> 5 pontos por linha, mais os pontos por clarificar definições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t xml:space="preserve">de palavras como coberto na secção de </w:t>
      </w:r>
      <w:r>
        <w:rPr>
          <w:rFonts w:ascii="Times New Roman" w:hAnsi="Times New Roman"/>
          <w:color w:val="385623" w:themeColor="accent6" w:themeShade="80"/>
        </w:rPr>
        <w:tab/>
        <w:t xml:space="preserve">Clarificação de </w:t>
      </w:r>
      <w:r>
        <w:rPr>
          <w:rFonts w:ascii="Times New Roman" w:hAnsi="Times New Roman"/>
          <w:color w:val="385623" w:themeColor="accent6" w:themeShade="80"/>
        </w:rPr>
        <w:tab/>
        <w:t xml:space="preserve">Palavras acima.     </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Checklist de Debug:</w:t>
      </w:r>
      <w:r>
        <w:rPr>
          <w:rFonts w:ascii="Times New Roman" w:hAnsi="Times New Roman"/>
          <w:color w:val="385623" w:themeColor="accent6" w:themeShade="80"/>
        </w:rPr>
        <w:tab/>
        <w:t>25 pontos por cada linha manejada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w:t>
      </w:r>
      <w:r>
        <w:rPr>
          <w:rFonts w:ascii="Times New Roman" w:hAnsi="Times New Roman"/>
          <w:color w:val="385623" w:themeColor="accent6" w:themeShade="80"/>
          <w:u w:val="single"/>
        </w:rPr>
        <w:t>Nota</w:t>
      </w:r>
      <w:r>
        <w:rPr>
          <w:rFonts w:ascii="Times New Roman" w:hAnsi="Times New Roman"/>
          <w:color w:val="385623" w:themeColor="accent6" w:themeShade="80"/>
        </w:rPr>
        <w:t xml:space="preserve">: Nas ações acima os pontos são dados a ambos o estudante que está a receber o treino ou ação e o estudante que treina ou entrega a ação.  </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H.   </w:t>
      </w:r>
      <w:r>
        <w:rPr>
          <w:rFonts w:ascii="Times New Roman" w:hAnsi="Times New Roman"/>
          <w:color w:val="385623" w:themeColor="accent6" w:themeShade="80"/>
          <w:u w:val="single"/>
        </w:rPr>
        <w:t>APLICAÇÃO</w:t>
      </w:r>
      <w:r>
        <w:rPr>
          <w:rFonts w:ascii="Times New Roman" w:hAnsi="Times New Roman"/>
          <w:color w:val="385623" w:themeColor="accent6" w:themeShade="80"/>
        </w:rPr>
        <w:t xml:space="preserve"> (segundo requerimento da checksheet, não estágios)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402"/>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Audição: </w:t>
      </w:r>
      <w:r>
        <w:rPr>
          <w:rFonts w:ascii="Times New Roman" w:hAnsi="Times New Roman"/>
          <w:color w:val="385623" w:themeColor="accent6" w:themeShade="80"/>
        </w:rPr>
        <w:tab/>
        <w:t xml:space="preserve"> Sessão VWD:             250 pontos por hora</w:t>
      </w:r>
    </w:p>
    <w:p>
      <w:pPr>
        <w:tabs>
          <w:tab w:val="left" w:pos="216"/>
          <w:tab w:val="left" w:pos="3402"/>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t xml:space="preserve"> Sessão WD:                200 pontos por hora</w:t>
      </w:r>
    </w:p>
    <w:p>
      <w:pPr>
        <w:tabs>
          <w:tab w:val="left" w:pos="216"/>
          <w:tab w:val="left" w:pos="3402"/>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t xml:space="preserve"> WD no Exame:           100 pontos por hora</w:t>
      </w:r>
    </w:p>
    <w:p>
      <w:pPr>
        <w:tabs>
          <w:tab w:val="left" w:pos="216"/>
          <w:tab w:val="left" w:pos="3402"/>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t xml:space="preserve"> Reprovado ou sem Menção:     0 pontos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Entrevistas ao Meter:                </w:t>
      </w:r>
      <w:r>
        <w:rPr>
          <w:rFonts w:ascii="Times New Roman" w:hAnsi="Times New Roman"/>
          <w:color w:val="385623" w:themeColor="accent6" w:themeShade="80"/>
        </w:rPr>
        <w:tab/>
      </w:r>
      <w:r>
        <w:rPr>
          <w:rFonts w:ascii="Times New Roman" w:hAnsi="Times New Roman"/>
          <w:color w:val="385623" w:themeColor="accent6" w:themeShade="80"/>
        </w:rPr>
        <w:tab/>
        <w:t>200 pontos por hora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Admin da Pasta: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Programar uma Pasta, fazer o FES de </w:t>
      </w:r>
      <w:r>
        <w:rPr>
          <w:rFonts w:ascii="Times New Roman" w:hAnsi="Times New Roman"/>
          <w:color w:val="385623" w:themeColor="accent6" w:themeShade="80"/>
        </w:rPr>
        <w:tab/>
        <w:t>150 pontos por hora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Uma Pasta, fazer uma Tabela de</w:t>
      </w:r>
      <w:r>
        <w:rPr>
          <w:rFonts w:ascii="Times New Roman" w:hAnsi="Times New Roman"/>
          <w:color w:val="385623" w:themeColor="accent6" w:themeShade="80"/>
        </w:rPr>
        <w:tab/>
        <w:t xml:space="preserve">   </w:t>
      </w:r>
      <w:r>
        <w:rPr>
          <w:rFonts w:ascii="Times New Roman" w:hAnsi="Times New Roman"/>
          <w:color w:val="385623" w:themeColor="accent6" w:themeShade="80"/>
        </w:rPr>
        <w:tab/>
        <w:t>por Programa, FES,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Objetivos, uma Tabela de Fluxos</w:t>
      </w:r>
      <w:r>
        <w:rPr>
          <w:rFonts w:ascii="Times New Roman" w:hAnsi="Times New Roman"/>
          <w:color w:val="385623" w:themeColor="accent6" w:themeShade="80"/>
        </w:rPr>
        <w:tab/>
        <w:t xml:space="preserve">   </w:t>
      </w:r>
      <w:r>
        <w:rPr>
          <w:rFonts w:ascii="Times New Roman" w:hAnsi="Times New Roman"/>
          <w:color w:val="385623" w:themeColor="accent6" w:themeShade="80"/>
        </w:rPr>
        <w:tab/>
        <w:t>FFT, Tabela de Objetivos,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Completa, Sumário de Pasta, etc.:</w:t>
      </w:r>
      <w:r>
        <w:rPr>
          <w:rFonts w:ascii="Times New Roman" w:hAnsi="Times New Roman"/>
          <w:color w:val="385623" w:themeColor="accent6" w:themeShade="80"/>
        </w:rPr>
        <w:tab/>
        <w:t xml:space="preserve">   </w:t>
      </w:r>
      <w:r>
        <w:rPr>
          <w:rFonts w:ascii="Times New Roman" w:hAnsi="Times New Roman"/>
          <w:color w:val="385623" w:themeColor="accent6" w:themeShade="80"/>
        </w:rPr>
        <w:tab/>
        <w:t>correta e aceite</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Sessão Completamente Escrita:</w:t>
      </w:r>
      <w:r>
        <w:rPr>
          <w:rFonts w:ascii="Times New Roman" w:hAnsi="Times New Roman"/>
          <w:color w:val="385623" w:themeColor="accent6" w:themeShade="80"/>
        </w:rPr>
        <w:tab/>
      </w:r>
      <w:r>
        <w:rPr>
          <w:rFonts w:ascii="Times New Roman" w:hAnsi="Times New Roman"/>
          <w:color w:val="385623" w:themeColor="accent6" w:themeShade="80"/>
        </w:rPr>
        <w:tab/>
        <w:t xml:space="preserve">25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pontos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Por C/S escrito pelo estudante, correto e aceite:</w:t>
      </w:r>
      <w:r>
        <w:rPr>
          <w:rFonts w:ascii="Times New Roman" w:hAnsi="Times New Roman"/>
          <w:color w:val="385623" w:themeColor="accent6" w:themeShade="80"/>
        </w:rPr>
        <w:tab/>
        <w:t>25 pontos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Atribuições Práticas:</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Estas são as ações que exigem que o estudante aplique verdadeiramente no ambiente aquilo que aprendeu. São distintas dos exercícios no facto de que não são situações inventadas. (Exemplos: "Descobre alguma área em que um ou mais pontos dos pontos de Manter a Cientologia a Funcionar necessitam aplicação e aplica</w:t>
      </w:r>
      <w:r>
        <w:rPr>
          <w:rFonts w:ascii="Times New Roman" w:hAnsi="Times New Roman"/>
          <w:color w:val="385623" w:themeColor="accent6" w:themeShade="80"/>
        </w:rPr>
        <w:softHyphen/>
        <w:t xml:space="preserve">-os a essa área." </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"Nota 5 exemplos de conversas à tua volta em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que alguém não usa boa comunicação."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"Descobre um projeto atolado na org e maneja</w:t>
      </w:r>
      <w:r>
        <w:rPr>
          <w:rFonts w:ascii="Times New Roman" w:hAnsi="Times New Roman"/>
          <w:color w:val="385623" w:themeColor="accent6" w:themeShade="80"/>
        </w:rPr>
        <w:softHyphen/>
        <w:t>-o."):</w:t>
      </w:r>
      <w:r>
        <w:rPr>
          <w:rFonts w:ascii="Times New Roman" w:hAnsi="Times New Roman"/>
          <w:color w:val="385623" w:themeColor="accent6" w:themeShade="80"/>
        </w:rPr>
        <w:tab/>
      </w:r>
      <w:r>
        <w:rPr>
          <w:rFonts w:ascii="Times New Roman" w:hAnsi="Times New Roman"/>
          <w:color w:val="385623" w:themeColor="accent6" w:themeShade="80"/>
        </w:rPr>
        <w:tab/>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r>
        <w:rPr>
          <w:rFonts w:ascii="Times New Roman" w:hAnsi="Times New Roman"/>
          <w:color w:val="385623" w:themeColor="accent6" w:themeShade="80"/>
        </w:rPr>
        <w:tab/>
        <w:t>150 pontos por hora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t xml:space="preserve">   </w:t>
      </w:r>
      <w:r>
        <w:rPr>
          <w:rFonts w:ascii="Times New Roman" w:hAnsi="Times New Roman"/>
          <w:color w:val="385623" w:themeColor="accent6" w:themeShade="80"/>
        </w:rPr>
        <w:tab/>
        <w:t>mais 50 pontos por</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t xml:space="preserve">   </w:t>
      </w:r>
      <w:r>
        <w:rPr>
          <w:rFonts w:ascii="Times New Roman" w:hAnsi="Times New Roman"/>
          <w:color w:val="385623" w:themeColor="accent6" w:themeShade="80"/>
        </w:rPr>
        <w:tab/>
        <w:t>completar a atribuição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t xml:space="preserve">   </w:t>
      </w:r>
      <w:r>
        <w:rPr>
          <w:rFonts w:ascii="Times New Roman" w:hAnsi="Times New Roman"/>
          <w:color w:val="385623" w:themeColor="accent6" w:themeShade="80"/>
        </w:rPr>
        <w:tab/>
        <w:t>de forma bem-sucedida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I.   </w:t>
      </w:r>
      <w:r>
        <w:rPr>
          <w:rFonts w:ascii="Times New Roman" w:hAnsi="Times New Roman"/>
          <w:color w:val="385623" w:themeColor="accent6" w:themeShade="80"/>
          <w:u w:val="single"/>
        </w:rPr>
        <w:t>RECEBER AUDIÇÃO COMO UM REQUERIMENTO DA CHECKSHEET</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Por qualquer audição recebida em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que é requerida numa checksheet:              </w:t>
      </w:r>
      <w:r>
        <w:rPr>
          <w:rFonts w:ascii="Times New Roman" w:hAnsi="Times New Roman"/>
          <w:color w:val="385623" w:themeColor="accent6" w:themeShade="80"/>
        </w:rPr>
        <w:tab/>
        <w:t>150 pontos por hora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J.   </w:t>
      </w:r>
      <w:r>
        <w:rPr>
          <w:rFonts w:ascii="Times New Roman" w:hAnsi="Times New Roman"/>
          <w:color w:val="385623" w:themeColor="accent6" w:themeShade="80"/>
          <w:u w:val="single"/>
        </w:rPr>
        <w:t>PONTOS DE BÓNUS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u w:val="single"/>
        </w:rPr>
        <w:t>Fitas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Completação de cada fita:</w:t>
      </w:r>
      <w:r>
        <w:rPr>
          <w:rFonts w:ascii="Times New Roman" w:hAnsi="Times New Roman"/>
          <w:color w:val="385623" w:themeColor="accent6" w:themeShade="80"/>
        </w:rPr>
        <w:tab/>
      </w:r>
      <w:r>
        <w:rPr>
          <w:rFonts w:ascii="Times New Roman" w:hAnsi="Times New Roman"/>
          <w:color w:val="385623" w:themeColor="accent6" w:themeShade="80"/>
        </w:rPr>
        <w:tab/>
        <w:t>50 pontos por fita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u w:val="single"/>
        </w:rPr>
        <w:lastRenderedPageBreak/>
        <w:t>Leitura</w:t>
      </w:r>
      <w:r>
        <w:rPr>
          <w:rFonts w:ascii="Times New Roman" w:hAnsi="Times New Roman"/>
          <w:color w:val="385623" w:themeColor="accent6" w:themeShade="80"/>
        </w:rPr>
        <w:t xml:space="preserve"> (para estudantes que estudam mais que 3 horas por dia)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Completação de 100 páginas</w:t>
      </w:r>
      <w:r>
        <w:rPr>
          <w:rFonts w:ascii="Times New Roman" w:hAnsi="Times New Roman"/>
          <w:color w:val="385623" w:themeColor="accent6" w:themeShade="80"/>
        </w:rPr>
        <w:tab/>
      </w:r>
      <w:r>
        <w:rPr>
          <w:rFonts w:ascii="Times New Roman" w:hAnsi="Times New Roman"/>
          <w:color w:val="385623" w:themeColor="accent6" w:themeShade="80"/>
        </w:rPr>
        <w:tab/>
        <w:t xml:space="preserve">50 pontos por 100 páginas por dia:        </w:t>
      </w:r>
      <w:r>
        <w:rPr>
          <w:rFonts w:ascii="Times New Roman" w:hAnsi="Times New Roman"/>
          <w:color w:val="385623" w:themeColor="accent6" w:themeShade="80"/>
        </w:rPr>
        <w:tab/>
        <w:t xml:space="preserve">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u w:val="single"/>
        </w:rPr>
        <w:t>Leitura</w:t>
      </w:r>
      <w:r>
        <w:rPr>
          <w:rFonts w:ascii="Times New Roman" w:hAnsi="Times New Roman"/>
          <w:color w:val="385623" w:themeColor="accent6" w:themeShade="80"/>
        </w:rPr>
        <w:t xml:space="preserve"> (para estudantes que estudam 3 ou menos horas por dia)</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Completação de 50 páginas</w:t>
      </w:r>
      <w:r>
        <w:rPr>
          <w:rFonts w:ascii="Times New Roman" w:hAnsi="Times New Roman"/>
          <w:color w:val="385623" w:themeColor="accent6" w:themeShade="80"/>
        </w:rPr>
        <w:tab/>
      </w:r>
      <w:r>
        <w:rPr>
          <w:rFonts w:ascii="Times New Roman" w:hAnsi="Times New Roman"/>
          <w:color w:val="385623" w:themeColor="accent6" w:themeShade="80"/>
        </w:rPr>
        <w:tab/>
        <w:t xml:space="preserve">25 pontos por 50 páginas por dia: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r>
        <w:rPr>
          <w:rFonts w:ascii="Times New Roman" w:hAnsi="Times New Roman"/>
          <w:color w:val="385623" w:themeColor="accent6" w:themeShade="80"/>
        </w:rPr>
        <w:tab/>
        <w:t xml:space="preserve">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u w:val="single"/>
        </w:rPr>
        <w:t>Completação de Audição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Completar um Grau, RD ou programa num Pc:</w:t>
      </w:r>
      <w:r>
        <w:rPr>
          <w:rFonts w:ascii="Times New Roman" w:hAnsi="Times New Roman"/>
          <w:color w:val="385623" w:themeColor="accent6" w:themeShade="80"/>
        </w:rPr>
        <w:tab/>
        <w:t>200 pontos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u w:val="single"/>
        </w:rPr>
        <w:t>Completação de Curso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Completar um Curso:</w:t>
      </w:r>
      <w:r>
        <w:rPr>
          <w:rFonts w:ascii="Times New Roman" w:hAnsi="Times New Roman"/>
          <w:color w:val="385623" w:themeColor="accent6" w:themeShade="80"/>
        </w:rPr>
        <w:tab/>
      </w:r>
      <w:r>
        <w:rPr>
          <w:rFonts w:ascii="Times New Roman" w:hAnsi="Times New Roman"/>
          <w:color w:val="385623" w:themeColor="accent6" w:themeShade="80"/>
        </w:rPr>
        <w:tab/>
        <w:t>200 pontos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K.   </w:t>
      </w:r>
      <w:r>
        <w:rPr>
          <w:rFonts w:ascii="Times New Roman" w:hAnsi="Times New Roman"/>
          <w:color w:val="385623" w:themeColor="accent6" w:themeShade="80"/>
          <w:u w:val="single"/>
        </w:rPr>
        <w:t>PENALIDADES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Por cada dia em que um estudante está tempo demais num curso:</w:t>
      </w:r>
      <w:r>
        <w:rPr>
          <w:rFonts w:ascii="Times New Roman" w:hAnsi="Times New Roman"/>
          <w:color w:val="385623" w:themeColor="accent6" w:themeShade="80"/>
        </w:rPr>
        <w:tab/>
        <w:t>Menos 20% dos pontos desse dia</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ab/>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(Um estudante está tempo demais num curso se passou para lá da data dada como meta para a completação do curso. A data de completação é dada pelo supervisor e é baseada em (1) a duração do curso declarada na checksheet do estudante e (2) o horário do estudante. Por exemplo, se a duração do curso for 5 dias a 5 horas por dia, então o estudante que está na classe 2 horas e meia por dia teria uma meta para acabar o curso em 10 dias. A data da meta pode ser mudada para se acomodar com uma licença autorizada do curso, mas não é mudada por causa de uma saída não autorizada do curso).</w:t>
      </w:r>
    </w:p>
    <w:p>
      <w:pPr>
        <w:tabs>
          <w:tab w:val="left" w:pos="216"/>
          <w:tab w:val="left" w:pos="3969"/>
          <w:tab w:val="left" w:pos="5544"/>
        </w:tabs>
        <w:suppressAutoHyphens/>
        <w:ind w:left="567"/>
        <w:jc w:val="both"/>
        <w:rPr>
          <w:rFonts w:ascii="Times New Roman" w:hAnsi="Times New Roman"/>
          <w:color w:val="385623" w:themeColor="accent6" w:themeShade="80"/>
        </w:rPr>
      </w:pP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Adicionalmente ao que foi descrito acima o estudante que está tempo demais num curso da Div. IV, exceto o Percurso da Sobrevivência, ou qualquer membro do staff que esteja tempo demais em qualquer Hat ou curso que esteja a estudar na Div. V tem de receber um exame no fim do curso.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Falhar num exame:                        </w:t>
      </w:r>
      <w:r>
        <w:rPr>
          <w:rFonts w:ascii="Times New Roman" w:hAnsi="Times New Roman"/>
          <w:color w:val="385623" w:themeColor="accent6" w:themeShade="80"/>
        </w:rPr>
        <w:tab/>
      </w:r>
      <w:r>
        <w:rPr>
          <w:rFonts w:ascii="Times New Roman" w:hAnsi="Times New Roman"/>
          <w:color w:val="385623" w:themeColor="accent6" w:themeShade="80"/>
        </w:rPr>
        <w:tab/>
        <w:t>Menos 200 pontos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L.   </w:t>
      </w:r>
      <w:r>
        <w:rPr>
          <w:rFonts w:ascii="Times New Roman" w:hAnsi="Times New Roman"/>
          <w:color w:val="385623" w:themeColor="accent6" w:themeShade="80"/>
          <w:u w:val="single"/>
        </w:rPr>
        <w:t>PENALIDADES DO SUPERVISOR</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Por cada estudante que esteja tempo demais (adicionalmente ao dado acima): 200 pontos por dia até que o estudante complete o curso.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Por cada estudante cujo horário é      </w:t>
      </w:r>
      <w:r>
        <w:rPr>
          <w:rFonts w:ascii="Times New Roman" w:hAnsi="Times New Roman"/>
          <w:color w:val="385623" w:themeColor="accent6" w:themeShade="80"/>
        </w:rPr>
        <w:tab/>
        <w:t>1000 pontos por dia até</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mais que 3 horas por dia que está</w:t>
      </w:r>
      <w:r>
        <w:rPr>
          <w:rFonts w:ascii="Times New Roman" w:hAnsi="Times New Roman"/>
          <w:color w:val="385623" w:themeColor="accent6" w:themeShade="80"/>
        </w:rPr>
        <w:tab/>
        <w:t xml:space="preserve">   </w:t>
      </w:r>
      <w:r>
        <w:rPr>
          <w:rFonts w:ascii="Times New Roman" w:hAnsi="Times New Roman"/>
          <w:color w:val="385623" w:themeColor="accent6" w:themeShade="80"/>
        </w:rPr>
        <w:tab/>
        <w:t>que o estudante</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lastRenderedPageBreak/>
        <w:t>fora do curso sem autorização:</w:t>
      </w:r>
      <w:r>
        <w:rPr>
          <w:rFonts w:ascii="Times New Roman" w:hAnsi="Times New Roman"/>
          <w:color w:val="385623" w:themeColor="accent6" w:themeShade="80"/>
        </w:rPr>
        <w:tab/>
        <w:t xml:space="preserve">   </w:t>
      </w:r>
      <w:r>
        <w:rPr>
          <w:rFonts w:ascii="Times New Roman" w:hAnsi="Times New Roman"/>
          <w:color w:val="385623" w:themeColor="accent6" w:themeShade="80"/>
        </w:rPr>
        <w:tab/>
        <w:t>seja recuperado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Por cada estudante cujo horário é       </w:t>
      </w:r>
      <w:r>
        <w:rPr>
          <w:rFonts w:ascii="Times New Roman" w:hAnsi="Times New Roman"/>
          <w:color w:val="385623" w:themeColor="accent6" w:themeShade="80"/>
        </w:rPr>
        <w:tab/>
        <w:t>500 pontos por dia até</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3 ou menos horas por dia que está</w:t>
      </w:r>
      <w:r>
        <w:rPr>
          <w:rFonts w:ascii="Times New Roman" w:hAnsi="Times New Roman"/>
          <w:color w:val="385623" w:themeColor="accent6" w:themeShade="80"/>
        </w:rPr>
        <w:tab/>
        <w:t xml:space="preserve">   </w:t>
      </w:r>
      <w:r>
        <w:rPr>
          <w:rFonts w:ascii="Times New Roman" w:hAnsi="Times New Roman"/>
          <w:color w:val="385623" w:themeColor="accent6" w:themeShade="80"/>
        </w:rPr>
        <w:tab/>
        <w:t>que o estudante</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fora do curso sem autorização:</w:t>
      </w:r>
      <w:r>
        <w:rPr>
          <w:rFonts w:ascii="Times New Roman" w:hAnsi="Times New Roman"/>
          <w:color w:val="385623" w:themeColor="accent6" w:themeShade="80"/>
        </w:rPr>
        <w:tab/>
        <w:t xml:space="preserve">   </w:t>
      </w:r>
      <w:r>
        <w:rPr>
          <w:rFonts w:ascii="Times New Roman" w:hAnsi="Times New Roman"/>
          <w:color w:val="385623" w:themeColor="accent6" w:themeShade="80"/>
        </w:rPr>
        <w:tab/>
        <w:t>seja recuperado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Por cada estudante que mais tarde é</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posto num Retratamento ou Retreino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(aplica</w:t>
      </w:r>
      <w:r>
        <w:rPr>
          <w:rFonts w:ascii="Times New Roman" w:hAnsi="Times New Roman"/>
          <w:color w:val="385623" w:themeColor="accent6" w:themeShade="80"/>
        </w:rPr>
        <w:softHyphen/>
        <w:t>-se ao supervisor que treinou</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o estudante nos materiais em que ele    </w:t>
      </w:r>
      <w:r>
        <w:rPr>
          <w:rFonts w:ascii="Times New Roman" w:hAnsi="Times New Roman"/>
          <w:color w:val="385623" w:themeColor="accent6" w:themeShade="80"/>
        </w:rPr>
        <w:tab/>
        <w:t>500 pontos por dia até</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está a ser retratado ou re treinado, </w:t>
      </w:r>
      <w:r>
        <w:rPr>
          <w:rFonts w:ascii="Times New Roman" w:hAnsi="Times New Roman"/>
          <w:color w:val="385623" w:themeColor="accent6" w:themeShade="80"/>
        </w:rPr>
        <w:tab/>
        <w:t xml:space="preserve">   </w:t>
      </w:r>
      <w:r>
        <w:rPr>
          <w:rFonts w:ascii="Times New Roman" w:hAnsi="Times New Roman"/>
          <w:color w:val="385623" w:themeColor="accent6" w:themeShade="80"/>
        </w:rPr>
        <w:tab/>
        <w:t>que o retratamento ou ao D de T se esse supervisor já não estiver a supervisionar):</w:t>
      </w:r>
      <w:r>
        <w:rPr>
          <w:rFonts w:ascii="Times New Roman" w:hAnsi="Times New Roman"/>
          <w:color w:val="385623" w:themeColor="accent6" w:themeShade="80"/>
        </w:rPr>
        <w:tab/>
        <w:t xml:space="preserve"> ou treino esteja completado</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             </w:t>
      </w:r>
      <w:r>
        <w:rPr>
          <w:rFonts w:ascii="Times New Roman" w:hAnsi="Times New Roman"/>
          <w:color w:val="385623" w:themeColor="accent6" w:themeShade="80"/>
        </w:rPr>
        <w:tab/>
        <w:t xml:space="preserve">   </w:t>
      </w:r>
      <w:r>
        <w:rPr>
          <w:rFonts w:ascii="Times New Roman" w:hAnsi="Times New Roman"/>
          <w:color w:val="385623" w:themeColor="accent6" w:themeShade="80"/>
        </w:rPr>
        <w:tab/>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Estas penalidades também são reduzidas das estatísticas departamentais e divisionais.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M.   </w:t>
      </w:r>
      <w:r>
        <w:rPr>
          <w:rFonts w:ascii="Times New Roman" w:hAnsi="Times New Roman"/>
          <w:color w:val="385623" w:themeColor="accent6" w:themeShade="80"/>
          <w:u w:val="single"/>
        </w:rPr>
        <w:t>ESTÁGIOS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Ações de estágios que não estão de     </w:t>
      </w:r>
      <w:r>
        <w:rPr>
          <w:rFonts w:ascii="Times New Roman" w:hAnsi="Times New Roman"/>
          <w:color w:val="385623" w:themeColor="accent6" w:themeShade="80"/>
        </w:rPr>
        <w:tab/>
        <w:t>100 pontos por item</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outra forma coberta acima:</w:t>
      </w:r>
      <w:r>
        <w:rPr>
          <w:rFonts w:ascii="Times New Roman" w:hAnsi="Times New Roman"/>
          <w:color w:val="385623" w:themeColor="accent6" w:themeShade="80"/>
        </w:rPr>
        <w:tab/>
        <w:t xml:space="preserve">   </w:t>
      </w:r>
      <w:r>
        <w:rPr>
          <w:rFonts w:ascii="Times New Roman" w:hAnsi="Times New Roman"/>
          <w:color w:val="385623" w:themeColor="accent6" w:themeShade="80"/>
        </w:rPr>
        <w:tab/>
        <w:t>da checksheet</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u w:val="single"/>
        </w:rPr>
        <w:t>Pontos de Bónus</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Secção do Quadro de Progresso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de Estágio completada: </w:t>
      </w:r>
      <w:r>
        <w:rPr>
          <w:rFonts w:ascii="Times New Roman" w:hAnsi="Times New Roman"/>
          <w:color w:val="385623" w:themeColor="accent6" w:themeShade="80"/>
        </w:rPr>
        <w:tab/>
      </w:r>
      <w:r>
        <w:rPr>
          <w:rFonts w:ascii="Times New Roman" w:hAnsi="Times New Roman"/>
          <w:color w:val="385623" w:themeColor="accent6" w:themeShade="80"/>
        </w:rPr>
        <w:tab/>
        <w:t>50 pontos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r>
        <w:rPr>
          <w:rFonts w:ascii="Times New Roman" w:hAnsi="Times New Roman"/>
          <w:color w:val="385623" w:themeColor="accent6" w:themeShade="80"/>
        </w:rPr>
        <w:tab/>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(Ref. HCOB 7 Jan. 72 TREINAR E ESTAGIAR AUDITORES STAFF)</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t xml:space="preserve">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Auditores Estagiários é claro que contariam WDAHs como a sua estatística quando começam a auditar.</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u w:val="single"/>
        </w:rPr>
        <w:t>NOTA</w:t>
      </w:r>
      <w:r>
        <w:rPr>
          <w:rFonts w:ascii="Times New Roman" w:hAnsi="Times New Roman"/>
          <w:color w:val="385623" w:themeColor="accent6" w:themeShade="80"/>
        </w:rPr>
        <w:t>: Os pontos ganhos por estudantes em Estágios não são contados nas estatísticas da Div. de Tech, pois os estágios são feitos na Div. de Qual.</w:t>
      </w:r>
    </w:p>
    <w:p>
      <w:pPr>
        <w:tabs>
          <w:tab w:val="left" w:pos="216"/>
          <w:tab w:val="left" w:pos="3969"/>
          <w:tab w:val="left" w:pos="5544"/>
        </w:tabs>
        <w:suppressAutoHyphens/>
        <w:ind w:left="567"/>
        <w:jc w:val="center"/>
        <w:rPr>
          <w:rFonts w:ascii="Times New Roman" w:hAnsi="Times New Roman"/>
          <w:color w:val="385623" w:themeColor="accent6" w:themeShade="80"/>
          <w:u w:val="single"/>
        </w:rPr>
      </w:pPr>
    </w:p>
    <w:p>
      <w:pPr>
        <w:tabs>
          <w:tab w:val="left" w:pos="216"/>
          <w:tab w:val="left" w:pos="3969"/>
          <w:tab w:val="left" w:pos="5544"/>
        </w:tabs>
        <w:suppressAutoHyphens/>
        <w:ind w:left="567"/>
        <w:jc w:val="center"/>
        <w:rPr>
          <w:rFonts w:ascii="Times New Roman" w:hAnsi="Times New Roman"/>
          <w:color w:val="385623" w:themeColor="accent6" w:themeShade="80"/>
        </w:rPr>
      </w:pPr>
      <w:r>
        <w:rPr>
          <w:rFonts w:ascii="Times New Roman" w:hAnsi="Times New Roman"/>
          <w:color w:val="385623" w:themeColor="accent6" w:themeShade="80"/>
          <w:u w:val="single"/>
        </w:rPr>
        <w:t>METAS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 xml:space="preserve">O supervisor dá metas diárias ao estudante, que o vão fazer passar através do curso no período de tempo esperado. Os pontos em si não recebem metas, mas secções da checksheet do </w:t>
      </w:r>
      <w:r>
        <w:rPr>
          <w:rFonts w:ascii="Times New Roman" w:hAnsi="Times New Roman"/>
          <w:color w:val="385623" w:themeColor="accent6" w:themeShade="80"/>
        </w:rPr>
        <w:lastRenderedPageBreak/>
        <w:t>estudante recebem. Se estas mestas forem dadas num gradiente (um pouco mais difícil cada dia), os pontos do estudante vão subir todos os dias, desde que ele atinja a sua meta.</w:t>
      </w:r>
    </w:p>
    <w:p>
      <w:pPr>
        <w:tabs>
          <w:tab w:val="left" w:pos="216"/>
          <w:tab w:val="left" w:pos="3969"/>
          <w:tab w:val="left" w:pos="5544"/>
        </w:tabs>
        <w:suppressAutoHyphens/>
        <w:ind w:left="567"/>
        <w:jc w:val="center"/>
        <w:rPr>
          <w:rFonts w:ascii="Times New Roman" w:hAnsi="Times New Roman"/>
          <w:color w:val="385623" w:themeColor="accent6" w:themeShade="80"/>
        </w:rPr>
      </w:pPr>
    </w:p>
    <w:p>
      <w:pPr>
        <w:tabs>
          <w:tab w:val="left" w:pos="216"/>
          <w:tab w:val="left" w:pos="3969"/>
          <w:tab w:val="left" w:pos="5544"/>
        </w:tabs>
        <w:suppressAutoHyphens/>
        <w:ind w:left="567"/>
        <w:jc w:val="center"/>
        <w:rPr>
          <w:rFonts w:ascii="Times New Roman" w:hAnsi="Times New Roman"/>
          <w:color w:val="385623" w:themeColor="accent6" w:themeShade="80"/>
        </w:rPr>
      </w:pPr>
      <w:r>
        <w:rPr>
          <w:rFonts w:ascii="Times New Roman" w:hAnsi="Times New Roman"/>
          <w:color w:val="385623" w:themeColor="accent6" w:themeShade="80"/>
          <w:u w:val="single"/>
        </w:rPr>
        <w:t>RELATÓRIOS DIÁRIOS DO ESTUDANTE</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Cada estudante mantém um registo dos seus pontos à medida que vai avançando pelo seu período de estudo. No fim da aula, o estudante apresenta o seu relatório diário ao supervisor, declarando o seu nome, data, curso e os pontos para cada ação, seguidos pelos pontos totais para o dia. Declararia qual era a sua meta para o dia e se a atingiu ou não. O relatório acabaria com uma declaração breve de como as coisas correram nesse dia. Este relatório pode ser uma forma mimeografada ou pode ser escrita numa folha de papel em branco.</w:t>
      </w: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Aqui está um exemplo da aparência de um relatório diário:</w:t>
      </w:r>
    </w:p>
    <w:p>
      <w:pPr>
        <w:tabs>
          <w:tab w:val="left" w:pos="216"/>
          <w:tab w:val="left" w:pos="3969"/>
          <w:tab w:val="left" w:pos="5544"/>
        </w:tabs>
        <w:suppressAutoHyphens/>
        <w:ind w:left="567"/>
        <w:rPr>
          <w:rFonts w:ascii="Times New Roman" w:hAnsi="Times New Roman"/>
          <w:color w:val="385623" w:themeColor="accent6" w:themeShade="80"/>
        </w:rPr>
      </w:pPr>
    </w:p>
    <w:tbl>
      <w:tblPr>
        <w:tblStyle w:val="TabelacomGrelha"/>
        <w:tblW w:w="0" w:type="auto"/>
        <w:tblInd w:w="1526" w:type="dxa"/>
        <w:tblLook w:val="01E0" w:firstRow="1" w:lastRow="1" w:firstColumn="1" w:lastColumn="1" w:noHBand="0" w:noVBand="0"/>
      </w:tblPr>
      <w:tblGrid>
        <w:gridCol w:w="5103"/>
      </w:tblGrid>
      <w:tr>
        <w:tc>
          <w:tcPr>
            <w:tcW w:w="5103" w:type="dxa"/>
          </w:tcPr>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 xml:space="preserve">Paulo 29 de Outubro </w:t>
            </w:r>
          </w:p>
          <w:p>
            <w:pPr>
              <w:tabs>
                <w:tab w:val="left" w:pos="216"/>
                <w:tab w:val="left" w:pos="3969"/>
                <w:tab w:val="left" w:pos="5544"/>
              </w:tabs>
              <w:suppressAutoHyphens/>
              <w:rPr>
                <w:rFonts w:ascii="Times New Roman" w:hAnsi="Times New Roman"/>
                <w:color w:val="385623" w:themeColor="accent6" w:themeShade="80"/>
              </w:rPr>
            </w:pPr>
          </w:p>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Curso Student Hat</w:t>
            </w:r>
          </w:p>
          <w:p>
            <w:pPr>
              <w:tabs>
                <w:tab w:val="left" w:pos="216"/>
                <w:tab w:val="left" w:pos="3969"/>
                <w:tab w:val="left" w:pos="5544"/>
              </w:tabs>
              <w:suppressAutoHyphens/>
              <w:rPr>
                <w:rFonts w:ascii="Times New Roman" w:hAnsi="Times New Roman"/>
                <w:color w:val="385623" w:themeColor="accent6" w:themeShade="80"/>
              </w:rPr>
            </w:pPr>
          </w:p>
        </w:tc>
      </w:tr>
      <w:tr>
        <w:tc>
          <w:tcPr>
            <w:tcW w:w="5103" w:type="dxa"/>
          </w:tcPr>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Palavras Clarifics          70 pontos</w:t>
            </w:r>
          </w:p>
        </w:tc>
      </w:tr>
      <w:tr>
        <w:tc>
          <w:tcPr>
            <w:tcW w:w="5103" w:type="dxa"/>
          </w:tcPr>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Estudei 5 páginas          50   "</w:t>
            </w:r>
          </w:p>
        </w:tc>
      </w:tr>
      <w:tr>
        <w:tc>
          <w:tcPr>
            <w:tcW w:w="5103" w:type="dxa"/>
          </w:tcPr>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10 Demos                      50   "</w:t>
            </w:r>
          </w:p>
        </w:tc>
      </w:tr>
      <w:tr>
        <w:tc>
          <w:tcPr>
            <w:tcW w:w="5103" w:type="dxa"/>
          </w:tcPr>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 xml:space="preserve">Recebi M9 W/C          140   "           </w:t>
            </w:r>
          </w:p>
        </w:tc>
      </w:tr>
      <w:tr>
        <w:tc>
          <w:tcPr>
            <w:tcW w:w="5103" w:type="dxa"/>
          </w:tcPr>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 xml:space="preserve">1 Fita                           270   "           </w:t>
            </w:r>
          </w:p>
        </w:tc>
      </w:tr>
      <w:tr>
        <w:tc>
          <w:tcPr>
            <w:tcW w:w="5103" w:type="dxa"/>
          </w:tcPr>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 xml:space="preserve">Bónus complet Fita  </w:t>
            </w:r>
            <w:r>
              <w:rPr>
                <w:rFonts w:ascii="Times New Roman" w:hAnsi="Times New Roman"/>
                <w:color w:val="385623" w:themeColor="accent6" w:themeShade="80"/>
                <w:u w:val="single"/>
              </w:rPr>
              <w:t>_  50_</w:t>
            </w:r>
            <w:r>
              <w:rPr>
                <w:rFonts w:ascii="Times New Roman" w:hAnsi="Times New Roman"/>
                <w:color w:val="385623" w:themeColor="accent6" w:themeShade="80"/>
              </w:rPr>
              <w:t xml:space="preserve">  "</w:t>
            </w:r>
          </w:p>
        </w:tc>
      </w:tr>
      <w:tr>
        <w:tc>
          <w:tcPr>
            <w:tcW w:w="5103" w:type="dxa"/>
          </w:tcPr>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 xml:space="preserve">            Total:             630 pontos         </w:t>
            </w:r>
          </w:p>
        </w:tc>
      </w:tr>
      <w:tr>
        <w:tc>
          <w:tcPr>
            <w:tcW w:w="5103" w:type="dxa"/>
          </w:tcPr>
          <w:p>
            <w:pPr>
              <w:tabs>
                <w:tab w:val="left" w:pos="216"/>
                <w:tab w:val="left" w:pos="3969"/>
                <w:tab w:val="left" w:pos="5544"/>
              </w:tabs>
              <w:suppressAutoHyphens/>
              <w:rPr>
                <w:rFonts w:ascii="Times New Roman" w:hAnsi="Times New Roman"/>
                <w:color w:val="385623" w:themeColor="accent6" w:themeShade="80"/>
              </w:rPr>
            </w:pPr>
          </w:p>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Meta:   Completar</w:t>
            </w:r>
            <w:r>
              <w:rPr>
                <w:rFonts w:ascii="Times New Roman" w:hAnsi="Times New Roman"/>
                <w:b/>
                <w:color w:val="385623" w:themeColor="accent6" w:themeShade="80"/>
              </w:rPr>
              <w:t xml:space="preserve">  </w:t>
            </w:r>
            <w:r>
              <w:rPr>
                <w:rFonts w:ascii="Times New Roman" w:hAnsi="Times New Roman"/>
                <w:color w:val="385623" w:themeColor="accent6" w:themeShade="80"/>
              </w:rPr>
              <w:t xml:space="preserve">segunda Fita: FEITO  </w:t>
            </w:r>
          </w:p>
        </w:tc>
      </w:tr>
      <w:tr>
        <w:tc>
          <w:tcPr>
            <w:tcW w:w="5103" w:type="dxa"/>
          </w:tcPr>
          <w:p>
            <w:pPr>
              <w:tabs>
                <w:tab w:val="left" w:pos="216"/>
                <w:tab w:val="left" w:pos="3969"/>
                <w:tab w:val="left" w:pos="5544"/>
              </w:tabs>
              <w:suppressAutoHyphens/>
              <w:rPr>
                <w:rFonts w:ascii="Times New Roman" w:hAnsi="Times New Roman"/>
                <w:color w:val="385623" w:themeColor="accent6" w:themeShade="80"/>
              </w:rPr>
            </w:pPr>
          </w:p>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 xml:space="preserve">Comentários:  A princípio foi um pouco lento, mas recebi M9 e comecei realmente a avançar.    </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 xml:space="preserve">    Agora está tudo bem!                               </w:t>
            </w:r>
            <w:r>
              <w:rPr>
                <w:rFonts w:ascii="Times New Roman" w:hAnsi="Times New Roman"/>
                <w:color w:val="385623" w:themeColor="accent6" w:themeShade="80"/>
              </w:rPr>
              <w:tab/>
            </w:r>
          </w:p>
          <w:p>
            <w:pPr>
              <w:tabs>
                <w:tab w:val="left" w:pos="216"/>
                <w:tab w:val="left" w:pos="3969"/>
                <w:tab w:val="left" w:pos="5544"/>
              </w:tabs>
              <w:suppressAutoHyphens/>
              <w:rPr>
                <w:rFonts w:ascii="Times New Roman" w:hAnsi="Times New Roman"/>
                <w:color w:val="385623" w:themeColor="accent6" w:themeShade="80"/>
              </w:rPr>
            </w:pPr>
            <w:r>
              <w:rPr>
                <w:rFonts w:ascii="Times New Roman" w:hAnsi="Times New Roman"/>
                <w:color w:val="385623" w:themeColor="accent6" w:themeShade="80"/>
              </w:rPr>
              <w:t xml:space="preserve">                                    </w:t>
            </w:r>
          </w:p>
          <w:p>
            <w:pPr>
              <w:tabs>
                <w:tab w:val="left" w:pos="216"/>
                <w:tab w:val="left" w:pos="3969"/>
                <w:tab w:val="left" w:pos="5544"/>
              </w:tabs>
              <w:suppressAutoHyphens/>
              <w:jc w:val="center"/>
              <w:rPr>
                <w:rFonts w:ascii="Times New Roman" w:hAnsi="Times New Roman"/>
                <w:color w:val="385623" w:themeColor="accent6" w:themeShade="80"/>
              </w:rPr>
            </w:pPr>
            <w:r>
              <w:rPr>
                <w:rFonts w:ascii="Times New Roman" w:hAnsi="Times New Roman"/>
                <w:color w:val="385623" w:themeColor="accent6" w:themeShade="80"/>
              </w:rPr>
              <w:t>Paulo</w:t>
            </w:r>
          </w:p>
        </w:tc>
      </w:tr>
    </w:tbl>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rPr>
          <w:rFonts w:ascii="Times New Roman" w:hAnsi="Times New Roman"/>
          <w:color w:val="385623" w:themeColor="accent6" w:themeShade="80"/>
        </w:rPr>
      </w:pP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 xml:space="preserve">Os pontos do estudante são claramente escritos num livro que mostra os pontos de cada estudante para cada dia, quaisquer penalidades e os totais diários e semanais. O Dir. I &amp; R </w:t>
      </w:r>
      <w:r>
        <w:rPr>
          <w:rFonts w:ascii="Times New Roman" w:hAnsi="Times New Roman"/>
          <w:color w:val="385623" w:themeColor="accent6" w:themeShade="80"/>
        </w:rPr>
        <w:lastRenderedPageBreak/>
        <w:t>deve verificar este livro de vez em quando para verificar se os pontos foram corretamente registados e assim corretamente relatados.</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Os pontos só podem ser contados para estudantes que estão corretamente inscritos no curso e cujos nomes aparecem na chamada.</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O supervisor deve assegurar</w:t>
      </w:r>
      <w:r>
        <w:rPr>
          <w:rFonts w:ascii="Times New Roman" w:hAnsi="Times New Roman"/>
          <w:color w:val="385623" w:themeColor="accent6" w:themeShade="80"/>
        </w:rPr>
        <w:softHyphen/>
        <w:t>-se de que os estudantes estão a contar os seus pontos corretamente e deve emitir Folhas Rosa para re</w:t>
      </w:r>
      <w:r>
        <w:rPr>
          <w:rFonts w:ascii="Times New Roman" w:hAnsi="Times New Roman"/>
          <w:color w:val="385623" w:themeColor="accent6" w:themeShade="80"/>
        </w:rPr>
        <w:softHyphen/>
        <w:t>estudar esta Carta Política a estudantes que não relatam os seus pontos corretamente. (Uma folha rosa é uma atribuição de estudo dada a um estudante quando ele falhou algo que deveria ter aprendido anteriormente. Exige um estudo e exame dos materiais específicos em que ele falhou. Chama</w:t>
      </w:r>
      <w:r>
        <w:rPr>
          <w:rFonts w:ascii="Times New Roman" w:hAnsi="Times New Roman"/>
          <w:color w:val="385623" w:themeColor="accent6" w:themeShade="80"/>
        </w:rPr>
        <w:softHyphen/>
        <w:t>-se Folha Rosa porque é emitida numa folha de papel cor-de-rosa).</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Qualquer outro método de calcular Pontos de Estudante é arbitrário e incorreto. A única forma de contar Pontos de Estudante é segundo esta HCO PL.</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A grande maioria dos estudantes vai alegremente usar este sistema, exatamente como escrito, e usá</w:t>
      </w:r>
      <w:r>
        <w:rPr>
          <w:rFonts w:ascii="Times New Roman" w:hAnsi="Times New Roman"/>
          <w:color w:val="385623" w:themeColor="accent6" w:themeShade="80"/>
        </w:rPr>
        <w:softHyphen/>
        <w:t>-lo honestamente e nunca sequer sonhar em relatar falsamente os seus pontos. Contudo, pode descobrir</w:t>
      </w:r>
      <w:r>
        <w:rPr>
          <w:rFonts w:ascii="Times New Roman" w:hAnsi="Times New Roman"/>
          <w:color w:val="385623" w:themeColor="accent6" w:themeShade="80"/>
        </w:rPr>
        <w:softHyphen/>
        <w:t>-se um estudante que esteja a contar ilegalmente certas ações para "levantar os seus pontos"; se isto ocorrer o estudante perde os pontos para o dia inteiro.</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De uma forma semelhante, qualquer supervisor que seja digno desse nome, nunca faria um estudante contar ações de estudo ilegalmente, ou fazer uma checksheet fora de sequência para levantar os seus pontos.</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Qualquer supervisor que seja descoberto a fazer o que foi descrito acima perde todos os seus pontos para esse dia e todas as ocorrências dessa natureza deveriam ser relatadas na LINHA DE BARULHO DOS ESTUDANTES. (Esta é uma linha na qual os estudantes podem relatar qualquer coisa má que se esteja a passar nos seus cursos ou fazer quaisquer sugestões para a sua melhora. Os relatórios podem ser postos numa caixa na tua sala de aula marcada CORREÇÕES DE ESTUDO REQUISITADAS).</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Isto não quer dizer que os pontos não devem ser levantados. Eles devem, mas com um esforço honesto do estudante e uma aplicação inflexível da Tech de Estudo tanto pelo supervisor como pelo estudante.</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 xml:space="preserve">E mantém sempre em mente, como a coisa mais importante, que os pontos são apenas uma representação do </w:t>
      </w:r>
      <w:r>
        <w:rPr>
          <w:rFonts w:ascii="Times New Roman" w:hAnsi="Times New Roman"/>
          <w:color w:val="385623" w:themeColor="accent6" w:themeShade="80"/>
          <w:u w:val="single"/>
        </w:rPr>
        <w:t>progresso na checksheet</w:t>
      </w:r>
      <w:r>
        <w:rPr>
          <w:rFonts w:ascii="Times New Roman" w:hAnsi="Times New Roman"/>
          <w:color w:val="385623" w:themeColor="accent6" w:themeShade="80"/>
        </w:rPr>
        <w:t xml:space="preserve">. Os pontos só medem a quantidade. O registo do estudante individual mede a qualidade, e o valor de troca do estudante depois de um curso (não o seu pagamento) mede a viabilidade. Tu podes treinar alguém em todos os dados num assunto e ainda assim ter uma pessoa que não consegue </w:t>
      </w:r>
      <w:r>
        <w:rPr>
          <w:rFonts w:ascii="Times New Roman" w:hAnsi="Times New Roman"/>
          <w:color w:val="385623" w:themeColor="accent6" w:themeShade="80"/>
          <w:u w:val="single"/>
        </w:rPr>
        <w:t>aplicar</w:t>
      </w:r>
      <w:r>
        <w:rPr>
          <w:rFonts w:ascii="Times New Roman" w:hAnsi="Times New Roman"/>
          <w:color w:val="385623" w:themeColor="accent6" w:themeShade="80"/>
        </w:rPr>
        <w:t xml:space="preserve"> os dados que aprendeu. O produto final de um estudante é a aplicação do conhecimento e perícias ganhas através de um estudo honesto.</w:t>
      </w:r>
    </w:p>
    <w:p>
      <w:pPr>
        <w:tabs>
          <w:tab w:val="left" w:pos="216"/>
          <w:tab w:val="left" w:pos="3969"/>
          <w:tab w:val="left" w:pos="5544"/>
        </w:tabs>
        <w:suppressAutoHyphens/>
        <w:ind w:left="567"/>
        <w:jc w:val="both"/>
        <w:rPr>
          <w:rFonts w:ascii="Times New Roman" w:hAnsi="Times New Roman"/>
          <w:color w:val="385623" w:themeColor="accent6" w:themeShade="80"/>
        </w:rPr>
      </w:pPr>
      <w:r>
        <w:rPr>
          <w:rFonts w:ascii="Times New Roman" w:hAnsi="Times New Roman"/>
          <w:color w:val="385623" w:themeColor="accent6" w:themeShade="80"/>
        </w:rPr>
        <w:t>Tu serás tão bem-sucedido quanto aplicares aquilo que aprendeste.</w:t>
      </w:r>
    </w:p>
    <w:p>
      <w:pPr>
        <w:tabs>
          <w:tab w:val="left" w:pos="216"/>
          <w:tab w:val="left" w:pos="3969"/>
          <w:tab w:val="left" w:pos="5544"/>
        </w:tabs>
        <w:suppressAutoHyphens/>
        <w:ind w:left="567"/>
        <w:rPr>
          <w:rFonts w:ascii="Times New Roman" w:hAnsi="Times New Roman"/>
          <w:color w:val="385623" w:themeColor="accent6" w:themeShade="80"/>
        </w:rPr>
      </w:pPr>
      <w:r>
        <w:rPr>
          <w:rFonts w:ascii="Times New Roman" w:hAnsi="Times New Roman"/>
          <w:color w:val="385623" w:themeColor="accent6" w:themeShade="80"/>
        </w:rPr>
        <w:tab/>
      </w:r>
    </w:p>
    <w:p>
      <w:pPr>
        <w:tabs>
          <w:tab w:val="left" w:pos="216"/>
          <w:tab w:val="left" w:pos="3969"/>
          <w:tab w:val="left" w:pos="5544"/>
        </w:tabs>
        <w:suppressAutoHyphens/>
        <w:ind w:left="567"/>
        <w:jc w:val="right"/>
        <w:rPr>
          <w:rFonts w:ascii="Times New Roman" w:hAnsi="Times New Roman"/>
          <w:color w:val="385623" w:themeColor="accent6" w:themeShade="80"/>
        </w:rPr>
      </w:pPr>
      <w:r>
        <w:rPr>
          <w:rFonts w:ascii="Times New Roman" w:hAnsi="Times New Roman"/>
          <w:color w:val="385623" w:themeColor="accent6" w:themeShade="80"/>
        </w:rPr>
        <w:t>L. RON HUBBARD</w:t>
      </w:r>
    </w:p>
    <w:p>
      <w:pPr>
        <w:tabs>
          <w:tab w:val="left" w:pos="216"/>
          <w:tab w:val="left" w:pos="3969"/>
          <w:tab w:val="left" w:pos="5544"/>
        </w:tabs>
        <w:suppressAutoHyphens/>
        <w:ind w:left="567"/>
        <w:jc w:val="right"/>
        <w:rPr>
          <w:rFonts w:ascii="Times New Roman" w:hAnsi="Times New Roman"/>
          <w:color w:val="385623" w:themeColor="accent6" w:themeShade="80"/>
        </w:rPr>
      </w:pPr>
      <w:r>
        <w:rPr>
          <w:rFonts w:ascii="Times New Roman" w:hAnsi="Times New Roman"/>
          <w:color w:val="385623" w:themeColor="accent6" w:themeShade="80"/>
        </w:rPr>
        <w:t xml:space="preserve">FUNDADOR </w:t>
      </w:r>
    </w:p>
    <w:p>
      <w:pPr>
        <w:tabs>
          <w:tab w:val="left" w:pos="216"/>
          <w:tab w:val="left" w:pos="3969"/>
          <w:tab w:val="left" w:pos="5544"/>
        </w:tabs>
        <w:suppressAutoHyphens/>
        <w:ind w:left="567"/>
        <w:rPr>
          <w:rFonts w:ascii="Times New Roman" w:hAnsi="Times New Roman"/>
          <w:color w:val="385623" w:themeColor="accent6" w:themeShade="80"/>
        </w:rPr>
      </w:pPr>
    </w:p>
    <w:p>
      <w:pPr>
        <w:spacing w:after="0"/>
      </w:pPr>
      <w:r>
        <w:br w:type="page"/>
      </w:r>
    </w:p>
    <w:p>
      <w:pPr>
        <w:pStyle w:val="Ttulo1"/>
      </w:pPr>
      <w:bookmarkStart w:id="10" w:name="_Toc37871884"/>
      <w:r>
        <w:lastRenderedPageBreak/>
        <w:t>B. O QUE É A CIENTOLOGIA</w:t>
      </w:r>
      <w:bookmarkEnd w:id="10"/>
      <w:r>
        <w:t xml:space="preserve"> </w:t>
      </w:r>
    </w:p>
    <w:p/>
    <w:p>
      <w:pPr>
        <w:pStyle w:val="Ttulo2"/>
      </w:pPr>
      <w:bookmarkStart w:id="11" w:name="_L._RON_HUBBARD"/>
      <w:bookmarkStart w:id="12" w:name="_Toc37871885"/>
      <w:bookmarkEnd w:id="11"/>
      <w:r>
        <w:t>L. RON HUBBARD | PERFIL BIOGRÁFICO</w:t>
      </w:r>
      <w:bookmarkEnd w:id="12"/>
    </w:p>
    <w:p>
      <w:pPr>
        <w:jc w:val="center"/>
      </w:pPr>
      <w:r>
        <w:t>FUNDADOR</w:t>
      </w:r>
    </w:p>
    <w:p>
      <w:r>
        <w:t>“O primeiro princípio da minha própria filosofia”, escreveu L. Ron Hubbard, “é que a sabedoria destina–se a qualquer pessoa que deseje alcançá-la. É tanto a serva do homem comum como do rei e nunca deveria ser vista com receio.” A isto acrescentou que a filosofia deve poder ser aplicada, pois “o conhecimento encerrado em livros cheios de bolor é de pouca utilidade para qualquer pessoa e, consequentemente, não tem valor a não ser que possa ser usado”. Finalmente declarou que o conhecimento filosófico só tem valor se for verdadeiro e funcional, e assim estabeleceu os parâmetros para Dianética e Scientology.</w:t>
      </w:r>
    </w:p>
    <w:p>
      <w:r>
        <w:t>O modo como L. Ron Hubbard veio a fundar estes temas é uma história imensa que começou efetivamente nas primeiras décadas do século XX com a sua amizade pelos Índios Blackfeet indígenas, em e à volta do seu lar em Helena, Montana. Notável entre estas pessoas era um feiticeiro tribal completo, localmente conhecido como o Velho Tom. No que veio a ser uma ligação rara, o Ron de seis anos foi honrado com o estatuto de irmão de sangue, e também lhe foi inculcada uma apreciação de uma herança espiritual profundamente distinta.</w:t>
      </w:r>
    </w:p>
    <w:p>
      <w:r>
        <w:t>O que pode ser visto como o marco histórico seguinte aconteceu em 1923 quando um L. Ron Hubbard de doze anos começou a estudar as teorias de Freud com o Comandante Joseph C. Thompson, o primeiro oficial naval dos Estados Unidos a estudar com Freud em Viena. Conquanto o Sr. Hubbard nunca tenha aceitado a psicanálise em si, o contacto foi uma vez mais essencial. Porque no mínimo, escreveu ele mais tarde, Freud tinha pelo menos proposto a ideia de que “se podia fazer algo acerca da mente”.</w:t>
      </w:r>
    </w:p>
    <w:p>
      <w:r>
        <w:t>O terceiro passo crucial desta jornada situa–se na Ásia, onde o Sr. Hubbard passou quase dois anos em viagens e estudo. Ali, ele tornou–se um dos poucos americanos a ter acesso às fabulosas Abadias de lamas tibetanas nas Colinas Ocidentais da China, e de facto estudou com o último representante da linha de mágicos reais da corte de Kublai Khan. Contudo, por mais arrebatadoras que tais aventuras possam ter parecido, ele confessaria finalmente não ter encontrado nada nem funcional nem previsível no tocante à mente e espírito humanos.</w:t>
      </w:r>
    </w:p>
    <w:p>
      <w:r>
        <w:t xml:space="preserve"> </w:t>
      </w:r>
    </w:p>
    <w:p>
      <w:r>
        <w:t>Vista da cabana do Sr. Hubbard em Port Orchard, Washington, onde ele escreveu “Excalibur”, em 1938; fotografia por L. Ron Hubbard.</w:t>
      </w:r>
    </w:p>
    <w:p>
      <w:r>
        <w:t>No seu regresso aos Estados Unidos, em 1929, o Sr. Hubbard inscreveu–se na Universidade George Washington, onde estudou engenharia, matemática e física nuclear — todas estas disciplinas que lhe seriam úteis na sua procura filosófica posterior; de facto, L. Ron Hubbard foi o primeiro a aplicar rigorosamente métodos científicos ocidentais ao estudo de assuntos espirituais. Contudo, além de uma metodologia básica, a universidade não lhe oferecia nada. Mais tarde ele admitiu: “Foi muito óbvio para mim que tratava e vivia numa cultura que sabia menos sobre a mente que a tribo mais primitiva que alguma vez contactei”, e, “sabendo também que as pessoas no Oriente não conseguiram chegar tão fundo e de uma forma tão previsível aos mistérios da mente como eu tinha sido levado a esperar, eu soube que teria de levar a cabo muita investigação.”</w:t>
      </w:r>
    </w:p>
    <w:p>
      <w:r>
        <w:t xml:space="preserve">Essa investigação essencialmente consumiu os vinte anos seguintes e levou–o a contactar nada menos que vinte e uma raças e culturas incluindo as tribos índias do noroeste do Pacífico, os Tagalogs das Filipinas e, como ele costumava dizer por graça, o povo do Bronx. Resumindo, a sua obra durante este período focou–se principalmente em duas questões fundamentais. Primeiro, e desenvolvendo–se a partir de experiências feitas na universidade, ele procurava a força vital há muito objeto de especulação, isto é, a origem da consciência humana. Segundo, e inextricavelmente ligado ao primeiro, ele queria determinar o denominador comum da vida; porque só com esse estabelecido, raciocinava ele, é </w:t>
      </w:r>
      <w:r>
        <w:lastRenderedPageBreak/>
        <w:t>que se poderia efetivamente determinar o que era verdadeiro e também funcional no que respeita à condição humana.</w:t>
      </w:r>
    </w:p>
    <w:p>
      <w:r>
        <w:t xml:space="preserve"> </w:t>
      </w:r>
    </w:p>
    <w:p>
      <w:r>
        <w:t>O manuscrito de “Excalibur” de L. Ron Hubbard, em que ele detalha o único desejo definível que está subjacente a todos os comportamentos humanos: Sobreviver</w:t>
      </w:r>
    </w:p>
    <w:p>
      <w:r>
        <w:t>A primeira plataforma desta pesquisa ocorreu em 1938 com um manuscrito inédito intitulado "Excalibur". Em essência esse trabalho propunha que a vida era muito mais do que uma série de reações químicas casuais e que havia algum impulso definível subjacente a todo o comportamento humano. Esse impulso, declarou ele, era sobreviver, e constituía a força singular mais dominante entre todos os povos. Que o homem estava a sobreviver não era uma ideia nova. Que este era o único denominador comum básico da existência era uma ideia nova, e este foi o poste de sinalização para toda a pesquisa que se seguiu.</w:t>
      </w:r>
    </w:p>
    <w:p>
      <w:r>
        <w:t>A Segunda Guerra Mundial veio a ser uma interrupção da pesquisa e também um novo impulso, a primeira devido ao serviço que prestou no Atlântico e no Pacífico como comandante de navios–patrulha antissubmarinos, o segundo porque, se alguma coisa sublinhou a necessidade de uma filosofia funcional de melhoramento humano, ela foi o puro horror desse conflito. Ou, como ele afirmou de modo sucinto: “O homem tem uma loucura e essa loucura é a guerra.” O Sr. Hubbard também se encontrou entre as primeiras pessoas a exprimir preocupação com o significado do advento das armas atómicas quando não acompanhadas de uma compreensão correspondente do comportamento humano.</w:t>
      </w:r>
    </w:p>
    <w:p>
      <w:r>
        <w:t xml:space="preserve"> </w:t>
      </w:r>
    </w:p>
    <w:p>
      <w:r>
        <w:t>“Terra Incógnita: a Mente”, a primeira descrição da mente humana publicada por L. Ron Hubbard; edição Inverno/Primavera, 1950, The Explorers Journal.</w:t>
      </w:r>
    </w:p>
    <w:p>
      <w:r>
        <w:t>O culminar do trabalho para este ponto veio em 1945, no Hospital Naval de Oak Knoll em Oakland, Califórnia. Deixado parcialmente cego por lesões nos nervos óticos e coxo por lesões da coluna e da anca, o Sr. Hubbard tornou–se um dos cinco mil pacientes navais e do Corpo de Fuzileiros em tratamento em Oak Knoll. Igualmente em tratamento nesse hospital estavam algumas centenas de antigos prisioneiros de guerra em campos japoneses. Intrigado pelo inexplicável fracasso na recuperação destes homens, a despeito de cuidados médicos intensivos, o Sr. Hubbard encarregou–se de lhes ministrar uma forma antiga de Dianética. Ao todo, uns quinze pacientes receberam a atenção do Sr. Hubbard enquanto utilizava as suas técnicas para remover o que ele postulou como a inibição mental da recuperação. O que finalmente descobriu, e que de facto salvou as vidas desses pacientes, assentava num ponto filosófico chave: não obstante a teoria científica geralmente aceite nessa época, o estado mental da pessoa na realidade tinha primazia sobre o seu estado físico. Isto é, os nossos pontos de vista, atitudes e estado emocional determinavam em última análise o nosso bem–estar físico, e não o contrário. Ou seja, como o Sr. Hubbard disse sucintamente: “A função regulava a estrutura.”</w:t>
      </w:r>
    </w:p>
    <w:p>
      <w:r>
        <w:t xml:space="preserve">Com a resolução desta matéria e a restauração da paz, o Sr. Hubbard entregou–se a mais experiências sobre a funcionalidade das suas descobertas através de pesquisa intensiva em indivíduos de todos os estratos sociais. Entre estes havia atores de um workshop de teatro de Hollywood, executivos da indústria dos estúdios vizinhos, vítimas de acidente de um hospital de Pasadena, e os criminalmente insanos de uma instituição mental da Geórgia. Ao todo, o Sr. Hubbard trabalhou pessoalmente com uns quatrocentos homens, mulheres e crianças antes de compilar num manuscrito os seus dezasseis anos de investigação. Intitulada Dianética: A Tese Original(atualmente publicada com o título As Dinâmicas da Vida), a obra não foi realmente proposta para publicação, mas antes passada a amigos para revisão. Pelo processo de hectografar, centenas de exemplares entraram finalmente em circulação; e a reação foi tão entusiástica que o Sr. Hubbard foi encorajado a fazer uma exposição mais alargada. Esse trabalho, que se intitulou “Terra Incógnita: a Mente” apareceu na publicação de Inverno/Primavera de 1950 do Jornal do Clube dos Exploradores. Imediatamente a seguir, o Sr. </w:t>
      </w:r>
      <w:r>
        <w:lastRenderedPageBreak/>
        <w:t>Hubbard encontrou–se literalmente afogado em pedidos de mais informação, que finalmente o levaram a escrever o seu manual formal: Dianética: O Poder da Mente Sobre o Corpo.</w:t>
      </w:r>
    </w:p>
    <w:p>
      <w:r>
        <w:t xml:space="preserve"> </w:t>
      </w:r>
    </w:p>
    <w:p>
      <w:r>
        <w:t>A primeira edição de Dianética: O Poder da Mente sobre o Corpo, publicado em</w:t>
      </w:r>
    </w:p>
    <w:p>
      <w:r>
        <w:t>9 de Maio de 1950.</w:t>
      </w:r>
    </w:p>
    <w:p>
      <w:r>
        <w:t>Dianética foi sem dúvida um acontecimento histórico. No que viria a provar ser uma impressionante profecia, o então colunista de projeção nacional Walter Winchell proclamou: “Há algo de novo a sair em Abril chamado Dianética. Uma nova ciência que funciona com a invariabilidade da ciência física no campo da mente humana. De acordo com todas as indicações, ela irá provar ser tão revolucionária para a humanidade quanto a primeira descoberta e utilização de fogo pelo homem das cavernas”. Se a declaração de Winchell foi ousada, ela não foi menos exata; porque com a Dianética nasceu a primeira explicação definitiva do pensamento e comportamento humanos. Nasceu ainda com a Dianética o primeiro meio de resolver os problemas da mente humana, incluindo sensações indesejadas, emoções, irracionalidades e doenças psicossomáticas.</w:t>
      </w:r>
    </w:p>
    <w:p>
      <w:r>
        <w:t>No âmago de tais problemas existia aquilo a que o Sr. Hubbard chamou mente reativa, e definiu como “a parte da mente da pessoa que funciona totalmente numa base de estímulo–resposta... a qual não está sob o controlo da pessoa e exerce força e poder de comando sobre a sua consciência, propósitos, pensamentos, corpo e ações”. Armazenados na mente reativa encontram–se os engramas, que ele definiu como registos mentais de momentos de dor física e inconsciência. O facto de a mente continuar a registar perceções em momentos de inconsciência total ou parcial tinha sido vislumbrado anteriormente. Mas a forma como o engrama atuava sobre o corpo, afetava o comportamento e o pensamento — tudo isto era inteiramente novo. E nunca ninguém tinha imaginado o que a totalidade dos engramas, contidos na mente reativa, significava em termos de infelicidade humana. Porque esta é a parte da mente, como o Sr. Hubbard disse, “que faz um homem suprimir as suas esperanças, que mantém as suas apatias, que o torna indeciso quando deve agir e que o mata quando ele mal começou a viver”. Em resumo, esta era a fonte de todas as falhas humanas.</w:t>
      </w:r>
    </w:p>
    <w:p>
      <w:r>
        <w:t>Se alguma vez desejou prova do que a Dianética dizia acerca do engrama e da mente reativa, a pessoa só teve de olhar para o que se podia realizar com as técnicas de Dianética. Os casos documentados e surpreendentes são numerosos: um maníaco homicida voltou à normalidade em poucas dezenas de horas; um soldador paralisado com artrite recuperou toda a mobilidade mais ou menos no mesmo tempo; um professor legalmente declarado cego recuperou a vista em menos de uma semana; e uma dona de casa histericamente paralisada recuperou a sua saúde perfeita numa única sessão de três horas. Depois havia o objetivo final do processamento de Dianética: o estado de Clear no qual toda a mente reativa estava apagada, deixando a pessoa com atributos e capacidades muito superiores a qualquer coisa anteriormente prevista.</w:t>
      </w:r>
    </w:p>
    <w:p>
      <w:r>
        <w:t xml:space="preserve"> </w:t>
      </w:r>
    </w:p>
    <w:p>
      <w:r>
        <w:t>Desde a sua primeira publicação, Dianética foi traduzido em mais de 50 línguas e já apareceu em cerca de 600 listas de best–sellers.</w:t>
      </w:r>
    </w:p>
    <w:p>
      <w:r>
        <w:t>É escusado dizer que, quando começou a espalhar–se a notícia das descobertas do Sr. Hubbard, a resposta foi considerável: mais de 50 000 mil exemplares de Dianética foram vendidos mal saíram da tipografia, enquanto as livrarias se esforçavam por manter o livro nas prateleiras. À medida que a prova da funcionalidade crescia — o facto de que na realidade a Dianética oferecia técnicas que qualquer pessoa podia aplicar — a resposta tornava–se ainda mais espetacular. "Dianética — Tomando–NOS de Assalto" e "Movimento com Mais Rápido Crescimento na América" diziam as manchetes dos jornais no Verão de 1950. No fim do ano, tinham–se formado espontaneamente uns 150 grupos de Dianética de costa a costa, e seis cidades vangloriavam–se de possuir Fundações de Dianética para auxiliar o avanço do Sr. Hubbard nesse domínio.</w:t>
      </w:r>
    </w:p>
    <w:p>
      <w:r>
        <w:t xml:space="preserve">Desde os primeiros dias, o avanço de Dianética foi contínuo, metódico e pelo menos tão revelador como o que o tinha precedido. No âmago daquilo que o Sr. Hubbard começou a enfrentar durante a </w:t>
      </w:r>
      <w:r>
        <w:lastRenderedPageBreak/>
        <w:t>última parte de 1950 e o começo de 1951 encontrava–se ainda um outro ponto filosófico chave. Isto é, se a Dianética constituiu a explicação decisiva da mente humana, então o que era isso que usava essa mente? Ou mais precisamente, o que era isso que constituía a vida propriamente dita? Numa declaração decisiva sobre esta matéria, ele explicou: “Quanto mais investigava, mais me dava conta de que havia demasiadas incógnitas nesta criatura, o Homo sapiens.”</w:t>
      </w:r>
    </w:p>
    <w:p>
      <w:r>
        <w:t>A linha de pesquisa que se seguiu, encetada cerca de vinte anos antes, provou ser nada menos do que monumental. Noutra declaração crítica sobre o assunto, o Sr. Hubbard escreveu: “Estive empenhado na investigação dos fundamentos da vida, do universo material e do comportamento humano.” E se muitos antes dele “se têm embrenhado por este caminho não cartografado”, acrescentou, eles não deixaram postes de sinalização na estrada. Contudo, no começo da Primavera de 1952, no decurso de uma conferência fundamental em Phoenix, Arizona, foi anunciado o resultado desta pesquisa: Scientology.</w:t>
      </w:r>
    </w:p>
    <w:p>
      <w:r>
        <w:t>A Scientology, uma filosofia religiosa aplicada, está contida em centenas de livros e mais de 3000 conferências gravadas. Ao todo, estas obras representam uma exposição da natureza e potencial do homem, e se bem que com eco em diferentes escrituras antigas, essa exposição é absolutamente única. Entre os princípios essenciais da filosofia de Scientology: o homem é um ser espiritual imortal; a sua experiência estende–se muito para além de uma só vida; e as suas capacidades são ilimitadas mesmo que não sejam uma realidade atualmente. Neste sentido, a Scientology representa o que pode ser a definição final de religião; não um sistema de crenças, mas um meio de transformação espiritual.</w:t>
      </w:r>
    </w:p>
    <w:p>
      <w:r>
        <w:t xml:space="preserve"> </w:t>
      </w:r>
    </w:p>
    <w:p>
      <w:r>
        <w:t>Os estudantes numa Academia de Scientology estudam técnicas de audição — a prática central das escrituras do Sr. Hubbard.</w:t>
      </w:r>
    </w:p>
    <w:p>
      <w:r>
        <w:t>Scientology realiza o que realiza através do estudo das escrituras do Sr. Hubbard e da aplicação dos princípios nelas contidos. A prática central é a audição, entregue por um auditor, do latim audire, “escutar”. Auditar não é uma forma imprecisa de sondagem mental e, de facto, não tem nada a ver nem com psicologia nem com psicoterapia. O auditor não avalia nem de nenhuma forma diz à pessoa o que deve pensar; porque a audição não é feita a uma pessoa, e os seus benefícios só podem ser alcançados através de participação ativa e boa comunicação. De facto, a audição baseia–se na máxima de que só permitindo que a pessoa encontre as suas próprias respostas para os problemas da vida é que esses problemas podem ser eliminados.</w:t>
      </w:r>
    </w:p>
    <w:p>
      <w:r>
        <w:t>Precisamente para esse fim, o auditor utiliza processos — séries exatas de perguntas que ajudam a pessoa a examinar fontes de dificuldade de outro modo desconhecidas e indesejadas. O procedimento pressupõe o facto de que, se a verdadeira fonte do que nos perturba é totalmente observada e compreendida, então a perturbação deixa de existir. Assim, por exemplo, se a pessoa estiver a sofrer os efeitos nocivos de algum trauma engrâmico há muito enterrado, a audição é o meio pelo qual esse trauma poderá ser examinado, compreendido e anulado. A esse respeito, a audição pode ser vista como um processo de recuperar aquelas coisas de que estamos inconscientes, não inspecionámos, mas que nos afetam de modo adverso. À medida que mais e mais dados da mente reativa até agora desconhecidos são recuperados, a pessoa aumenta mais e mais a sua consciência de quem ela é, do que lhe aconteceu e da extensão dos seus verdadeiros potenciais.</w:t>
      </w:r>
    </w:p>
    <w:p>
      <w:r>
        <w:t>O que tudo isto significa subjetivamente é, naturalmente, um tanto inefável; porque, pela sua própria definição, a audição envolve uma ascensão a estados até agora desconhecidos. Porém em termos muito básicos pode dizer–se que a Scientology não pede à pessoa que se esforce por uma conduta ética mais elevada, uma maior consciência, felicidade e sanidade. Em vez disso, ela fornece um caminho para estados em que tudo isto simplesmente é, em que a pessoa é mais ética, mais capaz, autodeterminada e mais feliz porque aquilo que nos faz de outro modo foi eliminado. Ou por outras palavras, como o próprio Sr. Hubbard uma vez explicou aos recém–chegados a Scientology: “Estamos a oferecer–lhe os dons preciosos da liberdade e imortalidade — factual e honestamente.”</w:t>
      </w:r>
    </w:p>
    <w:p>
      <w:r>
        <w:lastRenderedPageBreak/>
        <w:t>A rota completa do progresso espiritual em Scientology é delineada pela Ponte de Scientology. Esta apresenta os passos exatos de audição e treino que a pessoa deve seguir para alcançar os seus potenciais nativos. Como a Ponte está traçada segundo um gradiente, o avanço é ordenado e previsível. Embora o conceito básico seja antigo — um caminho sobre um abismo de ignorância até um plano mais elevado — o que a Ponte oferece é inteiramente novo: não uma sequência arbitrária de passos, mas sim o meio mais funcional para recuperar o que o Sr. Hubbard descreveu como sendo o nosso “eu imortal, imperecível para sempre”.</w:t>
      </w:r>
    </w:p>
    <w:p>
      <w:r>
        <w:t>"A menos que haja uma vasta alteração na civilização do Homem que atualmente vai tropeçando, o Homem não estará por aqui por muito mais tempo..."</w:t>
      </w:r>
    </w:p>
    <w:p>
      <w:r>
        <w:t>— L. Ron Hubbard</w:t>
      </w:r>
    </w:p>
    <w:p>
      <w:r>
        <w:t>Uma parte importante da prática de Scientology é o estudo das obras de L. Ron Hubbard, que detalham a natureza espiritual do Homem e os princípios básicos da vida. Contudo, se a Scientology representa o caminho para as mais elevadas aspirações espirituais do homem, ela também significa muito em relação à sua vida mais imediata… a sua família, carreira e comunidade. Este facto é imperativo para uma compreensão de Scientology e na verdade é só disso que a Scientology trata: não uma doutrina, mas o estudo e manejo do espírito humano em relação a si mesmo, a outras formas de vida e ao universo em que vivemos. A esse respeito, a obra de L. Ron Hubbard abarca tudo. “A não ser que haja uma vasta mudança na civilização do Homem que atualmente vai tropeçando”, declarava ele em meados da década de 1960, “o Homem não estará aqui por muito mais tempo...” Como sinais desse declínio ele citou instabilidade política, podridão social, racismo, iliteracia e drogas. Foi à solução destes problemas que L. Ron Hubbard dedicou a maior parte dos seus últimos anos. De facto, no início da década de 1970 a sua vida pode ser traçada diretamente em termos da sua procura de soluções para as crises culturais do fim do século XX.</w:t>
      </w:r>
    </w:p>
    <w:p>
      <w:r>
        <w:t xml:space="preserve">O seu êxito final viu–se confirmado pelo crescimento realmente fenomenal de Dianética e Scientology: existem agora mais de 8 500 organizações em 165 nações a utilizar as várias tecnologias de Dianética e Scientology. É confirmado pela montanha de aclamações à obra de L. Ron Hubbard: reconhecimentos e proclamações que encheriam literalmente volumes emanados de organismos estatais, de condados, nacionais e internacionais. É confirmado pelo simples alcance do seu impacto mundial: com 200 milhões de trabalhos filosóficos regularmente lidos virtualmente em todos os países do mundo, nenhum filósofo na história sequer se aproxima da sua popularidade. E é também confirmado por tudo o que está contido neste site, incluindo o facto inerente de que muitas das verdades fundamentais de Scientology fazem agora parte do nosso tecido social. Mas acima de tudo, é confirmado pelo cumprimento continuado do objetivo filosófico pessoal de </w:t>
      </w:r>
    </w:p>
    <w:p>
      <w:r>
        <w:t>L. Ron Hubbard.</w:t>
      </w:r>
    </w:p>
    <w:p>
      <w:r>
        <w:t>“Uma civilização sem insanidade, sem criminosos e sem guerra, onde os capazes possam prosperar e os seres honestos possam ter direitos, e onde o Homem seja livre para se elevar a maiores alturas, são os objetivos de Scientology.”</w:t>
      </w:r>
    </w:p>
    <w:p>
      <w:r>
        <w:t xml:space="preserve">Nenhuma afirmação de L. Ron Hubbard o caracteriza melhor do que a sua simples declaração: “Gosto de ajudar os outros e considero como o meu maior prazer na vida ver uma pessoa libertar–se das sombras que obscurecem os seus dias.” </w:t>
      </w:r>
    </w:p>
    <w:p>
      <w:r>
        <w:t xml:space="preserve">Os materiais de Dianética e Scientology constituem o maior corpo de informação alguma vez reunido sobre a mente, o espírito e a vida, rigorosamente refinado e codificado por L. Ron Hubbard em cinco décadas de pesquisa, investigação e desenvolvimento. Os resultados deste trabalho estão contidos em centenas de livros e mais de 3000 palestras gravadas. </w:t>
      </w:r>
    </w:p>
    <w:p>
      <w:r>
        <w:t xml:space="preserve">Estes livros e conferências constituem a fundação sobre a qual A Ponte para a Liberdade é construída. Em muitos casos, o Sr. Hubbard deu uma série de palestras imediatamente a seguir ao lançamento de um novo livro, para fornecer uma maior explicação e uma compreensão mais aprofundada destes marcos históricos. </w:t>
      </w:r>
    </w:p>
    <w:p>
      <w:r>
        <w:lastRenderedPageBreak/>
        <w:t>Enquanto os livros de L. Ron Hubbard contêm os resumos das descobertas e conclusões, tal como elas apareceram na linha de desenvolvimento da pesquisa, as suas palestras fornecem o registo diário da pesquisa e explicam os pensamentos, conclusões, testes e demonstrações que ocorreram ao longo desse caminho. Nesse aspeto, elas são o registo completo de toda a linha de pesquisa, fornecendo não apenas as descobertas da maior importância em Dianética e Scientology, mas o porquê e o como o Ron chegou a elas.</w:t>
      </w:r>
    </w:p>
    <w:p>
      <w:r>
        <w:t>No entanto, o maior testemunho a L. Ron Hubbard são os resultados milagrosos da sua tecnologia e os milhões de amigos que fazem esta tecnologia avançar para a eternidade. Ambos continuam a crescer em número com cada dia que passa.</w:t>
      </w:r>
    </w:p>
    <w:p/>
    <w:p>
      <w:pPr>
        <w:spacing w:after="0"/>
      </w:pPr>
      <w:r>
        <w:br w:type="page"/>
      </w:r>
    </w:p>
    <w:p>
      <w:pPr>
        <w:pStyle w:val="Ttulo2"/>
      </w:pPr>
      <w:bookmarkStart w:id="13" w:name="_A_MINHA_FILOSOFIA"/>
      <w:bookmarkStart w:id="14" w:name="_Toc37871886"/>
      <w:bookmarkEnd w:id="13"/>
      <w:r>
        <w:lastRenderedPageBreak/>
        <w:t>A MINHA FILOSOFIA</w:t>
      </w:r>
      <w:bookmarkEnd w:id="14"/>
    </w:p>
    <w:p>
      <w:pPr>
        <w:shd w:val="clear" w:color="auto" w:fill="FFFFFF"/>
        <w:spacing w:after="0" w:line="216" w:lineRule="atLeast"/>
        <w:ind w:left="-375"/>
        <w:jc w:val="center"/>
        <w:outlineLvl w:val="2"/>
        <w:rPr>
          <w:caps/>
          <w:color w:val="333333"/>
          <w:spacing w:val="-15"/>
          <w:sz w:val="28"/>
          <w:szCs w:val="28"/>
        </w:rPr>
      </w:pPr>
      <w:r>
        <w:rPr>
          <w:caps/>
          <w:color w:val="333333"/>
          <w:spacing w:val="-15"/>
          <w:sz w:val="28"/>
          <w:szCs w:val="28"/>
        </w:rPr>
        <w:t>DE L. RON HUBBARD.</w:t>
      </w:r>
    </w:p>
    <w:p>
      <w:pPr>
        <w:shd w:val="clear" w:color="auto" w:fill="FFFFFF"/>
        <w:spacing w:after="216" w:line="384" w:lineRule="atLeast"/>
        <w:jc w:val="center"/>
        <w:rPr>
          <w:rFonts w:ascii="Trebuchet MS" w:hAnsi="Trebuchet MS"/>
          <w:color w:val="333333"/>
          <w:sz w:val="20"/>
          <w:szCs w:val="20"/>
        </w:rPr>
      </w:pPr>
      <w:r>
        <w:rPr>
          <w:rFonts w:ascii="Trebuchet MS" w:hAnsi="Trebuchet MS"/>
          <w:i/>
          <w:iCs/>
          <w:color w:val="333333"/>
          <w:sz w:val="20"/>
          <w:szCs w:val="20"/>
        </w:rPr>
        <w:t>Datado de janeiro de 1965, “A Minha Filosofia” foi descrita como a declaração definitiva de </w:t>
      </w:r>
      <w:r>
        <w:rPr>
          <w:rFonts w:ascii="Trebuchet MS" w:hAnsi="Trebuchet MS"/>
          <w:i/>
          <w:iCs/>
          <w:color w:val="333333"/>
          <w:sz w:val="20"/>
          <w:szCs w:val="20"/>
        </w:rPr>
        <w:br/>
        <w:t>L. Ron Hubbard sobre a sua posição filosófica.</w:t>
      </w:r>
    </w:p>
    <w:p>
      <w:r>
        <w:t>O tema da filosofia é muito antigo. A palavra significa “o amor, estudo ou busca da sabedoria, ou do conhecimento das coisas e das suas causas, quer sejam teóricas quer práticas”.</w:t>
      </w:r>
    </w:p>
    <w:p>
      <w:r>
        <w:t>Tudo o que sabemos sobre ciência ou religião vem da filosofia. Ela está por detrás e acima de todos os outros conhecimentos que temos ou usamos.</w:t>
      </w:r>
    </w:p>
    <w:p>
      <w:r>
        <w:t>Tendo sido durante muito tempo considerado um assunto reservado a salas de ensino e aos intelectuais, o tema foi, em grande medida, negado ao homem comum.</w:t>
      </w:r>
    </w:p>
    <w:p>
      <w:r>
        <w:t>Rodeada por camadas protetoras de escolástica impenetrável, a filosofia tem estado reservada aos poucos privilegiados.</w:t>
      </w:r>
    </w:p>
    <w:p>
      <w:r>
        <w:t>O primeiro princípio da minha própria filosofia é que a sabedoria destina–se a qualquer pessoa que deseje alcançá-la. É tanto a serva do homem comum como do rei e nunca deveria ser vista com receio.</w:t>
      </w:r>
    </w:p>
    <w:p>
      <w:pPr>
        <w:rPr>
          <w:rFonts w:ascii="Century Gothic" w:hAnsi="Century Gothic"/>
          <w:sz w:val="25"/>
          <w:szCs w:val="25"/>
        </w:rPr>
      </w:pPr>
      <w:r>
        <w:rPr>
          <w:sz w:val="21"/>
          <w:szCs w:val="21"/>
        </w:rPr>
        <w:t>“</w:t>
      </w:r>
      <w:r>
        <w:rPr>
          <w:rFonts w:ascii="Century Gothic" w:hAnsi="Century Gothic"/>
          <w:sz w:val="25"/>
          <w:szCs w:val="25"/>
        </w:rPr>
        <w:t>O primeiro princípio da minha própria filosofia é que a sabedoria destina–se a qualquer pessoa que deseje alcançá-la.</w:t>
      </w:r>
      <w:r>
        <w:rPr>
          <w:sz w:val="21"/>
          <w:szCs w:val="21"/>
        </w:rPr>
        <w:t>”</w:t>
      </w:r>
    </w:p>
    <w:p>
      <w:r>
        <w:t>Intelectuais egoístas raramente perdoam a qualquer pessoa que deseje deitar abaixo os muros do mistério e deixe as pessoas entrar. Will Durant, o filósofo moderno americano, foi posto de lado pelos seus doutos colegas quando escreveu </w:t>
      </w:r>
      <w:r>
        <w:rPr>
          <w:i/>
          <w:iCs/>
        </w:rPr>
        <w:t>A História da Filosofia, um livro popular sobre o tema.</w:t>
      </w:r>
      <w:r>
        <w:t xml:space="preserve"> Deste modo, as críticas surgem no caminho de qualquer pessoa que tente levar a sabedoria ao povo por cima das objeções do “círculo exclusivo”.</w:t>
      </w:r>
    </w:p>
    <w:p>
      <w:r>
        <w:t>O segundo princípio da minha filosofia é que esta deve ser capaz de ser aplicada.</w:t>
      </w:r>
    </w:p>
    <w:p>
      <w:r>
        <w:t>O conhecimento encerrado em livros cheios de bolor é de pouca utilidade para qualquer pessoa e, consequentemente, não tem valor a não ser que possa ser usado.</w:t>
      </w:r>
    </w:p>
    <w:p>
      <w:r>
        <w:t>O terceiro princípio é que qualquer conhecimento filosófico apenas tem valor se for verdadeiro ou se funcionar.</w:t>
      </w:r>
    </w:p>
    <w:p>
      <w:r>
        <w:t>Estes três princípios são tão estranhos no campo da filosofia que dei à minha filosofia um nome: </w:t>
      </w:r>
      <w:r>
        <w:rPr>
          <w:i/>
          <w:iCs/>
        </w:rPr>
        <w:t>Scientology.</w:t>
      </w:r>
      <w:r>
        <w:t xml:space="preserve"> Isto apenas quer dizer “saber como saber”.</w:t>
      </w:r>
    </w:p>
    <w:p>
      <w:r>
        <w:t>Uma filosofia só pode ser uma </w:t>
      </w:r>
      <w:r>
        <w:rPr>
          <w:i/>
          <w:iCs/>
        </w:rPr>
        <w:t>rota</w:t>
      </w:r>
      <w:r>
        <w:t> para o conhecimento. Não pode ser um conhecimento que é imposto à força. Se uma pessoa tem uma rota, ela pode então encontrar o que é verdade para si. E isso é Scientology.</w:t>
      </w:r>
    </w:p>
    <w:p>
      <w:r>
        <w:t>Conhece–te a ti mesmo — e a verdade irá libertar–te.</w:t>
      </w:r>
    </w:p>
    <w:p>
      <w:r>
        <w:t>Por isso, em Scientology, não nos preocupamos com as ações individuais e com as diferenças. Estamos apenas interessados em mostrar ao Homem como é que ele se pode libertar a si mesmo.</w:t>
      </w:r>
    </w:p>
    <w:p>
      <w:r>
        <w:t>É claro que isto não é muito popular para aqueles que dependem da escravidão dos outros para a sua subsistência ou poder. Mas acontece que é o único caminho que encontrei que realmente melhora a vida de um indivíduo.</w:t>
      </w:r>
    </w:p>
    <w:p>
      <w:r>
        <w:t>A supressão e a opressão são as causas básicas da depressão. Se uma pessoa for libertada destas, ela poderá erguer–se, ficar bem, tornar–se feliz com a vida.</w:t>
      </w:r>
    </w:p>
    <w:p>
      <w:r>
        <w:t>E embora possa ser impopular para o senhor dos escravos, isto é muito popular entre as pessoas. O homem comum gosta de ser feliz e de estar bem. Gosta de ser capaz de compreender as coisas. E sabe que a sua rota para a liberdade está no conhecimento.</w:t>
      </w:r>
    </w:p>
    <w:p>
      <w:pPr>
        <w:rPr>
          <w:rFonts w:ascii="Century Gothic" w:hAnsi="Century Gothic"/>
          <w:caps/>
          <w:spacing w:val="-15"/>
          <w:sz w:val="36"/>
          <w:szCs w:val="36"/>
        </w:rPr>
      </w:pPr>
      <w:r>
        <w:rPr>
          <w:rFonts w:ascii="Century Gothic" w:hAnsi="Century Gothic"/>
          <w:caps/>
          <w:spacing w:val="-15"/>
          <w:sz w:val="36"/>
          <w:szCs w:val="36"/>
        </w:rPr>
        <w:lastRenderedPageBreak/>
        <w:t>A MINHA FILOSOFIA </w:t>
      </w:r>
      <w:r>
        <w:rPr>
          <w:rFonts w:ascii="Century Gothic" w:hAnsi="Century Gothic"/>
          <w:caps/>
          <w:spacing w:val="-15"/>
          <w:sz w:val="36"/>
          <w:szCs w:val="36"/>
        </w:rPr>
        <w:br/>
        <w:t>DE L. RON HUBBARD</w:t>
      </w:r>
      <w:r>
        <w:rPr>
          <w:rFonts w:ascii="Century Gothic" w:hAnsi="Century Gothic"/>
          <w:caps/>
          <w:spacing w:val="-15"/>
          <w:sz w:val="36"/>
          <w:szCs w:val="36"/>
        </w:rPr>
        <w:br/>
      </w:r>
      <w:r>
        <w:rPr>
          <w:rFonts w:ascii="Century Gothic" w:hAnsi="Century Gothic"/>
          <w:caps/>
          <w:color w:val="999999"/>
          <w:spacing w:val="-15"/>
          <w:sz w:val="25"/>
          <w:szCs w:val="25"/>
        </w:rPr>
        <w:t>(CONTINUAÇÃO)</w:t>
      </w:r>
    </w:p>
    <w:p>
      <w:r>
        <w:t>Por esse motivo, desde 1950 que tenho tido a Humanidade a bater à minha porta. Não importava onde vivia ou quão longe vivia. Desde que publiquei pela primeira vez um livro</w:t>
      </w:r>
      <w:hyperlink r:id="rId23" w:anchor="footnote" w:history="1">
        <w:r>
          <w:rPr>
            <w:color w:val="666666"/>
            <w:u w:val="single"/>
            <w:vertAlign w:val="superscript"/>
          </w:rPr>
          <w:t>*</w:t>
        </w:r>
      </w:hyperlink>
      <w:bookmarkStart w:id="15" w:name="footnote2"/>
      <w:bookmarkEnd w:id="15"/>
      <w:r>
        <w:t> sobre o assunto, a minha vida deixou de ser só minha.</w:t>
      </w:r>
    </w:p>
    <w:p>
      <w:r>
        <w:t>Gosto de ajudar os outros e considero como o meu maior prazer na vida ver uma pessoa libertar–se das sombras que obscurecem os seus dias.</w:t>
      </w:r>
    </w:p>
    <w:p>
      <w:r>
        <w:t>Estas sombras parecem–lhe tão densas e pesam–lhe tanto que, quando descobre que </w:t>
      </w:r>
      <w:r>
        <w:rPr>
          <w:i/>
          <w:iCs/>
        </w:rPr>
        <w:t>são</w:t>
      </w:r>
      <w:r>
        <w:t> sombras e que pode ver através delas, caminhar através delas e voltar a ver a luz do sol, ela fica imensamente deliciada. E eu acho que fico tão deliciado como ela.</w:t>
      </w:r>
    </w:p>
    <w:p>
      <w:r>
        <w:t>Vi muita miséria humana. Quando era muito jovem andei pela Ásia e vi a agonia e a miséria em terras superpovoadas e com pouca educação. Vi pessoas indiferentes a passar por cima de moribundos nas ruas. Vi crianças que eram pouco mais do que pele e osso. E no meio desta pobreza e degradação encontrei lugares santos onde a sabedoria era notável, mas encontrava–se cuidadosamente escondida e era dada a conhecer apenas como superstição. Mais tarde, nas universidades do Ocidente, vi o Homem obcecado com a materialidade e, com toda a sua astúcia, vi–o esconder a pouca sabedoria que ele realmente tinha em salas proibidas e a torná-la inacessível ao homem comum e menos favorecido. Eu passei por uma guerra terrível e vi o seu terror e dor passar sem uma única palavra reconfortante de decência ou de humanidade. Não tenho vivido uma vida de clausura e sinto desdém pelo sábio que não </w:t>
      </w:r>
      <w:r>
        <w:rPr>
          <w:i/>
          <w:iCs/>
        </w:rPr>
        <w:t>viveu</w:t>
      </w:r>
      <w:r>
        <w:t> e pelo erudito que não partilhará.</w:t>
      </w:r>
    </w:p>
    <w:p>
      <w:pPr>
        <w:rPr>
          <w:rFonts w:ascii="Century Gothic" w:hAnsi="Century Gothic"/>
          <w:sz w:val="25"/>
          <w:szCs w:val="25"/>
        </w:rPr>
      </w:pPr>
      <w:r>
        <w:rPr>
          <w:sz w:val="21"/>
          <w:szCs w:val="21"/>
        </w:rPr>
        <w:t>"</w:t>
      </w:r>
      <w:r>
        <w:rPr>
          <w:rFonts w:ascii="Century Gothic" w:hAnsi="Century Gothic"/>
          <w:sz w:val="25"/>
          <w:szCs w:val="25"/>
        </w:rPr>
        <w:t>Gosto de ajudar os outros e considero como o meu maior prazer na vida ver uma pessoa libertar–</w:t>
      </w:r>
      <w:r>
        <w:rPr>
          <w:rFonts w:ascii="Century Gothic" w:hAnsi="Century Gothic"/>
          <w:sz w:val="25"/>
          <w:szCs w:val="25"/>
        </w:rPr>
        <w:softHyphen/>
        <w:t>se das sombras que obscurecem os seus dias.</w:t>
      </w:r>
      <w:r>
        <w:rPr>
          <w:sz w:val="21"/>
          <w:szCs w:val="21"/>
        </w:rPr>
        <w:t>"</w:t>
      </w:r>
    </w:p>
    <w:p>
      <w:r>
        <w:t>Têm existido muitos homens mais sábios do que eu, mas poucos percorreram um caminho tão longo.</w:t>
      </w:r>
    </w:p>
    <w:p>
      <w:r>
        <w:t>Eu tenho visto a vida de cima para baixo e de baixo para cima. Conheço o seu aspeto em ambos os casos. E eu sei que </w:t>
      </w:r>
      <w:r>
        <w:rPr>
          <w:i/>
          <w:iCs/>
        </w:rPr>
        <w:t>existe</w:t>
      </w:r>
      <w:r>
        <w:t> sabedoria e que existe esperança.</w:t>
      </w:r>
    </w:p>
    <w:p>
      <w:r>
        <w:t>Cego devido a nervos óticos danificados e coxo devido a ferimentos físicos nas ancas e nas costas ocorridos perto do fim da Segunda Guerra Mundial, eu enfrentava um futuro quase inexistente. A minha folha de serviço declarava: “Este oficial não tem tendências neuróticas ou psicóticas seja de que tipo for”, mas também dizia que “está permanentemente inválido a nível físico”. E depois surgiu mais um infortúnio — fui abandonado pela família e pelos amigos como sendo um aleijado sem esperança e como um provável fardo para eles durante o resto dos meus dias. Mas, no entanto, trabalhei até recuperar a minha boa condição física e vigor em menos de dois anos, usando apenas aquilo que sabia e que podia determinar sobre o Homem e sobre a sua relação com o universo. Não tive ninguém que me ajudasse; tive de descobrir aquilo que precisava de saber. E é uma grande proeza estudar quando não se consegue ver. Habituei–me a ouvir que tudo era impossível, que não havia forma de o fazer, que não havia esperança. No entanto, consegui voltar a ver e a andar, e construí uma vida completamente nova. É uma vida feliz, ocupada e, espero eu, útil. Os meus únicos momentos de tristeza são aqueles em que homens fanáticos dizem aos outros que tudo é mau e que não existe nenhuma rota em nenhum lugar, que não há qualquer esperança, que não existe nada para além da tristeza, monotonia e desolação, e que todos os esforços para ajudar os outros são falsos. Eu sei que isso não é verdade.</w:t>
      </w:r>
    </w:p>
    <w:p>
      <w:r>
        <w:t>Por isso, a minha própria filosofia é que uma pessoa deve partilhar a sabedoria que tem, deve ajudar os outros a ajudarem–se a si mesmos e deve continuar a avançar apesar da tempestade, pois segue–se sempre a bonança. Deve–se também ignorar os apupos do intelectual egoísta que grita: “Não revelem o mistério. Guardem–no todo para nós mesmos. As pessoas não conseguem compreender.”</w:t>
      </w:r>
    </w:p>
    <w:p>
      <w:r>
        <w:lastRenderedPageBreak/>
        <w:t>Mas como nunca vi a sabedoria fazer bem algum quando guardada para nós, e como gosto de ver os outros felizes, e como acho que a maioria das pessoas </w:t>
      </w:r>
      <w:r>
        <w:rPr>
          <w:i/>
          <w:iCs/>
        </w:rPr>
        <w:t>conseguem</w:t>
      </w:r>
      <w:r>
        <w:t> compreender e compreendem de facto, vou continuar a escrever, a trabalhar e a ensinar enquanto eu existir.</w:t>
      </w:r>
    </w:p>
    <w:p>
      <w:r>
        <w:t>Não conheço nenhum homem que tenha algum monopólio sobre a sabedoria deste universo. Esta pertence àqueles que podem usá-la para se ajudarem e para ajudarem os outros.</w:t>
      </w:r>
    </w:p>
    <w:p>
      <w:r>
        <w:t>Se as coisas fossem um pouco mais conhecidas e compreendidas, poderíamos todos levar vidas mais felizes.</w:t>
      </w:r>
    </w:p>
    <w:p>
      <w:r>
        <w:t>E existe uma forma de as conhecer e </w:t>
      </w:r>
      <w:r>
        <w:rPr>
          <w:i/>
          <w:iCs/>
        </w:rPr>
        <w:t>existe</w:t>
      </w:r>
      <w:r>
        <w:t> um caminho para a liberdade.</w:t>
      </w:r>
    </w:p>
    <w:p>
      <w:r>
        <w:t>O velho deve dar lugar ao novo, a falsidade deve ser exposta pela verdade, e a verdade, apesar de combatida, no fim acaba sempre por prevalecer.</w:t>
      </w:r>
    </w:p>
    <w:p/>
    <w:p>
      <w:pPr>
        <w:spacing w:after="0"/>
      </w:pPr>
      <w:r>
        <w:br w:type="page"/>
      </w:r>
    </w:p>
    <w:p>
      <w:pPr>
        <w:jc w:val="center"/>
      </w:pPr>
      <w:r>
        <w:rPr>
          <w:color w:val="003300"/>
        </w:rPr>
        <w:lastRenderedPageBreak/>
        <w:t>OS FUNDAMENTOS DO PENSAMENTO</w:t>
      </w:r>
    </w:p>
    <w:p>
      <w:pPr>
        <w:jc w:val="center"/>
      </w:pPr>
      <w:r>
        <w:t>CAPÍTULO UM</w:t>
      </w:r>
    </w:p>
    <w:p>
      <w:pPr>
        <w:pStyle w:val="Ttulo2"/>
      </w:pPr>
      <w:bookmarkStart w:id="16" w:name="_O_QUE_É"/>
      <w:bookmarkStart w:id="17" w:name="_Toc37871887"/>
      <w:bookmarkEnd w:id="16"/>
      <w:r>
        <w:t>O QUE É A CIENTOLOGIA?</w:t>
      </w:r>
      <w:bookmarkEnd w:id="17"/>
    </w:p>
    <w:p/>
    <w:p>
      <w:r>
        <w:t xml:space="preserve"> A Cientologia é uma filosofia religiosa aplicada.</w:t>
      </w:r>
    </w:p>
    <w:p>
      <w:r>
        <w:t xml:space="preserve">O termo Cientologia vem do latim </w:t>
      </w:r>
      <w:r>
        <w:rPr>
          <w:i/>
        </w:rPr>
        <w:t>scio</w:t>
      </w:r>
      <w:r>
        <w:t xml:space="preserve"> (saber, no sentido mais lato da palavra) e da palavra grega </w:t>
      </w:r>
      <w:r>
        <w:rPr>
          <w:i/>
        </w:rPr>
        <w:t>logos</w:t>
      </w:r>
      <w:r>
        <w:t xml:space="preserve"> (estudo de). Em si mesmo, a palavra significa literalmente saber como saber.</w:t>
      </w:r>
    </w:p>
    <w:p>
      <w:r>
        <w:t>A Cientologia define</w:t>
      </w:r>
      <w:r>
        <w:noBreakHyphen/>
        <w:t>se também como o estudo e manejo do espírito em relação a si mesmo, universos e outras formas de vida.</w:t>
      </w:r>
    </w:p>
    <w:p>
      <w:r>
        <w:t>Qualquer comparação entre a Cientologia e o tema conhecido por psicologia não faz sentido algum. A psicologia inicial, tal como a que São Tomás de Aquino</w:t>
      </w:r>
      <w:r>
        <w:rPr>
          <w:rStyle w:val="Refdenotaderodap"/>
        </w:rPr>
        <w:footnoteReference w:customMarkFollows="1" w:id="1"/>
        <w:t>1</w:t>
      </w:r>
      <w:r>
        <w:t xml:space="preserve"> iniciou e muitos outros autores posteriores expandiram, foi severamente interrompida em 1879 pelo Professor Wundt</w:t>
      </w:r>
      <w:r>
        <w:rPr>
          <w:rStyle w:val="Refdenotaderodap"/>
        </w:rPr>
        <w:footnoteReference w:customMarkFollows="1" w:id="2"/>
        <w:t>2</w:t>
      </w:r>
      <w:r>
        <w:t>, um marxista</w:t>
      </w:r>
      <w:r>
        <w:rPr>
          <w:rStyle w:val="Refdenotaderodap"/>
        </w:rPr>
        <w:footnoteReference w:customMarkFollows="1" w:id="3"/>
        <w:t>3</w:t>
      </w:r>
      <w:r>
        <w:t xml:space="preserve"> da Universidade de Leipzig na Alemanha. Este homem considerava o Homem como um animal sem alma, e baseou todo o seu trabalho no princípio segundo o qual não existe </w:t>
      </w:r>
      <w:r>
        <w:rPr>
          <w:i/>
        </w:rPr>
        <w:t>psique</w:t>
      </w:r>
      <w:r>
        <w:t xml:space="preserve"> (uma palavra grega que significa espírito). A Psicologia, o estudo do espírito (ou mente), colocou</w:t>
      </w:r>
      <w:r>
        <w:noBreakHyphen/>
        <w:t>se então na estranha posição de "um estudo do espírito, que nega o espírito". Nas décadas subsequentes, a "psicologia" de Wundt foi intensamente lecionada por todo o mundo. Ensinava que o Homem era um animal. Ensinava que era impossível melhorar o Homem. Ensinava que a inteligência nunca mudava. Este assunto, a psicologia de Wundt, tornou</w:t>
      </w:r>
      <w:r>
        <w:noBreakHyphen/>
        <w:t>se um modelo a seguir, especialmente devido à indiferença ou falta de sabedoria das pessoas que dirigiam as universidades.</w:t>
      </w:r>
    </w:p>
    <w:p>
      <w:r>
        <w:t>A Cientologia pode mudar, e de facto muda, o comportamento e a inteligência, e pode ajudar, e de facto ajuda, as pessoas a estudar a vida. Ao contrário da pseudo psicologia de Wundt, não tem aspirações políticas. A Cientologia não ensina o materialismo dialéctico</w:t>
      </w:r>
      <w:r>
        <w:rPr>
          <w:rStyle w:val="Refdenotaderodap"/>
        </w:rPr>
        <w:footnoteReference w:customMarkFollows="1" w:id="4"/>
        <w:t>4</w:t>
      </w:r>
      <w:r>
        <w:t xml:space="preserve"> sob o título de "psicologia".</w:t>
      </w:r>
    </w:p>
    <w:p>
      <w:r>
        <w:lastRenderedPageBreak/>
        <w:t>A Cientologia é muito mais um caminho, um trajeto, do que uma dissertação ou um corpo de conhecimento afirmativo.</w:t>
      </w:r>
    </w:p>
    <w:p>
      <w:r>
        <w:t>Através dos seus exercícios e estudos, uma pessoa pode encontrar a verdade para si própria. É a única coisa capaz de mostrar</w:t>
      </w:r>
      <w:r>
        <w:noBreakHyphen/>
        <w:t>lhe quem você realmente é.</w:t>
      </w:r>
    </w:p>
    <w:p>
      <w:r>
        <w:t>A tecnologia não é, portanto, exposta como algo em que acreditar, mas algo para fazer.</w:t>
      </w:r>
    </w:p>
    <w:p>
      <w:r>
        <w:t>O resultado final dos estudos e exercícios da Cientologia é uma consciência renovada de si próprio como ser espiritual e imortal.</w:t>
      </w:r>
    </w:p>
    <w:p>
      <w:r>
        <w:t>Só os que acreditam, como os psiquiatras e psicólogos, que o Homem é um animal sem alma, ou os que desejam, por razões próprias, manter o Homem infeliz e oprimido, estão em conflito com Cientologia.</w:t>
      </w:r>
    </w:p>
    <w:p>
      <w:r>
        <w:t>A Cientologia, usada por pessoas, treinadas ou não, melhora a saúde, a inteligência, a capacidade, o comportamento, a destreza e a aparência das pessoas.</w:t>
      </w:r>
    </w:p>
    <w:p>
      <w:r>
        <w:t>É uma ciência precisa e exata, delineada para uma era de ciências exatas.</w:t>
      </w:r>
    </w:p>
    <w:p>
      <w:r>
        <w:t>É utilizada por um auditor (um praticante da Cientologia) e na presença deste, em indivíduos ou em grupos de pessoas, grandes ou pequenos. O auditor, por escolha sua, pede a estas pessoas que façam diversos exercícios (processos), e estes exercícios melhoram a inteligência, comportamento e competência geral.</w:t>
      </w:r>
    </w:p>
    <w:p>
      <w:r>
        <w:t>A Cientologia também é utilizada por homens de negócios e do governo para resolver problemas e estabelecer uma melhor organização.</w:t>
      </w:r>
    </w:p>
    <w:p>
      <w:r>
        <w:t>É igualmente utilizada pelo homem comum para pôr mais ordem na sua vida.</w:t>
      </w:r>
    </w:p>
    <w:p>
      <w:pPr>
        <w:spacing w:after="0"/>
        <w:rPr>
          <w:color w:val="003300"/>
        </w:rPr>
      </w:pPr>
      <w:r>
        <w:rPr>
          <w:color w:val="003300"/>
        </w:rPr>
        <w:br w:type="page"/>
      </w:r>
    </w:p>
    <w:p>
      <w:pPr>
        <w:jc w:val="center"/>
        <w:rPr>
          <w:color w:val="003300"/>
        </w:rPr>
      </w:pPr>
    </w:p>
    <w:p>
      <w:pPr>
        <w:jc w:val="center"/>
      </w:pPr>
      <w:r>
        <w:rPr>
          <w:color w:val="003300"/>
        </w:rPr>
        <w:t>OS FUNDAMENTOS DO PENSAMENTO</w:t>
      </w:r>
    </w:p>
    <w:p>
      <w:pPr>
        <w:jc w:val="center"/>
      </w:pPr>
      <w:r>
        <w:t>CAPÍTULO DEZ</w:t>
      </w:r>
    </w:p>
    <w:p>
      <w:pPr>
        <w:jc w:val="center"/>
      </w:pPr>
    </w:p>
    <w:p>
      <w:pPr>
        <w:pStyle w:val="Ttulo2"/>
      </w:pPr>
      <w:bookmarkStart w:id="18" w:name="_A_META_DA"/>
      <w:bookmarkStart w:id="19" w:name="_Toc37871888"/>
      <w:bookmarkEnd w:id="18"/>
      <w:r>
        <w:t>A META DA CIENTOLOGIA</w:t>
      </w:r>
      <w:bookmarkEnd w:id="19"/>
    </w:p>
    <w:p/>
    <w:p>
      <w:r>
        <w:t>O objetivo final da Cientologia não é fazer de toda a existência o nada ou libertar o indivíduo de toda e qualquer armadilha em toda a parte. A meta da Cientologia é tornar o indivíduo capaz de viver uma vida melhor com o seu semelhante e jogar um jogo melhor, segundo a sua própria opinião.</w:t>
      </w:r>
    </w:p>
    <w:p>
      <w:r>
        <w:t> </w:t>
      </w:r>
    </w:p>
    <w:p>
      <w:pPr>
        <w:spacing w:after="0"/>
      </w:pPr>
      <w:r>
        <w:br w:type="page"/>
      </w:r>
    </w:p>
    <w:p>
      <w:pPr>
        <w:jc w:val="center"/>
      </w:pPr>
      <w:r>
        <w:lastRenderedPageBreak/>
        <w:t>GABINETE DE COMUNICAÇÕES HUBBARD</w:t>
      </w:r>
    </w:p>
    <w:p>
      <w:pPr>
        <w:jc w:val="center"/>
      </w:pPr>
      <w:r>
        <w:t>Solar de St. Hill, Grinstead Oriental, Sussex,</w:t>
      </w:r>
    </w:p>
    <w:p>
      <w:pPr>
        <w:jc w:val="center"/>
      </w:pPr>
      <w:r>
        <w:t>HCOPL DE 14 DE FEVEREIRO DE 1965</w:t>
      </w:r>
    </w:p>
    <w:p>
      <w:pPr>
        <w:jc w:val="center"/>
      </w:pPr>
      <w:r>
        <w:t>(Reemit. 7 Jun. 67, com a palavra</w:t>
      </w:r>
    </w:p>
    <w:p>
      <w:pPr>
        <w:jc w:val="center"/>
      </w:pPr>
      <w:r>
        <w:t>“instrutor” substituída por “supervisor”)</w:t>
      </w:r>
    </w:p>
    <w:p>
      <w:pPr>
        <w:jc w:val="center"/>
      </w:pPr>
    </w:p>
    <w:p>
      <w:pPr>
        <w:jc w:val="center"/>
      </w:pPr>
      <w:r>
        <w:t>KSW Série 4</w:t>
      </w:r>
    </w:p>
    <w:p>
      <w:pPr>
        <w:jc w:val="center"/>
      </w:pPr>
    </w:p>
    <w:p>
      <w:pPr>
        <w:pStyle w:val="Ttulo2"/>
      </w:pPr>
      <w:bookmarkStart w:id="20" w:name="_SALVAGUARDAR_A_TECNOLOGIA"/>
      <w:bookmarkStart w:id="21" w:name="_Toc37871889"/>
      <w:bookmarkEnd w:id="20"/>
      <w:r>
        <w:t>SALVAGUARDAR A TECNOLOGIA</w:t>
      </w:r>
      <w:bookmarkEnd w:id="21"/>
    </w:p>
    <w:p>
      <w:pPr>
        <w:jc w:val="center"/>
      </w:pPr>
    </w:p>
    <w:p>
      <w:r>
        <w:t>Há já alguns anos que temos a palavra “esquilar”. Ela significa alterar a Cientologia, práticas irregulares. Trata-se de uma coisa má. Eu encontrei maneira de explicar o porquê.</w:t>
      </w:r>
    </w:p>
    <w:p>
      <w:r>
        <w:t>A Cientologia é um sistema funcional. Isto não significa que seja o melhor sistema possível ou um sistema perfeito. Lembremos e usemos aquela definição. A Cientologia é um sistema funcional.</w:t>
      </w:r>
    </w:p>
    <w:p>
      <w:r>
        <w:t>Em cinquenta mil anos de história, só deste planeta, o Homem nunca desenvolveu um sistema funcional. É duvidoso que num futuro previsível ele venha alguma vez a desenvolver outro.</w:t>
      </w:r>
    </w:p>
    <w:p>
      <w:r>
        <w:t>O Homem está aprisionado num gigantesco e complexo labirinto. Para sair dele é preciso que siga cuidadosamente o caminho aberto da Cientologia.</w:t>
      </w:r>
    </w:p>
    <w:p>
      <w:r>
        <w:t>A Cientologia tirá-lo-á para fora do labirinto, mas só se ele seguir as pisadas exatas dos túneis.</w:t>
      </w:r>
    </w:p>
    <w:p>
      <w:r>
        <w:t xml:space="preserve">Levei um terço de século nesta vida para traçar a rota de saída. </w:t>
      </w:r>
    </w:p>
    <w:p>
      <w:r>
        <w:t>Está provado que os esforços feitos pelo Homem para encontrar esta rota, não deram em nada.</w:t>
      </w:r>
    </w:p>
    <w:p>
      <w:r>
        <w:t>Também é um facto evidente que a rota chamada Cientologia conduz realmente ao exterior do labirinto. Por isso é um sistema funcional, uma rota que pode ser seguida.</w:t>
      </w:r>
    </w:p>
    <w:p>
      <w:r>
        <w:t>O que é que poderíamos pensar dum guia que, porque o seu grupo disse que estava escuro, o caminho era mau e que outro túnel tinha melhor aspeto, abandonou a rota que ele sabia conduzir ao exterior e o levou para um perdido ermo no escuro? Pensaríamos que ele era um banana dum guia.</w:t>
      </w:r>
    </w:p>
    <w:p>
      <w:r>
        <w:t>O que é que poderíamos pensar de um supervisor que deixasse um estudante abandonar o procedimento que ele sabia funcionar? Pensaríamos que ele era um banana dum supervisor.</w:t>
      </w:r>
    </w:p>
    <w:p>
      <w:r>
        <w:t>O que é que aconteceria num labirinto se um guia deixasse uma moça parar num belo desfiladeiro e a abandonasse ali para sempre a contemplar as rochas? Pensaríamos que ele era um guia sem coração. Pelo menos esperávamos que ele dissesse: “menina, essas rochas podem ser muito bonitas, mas o caminho não é por aí”.</w:t>
      </w:r>
    </w:p>
    <w:p>
      <w:r>
        <w:t xml:space="preserve">Bom, então e se um auditor abandonar o procedimento que acabaria por fazer Clear o seu Pc só porque este teve uma cognição?  </w:t>
      </w:r>
    </w:p>
    <w:p>
      <w:r>
        <w:t>As pessoas têm seguido a rota confundindo-a com “o direito a ter as suas próprias ideias”. Toda a gente tem certamente o direito a ter as suas próprias opiniões, e ideias e cognições desde que estas não barrem a saída a si próprio e aos outros.</w:t>
      </w:r>
    </w:p>
    <w:p>
      <w:r>
        <w:t>A Cientologia é um sistema funcional. Ela indica a saída do labirinto com setas. Se não existissem estas setas a indicar os túneis corretos, o Homem continuaria a andar às voltas como o fez durante milénios, precipitando-se para caminhos incorretos, andando em círculos, acabando preso na escuridão e só.</w:t>
      </w:r>
    </w:p>
    <w:p>
      <w:r>
        <w:t>A Cientologia, exata e corretamente seguida, tira a pessoa do caos.</w:t>
      </w:r>
    </w:p>
    <w:p>
      <w:r>
        <w:lastRenderedPageBreak/>
        <w:t xml:space="preserve">Portanto, quando vemos alguém que se diverte a mandar toda a gente tomar peiote porque restimula pré-natais, sabemos que ele está a pôr pessoas fora da rota. Reparem que ele está a esquilar. Ele não está a seguir a rota.                                             </w:t>
      </w:r>
    </w:p>
    <w:p>
      <w:r>
        <w:t>A Cientologia é uma coisa nova; é a saída para o exterior. Nunca existiu outra. Nem toda a arte de vender deste mundo pode mudar uma rota má para uma rota correta. E estão a ser vendidas uma quantidade enorme de rotas más. O seu produto final é mais escravatura, mais escuridão, mais miséria.</w:t>
      </w:r>
    </w:p>
    <w:p>
      <w:r>
        <w:t>A Cientologia é o único sistema funcional que o Homem possui. Ela já levou pessoas para um Q.I. mais alto, melhores vidas e tudo mais. Nenhum outro sistema o fez. Veja que por isso não tem concorrentes.</w:t>
      </w:r>
    </w:p>
    <w:p>
      <w:r>
        <w:t>A Cientologia é um sistema funcional. Tem a rota traçada. A investigação está feita. Agora a rota só precisa ser seguida.</w:t>
      </w:r>
    </w:p>
    <w:p>
      <w:r>
        <w:t>Por isso temos de pôr os pés dos estudantes e preclaros nessa rota. Não os podemos deixar fora dela, não importa quão fascinantes para eles sejam as rotas laterais. E temos de os mover para cima e para fora.</w:t>
      </w:r>
    </w:p>
    <w:p>
      <w:r>
        <w:t xml:space="preserve">Esquilar é hoje algo destrutivo de um sistema funcional. </w:t>
      </w:r>
    </w:p>
    <w:p>
      <w:r>
        <w:t>Não deixemos a nossa gente cair. Seja por que meios forem, há que mantê-los na rota. E eles serão livres. Se não o fizermos nós, eles não o farão.</w:t>
      </w:r>
    </w:p>
    <w:p/>
    <w:p>
      <w:r>
        <w:t>L. RON HUBBARD</w:t>
      </w:r>
    </w:p>
    <w:p>
      <w:r>
        <w:t>Fundador</w:t>
      </w:r>
    </w:p>
    <w:p>
      <w:pPr>
        <w:spacing w:after="0"/>
      </w:pPr>
      <w:r>
        <w:br w:type="page"/>
      </w:r>
    </w:p>
    <w:p/>
    <w:p>
      <w:pPr>
        <w:pStyle w:val="Ttulo1"/>
      </w:pPr>
      <w:bookmarkStart w:id="22" w:name="_Toc37871890"/>
      <w:r>
        <w:t>C. SECÇÃO DE ESTUDO DE CIENTOLOGIA</w:t>
      </w:r>
      <w:bookmarkEnd w:id="22"/>
    </w:p>
    <w:p/>
    <w:p>
      <w:pPr>
        <w:jc w:val="center"/>
      </w:pPr>
      <w:r>
        <w:t>LIVRO: O CAMINHO PARA A FELICIDADE</w:t>
      </w:r>
    </w:p>
    <w:p>
      <w:pPr>
        <w:pStyle w:val="Ttulo2"/>
      </w:pPr>
      <w:bookmarkStart w:id="23" w:name="_SEJA_COMPETENTE."/>
      <w:bookmarkStart w:id="24" w:name="_Toc37871891"/>
      <w:bookmarkEnd w:id="23"/>
      <w:r>
        <w:t>17 - SEJA COMPETENTE.</w:t>
      </w:r>
      <w:bookmarkEnd w:id="24"/>
      <w:r>
        <w:t xml:space="preserve"> </w:t>
      </w:r>
    </w:p>
    <w:p/>
    <w:p>
      <w:r>
        <w:t>Numa época de equipamento complicado, máquinas e veículos altamente velozes, a sobrevivência de uma pessoa, de sua família e amigos, depende em grande parte da competência geral dos outros.</w:t>
      </w:r>
    </w:p>
    <w:p>
      <w:r>
        <w:t>No mercado, nas ciências, entre a humanidade e no governo a incompetência  pode ameaçar as vidas e o futuro de poucos ou de muitos.</w:t>
      </w:r>
    </w:p>
    <w:p>
      <w:r>
        <w:t>Tenho a certeza de você pode encontrar muitos exemplos disto.</w:t>
      </w:r>
    </w:p>
    <w:p>
      <w:r>
        <w:t>O Homem sempre teve impulsos para controlar o seu destino. A superstição, propiciação aos deuses certos, danças rituais antes da caça podem todos ser encarados como esforços, não importa quão fracos ou inúteis, para controlar o destino.</w:t>
      </w:r>
    </w:p>
    <w:p>
      <w:r>
        <w:t>Foi só quando aprendeu a pensar, a dar valor ao conhecimento e a aplicá-lo com habilidade e competência que ele começou a dominar o ambiente. A verdadeira "dádiva do céu" pode ter sido a capacidade de ser competente.</w:t>
      </w:r>
    </w:p>
    <w:p>
      <w:r>
        <w:t>Nos objetivos e atividades comuns o Homem respeita a perícia e a capacidade. Estas, num herói ou atleta, são quase adoradas.</w:t>
      </w:r>
    </w:p>
    <w:p>
      <w:r>
        <w:t>A prova da verdadeira competência reside no resultado final.</w:t>
      </w:r>
    </w:p>
    <w:p>
      <w:r>
        <w:t>Na medida em que o homem é competente ele sobrevive. Na medida em que é incompetente, perece.</w:t>
      </w:r>
    </w:p>
    <w:p>
      <w:r>
        <w:t>Encoraje o alcançar da competência em qualquer objetivo válido. Elogie-o e recompense-o no momento em que o encontrar.</w:t>
      </w:r>
    </w:p>
    <w:p>
      <w:r>
        <w:t>Exija níveis de desempenho elevados. O teste para uma sociedade é se você, sua família e amigos podem ou não viver em segurança dentro dela.</w:t>
      </w:r>
    </w:p>
    <w:p>
      <w:r>
        <w:t>Os ingredientes da competência incluem a observação, estudo e prática.</w:t>
      </w:r>
    </w:p>
    <w:p/>
    <w:p>
      <w:r>
        <w:rPr>
          <w:b/>
          <w:bCs/>
        </w:rPr>
        <w:t>17-1.</w:t>
      </w:r>
      <w:r>
        <w:t xml:space="preserve"> Olhe. Enxergue o que você vê e não o que alguém lhe diz que você vê.</w:t>
      </w:r>
    </w:p>
    <w:p>
      <w:r>
        <w:t>O que você observa é o que você observa. Olhe para as coisas, para a vida e para os outros diretamente, não através de uma nuvem de preconceitos, uma cortina de medo ou da interpretação de outra pessoa.</w:t>
      </w:r>
    </w:p>
    <w:p>
      <w:r>
        <w:t>Em vez de discutir com os outros, faça-os olhar. As mentiras mais flagrantes podem ser penetradas, as maiores pretensões podem ser expostas à luz, os enigmas mais complicados podem ser resolvidos e as mais notáveis revelações podem ocorrer insistindo-se simplesmente para que alguém olhe.</w:t>
      </w:r>
    </w:p>
    <w:p>
      <w:r>
        <w:t>Quando outra pessoa acha que as coisas estão demasiado confusas e difíceis de suportar e a razão está dando voltas, faça com que ela simplesmente recue e olhe.</w:t>
      </w:r>
    </w:p>
    <w:p>
      <w:r>
        <w:t>O que descobrem é geralmente muito óbvio quando o vêm. Podem então prosseguir e lidar com as coisas. Mas se elas próprias não as enxergam, não observam por si mesmas, as coisas podem ter pouca realidade para elas e então todas as instruções, ordens e castigos do mundo não vão resolver sua confusão.</w:t>
      </w:r>
    </w:p>
    <w:p>
      <w:r>
        <w:lastRenderedPageBreak/>
        <w:t>Embora se possa indicar em que direção olhar e sugerir que elas olhem, as conclusões têm de ser delas.</w:t>
      </w:r>
    </w:p>
    <w:p>
      <w:r>
        <w:t>Uma criança ou adulto vê o que vê e isso é a realidade para ele ou ela.</w:t>
      </w:r>
    </w:p>
    <w:p>
      <w:r>
        <w:t>A verdadeira competência é baseada na capacidade própria que cada um tem de observar. Só depois de se aceitar isto como realidade é que se pode ser capaz e seguro.</w:t>
      </w:r>
    </w:p>
    <w:p/>
    <w:p>
      <w:r>
        <w:rPr>
          <w:b/>
          <w:bCs/>
        </w:rPr>
        <w:t>17-2.</w:t>
      </w:r>
      <w:r>
        <w:t xml:space="preserve"> Aprenda. Houve alguma ocasião em que alguém teve dados falsos a seu respeito? Isso lhe causou transtornos?</w:t>
      </w:r>
    </w:p>
    <w:p>
      <w:r>
        <w:t>Isto pode-lhe dar uma ideia do estrago que um dado falso pode ocasionar. Você também pode ter dados falsos acerca de outrem.</w:t>
      </w:r>
    </w:p>
    <w:p>
      <w:r>
        <w:t>Separar o verdadeiro do falso gera compreensão.</w:t>
      </w:r>
    </w:p>
    <w:p>
      <w:r>
        <w:t>Há muitos dados falsos por aí. Indivíduos mal-intencionados os fabricam para servir a seus próprios propósitos. Alguns surgem da simples ignorância dos fatos, o que pode bloquear a aceitação de dados verdadeiros.</w:t>
      </w:r>
    </w:p>
    <w:p>
      <w:r>
        <w:t>O processo principal de aprendizagem consiste em inspecionar os dados disponíveis, selecionando os verdadeiros dos falsos, os importantes dos irrelevantes, chegando assim a conclusões que se fazem e se podem aplicar. Se fizermos isso estamos bem no caminho para sermos competentes.</w:t>
      </w:r>
    </w:p>
    <w:p>
      <w:r>
        <w:t>A prova para qualquer verdade é ser ou não verdade para você. Quando se tem um conjunto de dados, esclareceu nele quaisquer palavras que não se compreendeu inteiramente e se examinou o episódio, se ainda assim não parece ser verdade então, no que lhe diz respeito, não é verdade. Rejeite-o. E se quiser, leve a questão mais longe e conclua o que é verdadeiro para você. Afinal, é você quem vai ter de usar ou não, pensar ou não segundo esses conceitos. Se uma pessoa aceita cegamente "fatos" ou "verdades" apenas porque lhe dizem que deve aceitá-los, "fatos" e "verdades" que não lhe parecem verdadeiros, ou mesmo que lhe pareçam falsos, o resultado final pode ser desastroso. Este é um beco que conduz ao depósito de lixo da incompetência.</w:t>
      </w:r>
    </w:p>
    <w:p>
      <w:r>
        <w:t>Outra parte da aprendizagem consiste simplesmente em reter coisas na memória ─ tais como a pronúncia das palavras, as tabelas e fórmulas matemáticas e a sequência na qual apertar os botões. Mas mesmo para a simples memorização o indivíduo tem de saber para que serve o material, como e quando usá-lo.</w:t>
      </w:r>
    </w:p>
    <w:p>
      <w:r>
        <w:t>O processo de aprendizagem não consiste apenas em empilhar dados por cima de outros dados. Consiste em obter uma compreensão nova e melhorar o modo de fazer as coisas.</w:t>
      </w:r>
    </w:p>
    <w:p>
      <w:r>
        <w:t>Aqueles que se dão bem na vida nunca param realmente de estudar e aprender. O engenheiro competente mantém-se à par das novidades, o bom atleta revê continuamente os progressos de seu desporto; qualquer profissional mantém à mão um monte de textos para consulta.</w:t>
      </w:r>
    </w:p>
    <w:p>
      <w:r>
        <w:t>O novo modelo de batedeira ou de máquina de lavar, o carro do ano, todos exigem algum estudo e aprendizagem antes que possam ser utilizados com competência. Quando as pessoas omitem isto, há acidentes na cozinha e montes de destroços sangrentos nas estradas.</w:t>
      </w:r>
    </w:p>
    <w:p>
      <w:r>
        <w:t>Só alguém muito presunçoso pensa não ter mais nada a aprender na vida. É um indivíduo perigosamente cego que não pode se desprender de seus preconceitos e dados falsos e substituí-los por fatos e verdades que podem mais adequadamente ajudar sua própria vida e a dos outros.</w:t>
      </w:r>
    </w:p>
    <w:p>
      <w:r>
        <w:t xml:space="preserve">Existem maneiras de estudar de modo a realmente aprender e usar o que se aprendeu. Em resumo, consiste em se ter textos e/ou um professor que saiba sobre o que está falando, esclarecer todas as palavras que não se compreenda inteiramente, consultar outras referências e/ou a situação do assunto estudado, separar os dados falsos que já se possa ter e peneirar o falso do verdadeiro na base do que é agora verdadeiro para você. O resultado final será a certeza e competência em potencial. Pode ser na verdade uma experiência brilhante e compensadora. Não deixa de assemelhar-se ao escalar de uma </w:t>
      </w:r>
      <w:r>
        <w:lastRenderedPageBreak/>
        <w:t>montanha traiçoeira, através dos espinheiros e depois chegar ao cimo e ter uma nova visão do todo, do mundo inteiro.</w:t>
      </w:r>
    </w:p>
    <w:p>
      <w:r>
        <w:t>Uma civilização, para sobreviver, tem de acalentar em suas escolas os hábitos e recursos para estudar. Uma escola não é um lugar onde se coloca crianças durante o dia, para tirá-las do caminho. Seria demasiado dispendioso para tão pouco. Não é um lugar onde se fabricam papagaios. A escola é onde se deveria aprender a estudar e onde as crianças possam ser preparadas para enfrentar a realidade; onde aprender a manejá-la com competência e preparar-se para tomar conta do mundo de amanhã, o mundo em que os adultos de hoje estarão em seus anos mais avançados, na meia-idade ou na velhice.</w:t>
      </w:r>
    </w:p>
    <w:p>
      <w:r>
        <w:t>O criminoso endurecido nunca aprendeu a aprender. Repetidas vezes os tribunais procuraram ensinar-lhe que se voltasse a cometer crimes regressaria a prisão. A maioria deles comete o mesmo crime outra vez e volta para a prisão. De facto, os criminosos causam a emissão de mais e mais leis. O cidadão honesto é o que obedece às leis ─ os criminosos, por definição, não o fazem. Os criminosos não conseguem aprender. Nem todas as ordens, instruções, castigos e durezas funcionarão sobre um ser que não sabe como aprender e não consegue aprender.</w:t>
      </w:r>
    </w:p>
    <w:p>
      <w:r>
        <w:t>Uma característica do governo que se tornou criminoso ─ como por vezes tem acontecido na história ─ é que os seus chefes não conseguem aprender. Todos os registos e o bom senso podem dizer-lhe que o desastre se segue à opressão; contudo foram necessárias revoluções violentas para manejá-los, ou uma Segunda Guerra Mundial para nos libertarmos de um Hitler e esses foram acontecimentos muito dolorosos para a humanidade. Esses seres não aprenderam. Fizeram orgias com dados falsos. Recusaram todas as provas, todas as verdades. Tiveram de ser liquidados.</w:t>
      </w:r>
    </w:p>
    <w:p>
      <w:r>
        <w:t>Os loucos não conseguem aprender. Guiados por más intenções ocultas ou esmagados além da capacidade de raciocinar, os fatos, a verdade e a realidade estão muito além deles. Eles personificam os dados falsos. Não querem ou não conseguem perceber ou aprender realmente.</w:t>
      </w:r>
    </w:p>
    <w:p>
      <w:r>
        <w:t>Uma quantidade de problemas pessoais e sociais tem origem na incapacidade ou na recusa em aprender.</w:t>
      </w:r>
    </w:p>
    <w:p>
      <w:r>
        <w:t>As vidas de algumas pessoas à sua volta saíram dos trilhos porque elas não sabem como estudar, porque elas não aprendem. Você, provavelmente, pode pensar em alguns exemplos.</w:t>
      </w:r>
    </w:p>
    <w:p>
      <w:r>
        <w:t>Se uma pessoa não pode levar os que a cercam a estudar e a aprender, o seu próprio trabalho pode tornar-se muito mais difícil e até sobrecarregado e o seu potencial de sobrevivência pode ser consideravelmente reduzido.</w:t>
      </w:r>
    </w:p>
    <w:p>
      <w:r>
        <w:t>Uma pessoa pode ajudar os outros a estudar e a aprender, nem que seja apenas pondo ao seu alcance os dados de que necessitam. Uma pessoa pode ajudar simplesmente reconhecendo o que eles aprenderam.</w:t>
      </w:r>
    </w:p>
    <w:p>
      <w:r>
        <w:t>Pode-se ajudar só por valorizar qualquer aumento de competência demonstrado. Se quisermos podemos fazer mais; podemos ajudar os outros assistindo-os, sem questionar, ao classificarem dados falsos; ajudando-os na procura e esclarecimento de palavras que eles não compreenderam; ajudando-os a descobrir e lidar com as razões pela qual não estudam e não aprendem.</w:t>
      </w:r>
    </w:p>
    <w:p>
      <w:r>
        <w:t>Como a vida é em grande parte feita de tentativas e erros, em vez de dar em cima de alguém que comete um erro descubra porque foi cometido o erro e veja se o outro pode aprender alguma coisa com isso.</w:t>
      </w:r>
    </w:p>
    <w:p>
      <w:r>
        <w:t>De vez em quando vai se surpreender desemaranhando a vida de uma pessoa pelo simples fato de tê-la feito estudar e aprender. Estou certo de que você descobrirá muitas maneiras de fazer isso. E penso que vai descobrir que os meios mais brandos funcionam melhor. O mundo é já bastante brutal para aqueles que não conseguem aprender.</w:t>
      </w:r>
    </w:p>
    <w:p/>
    <w:p>
      <w:r>
        <w:rPr>
          <w:b/>
          <w:bCs/>
        </w:rPr>
        <w:t>17-3.</w:t>
      </w:r>
      <w:r>
        <w:t xml:space="preserve"> Pratique.  A aprendizagem só dá frutos quando é aplicada. A sabedoria é claro, pode ser perseguida pelo interesse em si - há mesmo uma espécie de beleza nisto. Mas, para ser franco, nunca </w:t>
      </w:r>
      <w:r>
        <w:lastRenderedPageBreak/>
        <w:t>sabemos realmente se somos sábios ou não antes de vermos os resultados das nossas tentativas ao aplicá-la.</w:t>
      </w:r>
    </w:p>
    <w:p>
      <w:r>
        <w:t>Toda atividade, habilidade ou profissão ─ cavar buracos, advocacia, engenharia, cozinha ou qualquer outra ─ não importa quão bem estudada, esbarra finalmente com a dura prova: pode-se FAZÊ-LA? E fazer exige prática.</w:t>
      </w:r>
    </w:p>
    <w:p>
      <w:r>
        <w:t>Os duplos de cinema, quando não praticam antes das gravações, acabam saindo feridos. O mesmo acontece às donas de casa.</w:t>
      </w:r>
    </w:p>
    <w:p>
      <w:r>
        <w:t>A segurança não é realmente um tema popular. Por ser quase sempre acompanhada de um "Tenha cuidado" ou "Vá devagar", as pessoas podem ter a sensação de estarem sendo restringidas. Porém, há outra forma de abordagem: se uma pessoa tem realmente prática, a sua habilidade e destreza são tais que não tem que "ir devagar" nem "ter cuidado". Grande velocidade de movimento com segurança só se torna possível com prática.</w:t>
      </w:r>
    </w:p>
    <w:p>
      <w:r>
        <w:t>A habilidade e destreza devem ser cultivadas até corresponderem à velocidade da época em que vivemos. E isto consegue-se com a prática.</w:t>
      </w:r>
    </w:p>
    <w:p>
      <w:r>
        <w:t>Podemos treinar o nosso corpo, os nossos olhos, as nossas mãos e pés até que, com a prática, eles como que "já sabem". Não mais precisamos "pensar" para acender o fogão ou estacionar o carro ─ simplesmente FAZEMOS isso. Em qualquer atividade, muito do que passa por "talento" é na realidade apenas prática.</w:t>
      </w:r>
    </w:p>
    <w:p>
      <w:r>
        <w:t>Podemos estar preparando o palco para acidentes se não calcularmos cada movimento ao executar uma tarefa e em seguida repeti-lo uma vez e outra até que possamos fazê-lo sem sequer pensar e fazê-lo rapidamente e com precisão.</w:t>
      </w:r>
    </w:p>
    <w:p>
      <w:r>
        <w:t>As estatísticas tendem a confirmar que aqueles com menos prática são os que têm mais acidentes.</w:t>
      </w:r>
    </w:p>
    <w:p>
      <w:r>
        <w:t>O mesmo princípio se aplica as ocupações e profissões que utilizam sobretudo a mente. O advogado que não exercitou e exercitou os procedimentos do tribunal pode não ter aprendido a mudar de tática mental com a rapidez suficiente para contrabalançar as reviravoltas de um caso e, assim, perdê-lo. Um corretor da bolsa novato e sem prática pode perder uma fortuna em alguns minutos. Um vendedor inexperiente que não ensaiou pode morrer de fome por falta de vendas. A solução correta é praticar, praticar e praticar!</w:t>
      </w:r>
    </w:p>
    <w:p>
      <w:r>
        <w:t>Às vezes descobrimos que aquilo que aprendemos não pode ser aplicado. Se assim for, a falha reside no estudo inadequado, no professor ou no texto. Uma coisa é ler as instruções e por vezes outra totalmente diferente é tentar aplicá-las.</w:t>
      </w:r>
    </w:p>
    <w:p>
      <w:r>
        <w:t>Algumas vezes, quando uma pessoa não está chegando a lugar nenhum com a prática, é preciso jogar o livro fora e começar do zero. No campo da gravação do cinema falado foi assim. Se a pessoa seguisse os textos de gravação existentes não conseguiria que um canto de pássaro soasse melhor do que uma sirene de nevoeiro ─ e é por isso que, em alguns filmes, não se conseguia perceber o que os atores estavam dizendo. O bom técnico de som teve de resolver tudo por si mesmo a fim de fazer o seu trabalho. Porém, ainda neste mesmo campo de cinema, existe um ponto que funciona completamente ao inverso: vários dos textos sobre iluminação são excelentes ─ se forem seguidos com exatidão, obtém-se uma bela cena.</w:t>
      </w:r>
    </w:p>
    <w:p>
      <w:r>
        <w:t>É lamentável, particularmente numa sociedade técnica de alta velocidade, que nem todas as atividades estejam adequadamente cobertas por textos compreensíveis. Porém, isso não deve deter-nos. Quando existem bons textos, dê-lhes o devido valor e estude-os bem. Quando não existem, reúna os dados disponíveis, estude-os e elabore o restante.</w:t>
      </w:r>
    </w:p>
    <w:p>
      <w:r>
        <w:t>Porém, a teoria e os dados só florescem quando aplicados e aplicados com prática.</w:t>
      </w:r>
    </w:p>
    <w:p>
      <w:r>
        <w:t>Corremos riscos quando os que nos cercam não praticam as suas artes até poderem realmente EXECUTÁ-LAS. Existe uma diferença enorme entre "suficientemente bom" e a destreza e perícia profissionais. O abismo é transposto sobre a ponte da prática.</w:t>
      </w:r>
    </w:p>
    <w:p>
      <w:r>
        <w:lastRenderedPageBreak/>
        <w:t>Faça as pessoas olharem, estudarem, planejarem e então executarem. E quando tiverem aprendido, faça com que pratiquem, pratiquem e pratiquem até que possam fazê-lo como profissionais.</w:t>
      </w:r>
    </w:p>
    <w:p>
      <w:r>
        <w:t>Há muita alegria na habilidade, na destreza e no movimento rápido ─ só se pode trabalhar com segurança tendo prática. Tentar viver num mundo veloz com pessoas lentas não é muito seguro.</w:t>
      </w:r>
    </w:p>
    <w:p>
      <w:r>
        <w:t>O caminho para a felicidade é melhor percorrido com companheiros competentes.</w:t>
      </w:r>
    </w:p>
    <w:p>
      <w:pPr>
        <w:spacing w:after="0"/>
      </w:pPr>
      <w:r>
        <w:br w:type="page"/>
      </w:r>
    </w:p>
    <w:p/>
    <w:p>
      <w:pPr>
        <w:jc w:val="center"/>
        <w:rPr>
          <w:rFonts w:ascii="Times New Roman" w:hAnsi="Times New Roman"/>
          <w:color w:val="FF0000"/>
          <w:szCs w:val="20"/>
        </w:rPr>
      </w:pPr>
      <w:r>
        <w:rPr>
          <w:color w:val="FF0000"/>
        </w:rPr>
        <w:t>HCOB 14 MAIO 1980</w:t>
      </w:r>
    </w:p>
    <w:p>
      <w:pPr>
        <w:jc w:val="center"/>
        <w:rPr>
          <w:color w:val="FF0000"/>
          <w:sz w:val="22"/>
        </w:rPr>
      </w:pPr>
      <w:r>
        <w:rPr>
          <w:color w:val="FF0000"/>
          <w:sz w:val="22"/>
        </w:rPr>
        <w:t>Cancelado 10 Jan. 84</w:t>
      </w:r>
    </w:p>
    <w:p>
      <w:pPr>
        <w:rPr>
          <w:color w:val="FF0000"/>
        </w:rPr>
      </w:pPr>
    </w:p>
    <w:p>
      <w:pPr>
        <w:rPr>
          <w:color w:val="FF0000"/>
        </w:rPr>
      </w:pPr>
    </w:p>
    <w:p>
      <w:pPr>
        <w:pStyle w:val="Ttulo2"/>
        <w:rPr>
          <w:color w:val="C00000"/>
        </w:rPr>
      </w:pPr>
      <w:bookmarkStart w:id="25" w:name="_HCOB_DE_“DEMONSTRAÇÕES”"/>
      <w:bookmarkStart w:id="26" w:name="_Toc37871892"/>
      <w:bookmarkEnd w:id="25"/>
      <w:r>
        <w:rPr>
          <w:color w:val="C00000"/>
        </w:rPr>
        <w:t>HCOB DE “DEMONSTRAÇÕES” CANCELADO</w:t>
      </w:r>
      <w:bookmarkEnd w:id="26"/>
    </w:p>
    <w:p>
      <w:pPr>
        <w:rPr>
          <w:color w:val="FF0000"/>
        </w:rPr>
      </w:pPr>
    </w:p>
    <w:p>
      <w:pPr>
        <w:rPr>
          <w:color w:val="FF0000"/>
        </w:rPr>
      </w:pPr>
      <w:r>
        <w:rPr>
          <w:color w:val="FF0000"/>
        </w:rPr>
        <w:t>O HCOB de 14 Maio de 1980, DEMONSTRAÇÕES, é por este meio cancelado.</w:t>
      </w:r>
    </w:p>
    <w:p>
      <w:pPr>
        <w:rPr>
          <w:color w:val="FF0000"/>
        </w:rPr>
      </w:pPr>
      <w:r>
        <w:rPr>
          <w:color w:val="FF0000"/>
        </w:rPr>
        <w:t>Ele foi rescrito a partir dos meus materiais por qualquer outra pessoa e incluía materiais escritos por outros que estavam fora das marcas.</w:t>
      </w:r>
    </w:p>
    <w:p>
      <w:pPr>
        <w:rPr>
          <w:color w:val="FF0000"/>
        </w:rPr>
      </w:pPr>
      <w:r>
        <w:rPr>
          <w:color w:val="FF0000"/>
        </w:rPr>
        <w:t>Ele omitia por completo o uso básico do demo-kit que serve para detetar, num exame, aqueles que só decoram, e dava a impressão de ter sido preciso usar constantemente o demo-kit durante o estudo.</w:t>
      </w:r>
    </w:p>
    <w:p>
      <w:pPr>
        <w:rPr>
          <w:color w:val="FF0000"/>
        </w:rPr>
      </w:pPr>
      <w:r>
        <w:rPr>
          <w:color w:val="FF0000"/>
        </w:rPr>
        <w:t>O uso correto do demo-kit está contido na HCOPL 23 Jul. 81R, O USO DA DEMONSTRAÇÃO.</w:t>
      </w:r>
    </w:p>
    <w:p>
      <w:pPr>
        <w:rPr>
          <w:color w:val="FF0000"/>
        </w:rPr>
      </w:pPr>
      <w:r>
        <w:rPr>
          <w:color w:val="FF0000"/>
        </w:rPr>
        <w:t>A tech sobre Demos em Plasticina que esta emissão também procurou desnecessariamente reiterar, já estava adequadamente coberta no HCOB 11 Out. 67, TREINO NA MESA DE PLASTICINA.</w:t>
      </w:r>
    </w:p>
    <w:p>
      <w:pPr>
        <w:rPr>
          <w:color w:val="FF0000"/>
        </w:rPr>
      </w:pPr>
    </w:p>
    <w:p>
      <w:pPr>
        <w:ind w:left="7080"/>
        <w:rPr>
          <w:caps/>
          <w:color w:val="FF0000"/>
        </w:rPr>
      </w:pPr>
      <w:r>
        <w:rPr>
          <w:caps/>
          <w:color w:val="FF0000"/>
        </w:rPr>
        <w:t>L. RON HUBBARD</w:t>
      </w:r>
    </w:p>
    <w:p>
      <w:pPr>
        <w:ind w:left="7080"/>
        <w:rPr>
          <w:caps/>
          <w:color w:val="FF0000"/>
        </w:rPr>
      </w:pPr>
      <w:r>
        <w:rPr>
          <w:color w:val="FF0000"/>
        </w:rPr>
        <w:t>Fundador</w:t>
      </w:r>
    </w:p>
    <w:p>
      <w:pPr>
        <w:rPr>
          <w:color w:val="FF0000"/>
        </w:rPr>
      </w:pPr>
      <w:r>
        <w:rPr>
          <w:color w:val="FF0000"/>
        </w:rPr>
        <w:t xml:space="preserve"> </w:t>
      </w:r>
    </w:p>
    <w:p>
      <w:pPr>
        <w:spacing w:after="0"/>
        <w:rPr>
          <w:color w:val="FF0000"/>
        </w:rPr>
      </w:pPr>
      <w:r>
        <w:rPr>
          <w:color w:val="FF0000"/>
        </w:rPr>
        <w:br w:type="page"/>
      </w:r>
    </w:p>
    <w:p>
      <w:pPr>
        <w:rPr>
          <w:color w:val="FF0000"/>
        </w:rPr>
      </w:pPr>
    </w:p>
    <w:p>
      <w:pPr>
        <w:jc w:val="center"/>
        <w:rPr>
          <w:rFonts w:ascii="Times New Roman" w:hAnsi="Times New Roman"/>
          <w:caps/>
          <w:color w:val="385623" w:themeColor="accent6" w:themeShade="80"/>
          <w:szCs w:val="20"/>
        </w:rPr>
      </w:pPr>
      <w:r>
        <w:rPr>
          <w:caps/>
          <w:color w:val="385623" w:themeColor="accent6" w:themeShade="80"/>
        </w:rPr>
        <w:t xml:space="preserve">Gabinete de comunicações de HUBBARD </w:t>
      </w:r>
    </w:p>
    <w:p>
      <w:pPr>
        <w:jc w:val="center"/>
        <w:rPr>
          <w:color w:val="385623" w:themeColor="accent6" w:themeShade="80"/>
        </w:rPr>
      </w:pPr>
      <w:r>
        <w:rPr>
          <w:color w:val="385623" w:themeColor="accent6" w:themeShade="80"/>
        </w:rPr>
        <w:t xml:space="preserve">Solar de St. Hill, Grinstead Oriental, Sussex, </w:t>
      </w:r>
    </w:p>
    <w:p>
      <w:pPr>
        <w:ind w:left="709" w:right="567" w:firstLine="284"/>
        <w:jc w:val="center"/>
        <w:rPr>
          <w:color w:val="385623" w:themeColor="accent6" w:themeShade="80"/>
        </w:rPr>
      </w:pPr>
      <w:r>
        <w:rPr>
          <w:color w:val="385623" w:themeColor="accent6" w:themeShade="80"/>
        </w:rPr>
        <w:t>HCOPL DE 23 DE JULHO DE 1981R</w:t>
      </w:r>
    </w:p>
    <w:p>
      <w:pPr>
        <w:ind w:left="709" w:right="567" w:firstLine="284"/>
        <w:jc w:val="center"/>
        <w:rPr>
          <w:color w:val="385623" w:themeColor="accent6" w:themeShade="80"/>
        </w:rPr>
      </w:pPr>
      <w:r>
        <w:rPr>
          <w:color w:val="385623" w:themeColor="accent6" w:themeShade="80"/>
        </w:rPr>
        <w:t>EMISSÃO I</w:t>
      </w:r>
    </w:p>
    <w:p>
      <w:pPr>
        <w:ind w:left="709" w:right="567" w:firstLine="284"/>
        <w:jc w:val="center"/>
        <w:rPr>
          <w:color w:val="385623" w:themeColor="accent6" w:themeShade="80"/>
        </w:rPr>
      </w:pPr>
      <w:r>
        <w:rPr>
          <w:color w:val="385623" w:themeColor="accent6" w:themeShade="80"/>
        </w:rPr>
        <w:t>Rev. 10 Jan. 84</w:t>
      </w:r>
    </w:p>
    <w:p>
      <w:pPr>
        <w:ind w:left="709" w:right="567" w:firstLine="284"/>
        <w:jc w:val="center"/>
        <w:rPr>
          <w:color w:val="385623" w:themeColor="accent6" w:themeShade="80"/>
        </w:rPr>
      </w:pPr>
      <w:r>
        <w:rPr>
          <w:color w:val="385623" w:themeColor="accent6" w:themeShade="80"/>
        </w:rPr>
        <w:t>Também emitida como HCOB a 10 de Janeiro de 1984</w:t>
      </w:r>
    </w:p>
    <w:p>
      <w:pPr>
        <w:ind w:left="709" w:right="567"/>
        <w:rPr>
          <w:color w:val="385623" w:themeColor="accent6" w:themeShade="80"/>
          <w:sz w:val="16"/>
        </w:rPr>
      </w:pPr>
      <w:r>
        <w:rPr>
          <w:color w:val="385623" w:themeColor="accent6" w:themeShade="80"/>
          <w:sz w:val="16"/>
        </w:rPr>
        <w:t>Remimeo</w:t>
      </w:r>
    </w:p>
    <w:p>
      <w:pPr>
        <w:ind w:left="709" w:right="567"/>
        <w:rPr>
          <w:color w:val="385623" w:themeColor="accent6" w:themeShade="80"/>
          <w:sz w:val="16"/>
        </w:rPr>
      </w:pPr>
      <w:r>
        <w:rPr>
          <w:color w:val="385623" w:themeColor="accent6" w:themeShade="80"/>
          <w:sz w:val="16"/>
        </w:rPr>
        <w:t>St. Hat</w:t>
      </w:r>
    </w:p>
    <w:p>
      <w:pPr>
        <w:ind w:left="709" w:right="567"/>
        <w:rPr>
          <w:color w:val="385623" w:themeColor="accent6" w:themeShade="80"/>
          <w:sz w:val="16"/>
        </w:rPr>
      </w:pPr>
      <w:r>
        <w:rPr>
          <w:color w:val="385623" w:themeColor="accent6" w:themeShade="80"/>
          <w:sz w:val="16"/>
        </w:rPr>
        <w:t>Estudantes</w:t>
      </w:r>
    </w:p>
    <w:p>
      <w:pPr>
        <w:ind w:left="709" w:right="567"/>
        <w:rPr>
          <w:color w:val="385623" w:themeColor="accent6" w:themeShade="80"/>
          <w:sz w:val="16"/>
        </w:rPr>
      </w:pPr>
      <w:r>
        <w:rPr>
          <w:color w:val="385623" w:themeColor="accent6" w:themeShade="80"/>
          <w:sz w:val="16"/>
        </w:rPr>
        <w:t>Supervs.</w:t>
      </w:r>
    </w:p>
    <w:p>
      <w:pPr>
        <w:ind w:right="567" w:firstLine="709"/>
        <w:rPr>
          <w:color w:val="385623" w:themeColor="accent6" w:themeShade="80"/>
          <w:sz w:val="16"/>
        </w:rPr>
      </w:pPr>
      <w:r>
        <w:rPr>
          <w:color w:val="385623" w:themeColor="accent6" w:themeShade="80"/>
          <w:sz w:val="16"/>
        </w:rPr>
        <w:t>Staff</w:t>
      </w:r>
    </w:p>
    <w:p>
      <w:pPr>
        <w:ind w:left="2268" w:right="567" w:firstLine="284"/>
        <w:rPr>
          <w:color w:val="385623" w:themeColor="accent6" w:themeShade="80"/>
        </w:rPr>
      </w:pPr>
      <w:r>
        <w:rPr>
          <w:color w:val="385623" w:themeColor="accent6" w:themeShade="80"/>
        </w:rPr>
        <w:t>(Em 18 de Abril de 1972 dei uma conferência sobre Demonstrações ao Training and Services Aide em Flag. Esta conferência foi escrita incompletamente por outra pessoa e emitida como HCO PL de 23 de Julho de 81. Esta PL volta a ser escrita para incluir todos os dados da minha conferência sobre demonstrações tal como foi dada inicialmente.)</w:t>
      </w:r>
    </w:p>
    <w:p>
      <w:pPr>
        <w:ind w:left="2268" w:right="567"/>
        <w:jc w:val="center"/>
        <w:rPr>
          <w:color w:val="385623" w:themeColor="accent6" w:themeShade="80"/>
        </w:rPr>
      </w:pPr>
    </w:p>
    <w:p>
      <w:pPr>
        <w:ind w:left="709" w:right="567" w:firstLine="284"/>
        <w:jc w:val="center"/>
        <w:rPr>
          <w:b/>
          <w:color w:val="385623" w:themeColor="accent6" w:themeShade="80"/>
        </w:rPr>
      </w:pPr>
      <w:r>
        <w:rPr>
          <w:b/>
          <w:i/>
          <w:color w:val="385623" w:themeColor="accent6" w:themeShade="80"/>
        </w:rPr>
        <w:t>Estudo Série 12</w:t>
      </w:r>
    </w:p>
    <w:p>
      <w:pPr>
        <w:ind w:left="709" w:right="567" w:firstLine="284"/>
        <w:jc w:val="both"/>
        <w:rPr>
          <w:color w:val="385623" w:themeColor="accent6" w:themeShade="80"/>
        </w:rPr>
      </w:pPr>
    </w:p>
    <w:p>
      <w:pPr>
        <w:pStyle w:val="Ttulo2"/>
        <w:rPr>
          <w:color w:val="385623" w:themeColor="accent6" w:themeShade="80"/>
        </w:rPr>
      </w:pPr>
      <w:bookmarkStart w:id="27" w:name="_O_USO_DAS"/>
      <w:bookmarkStart w:id="28" w:name="_Toc37871893"/>
      <w:bookmarkEnd w:id="27"/>
      <w:r>
        <w:rPr>
          <w:color w:val="385623" w:themeColor="accent6" w:themeShade="80"/>
        </w:rPr>
        <w:t>O USO DAS DEMONSTRAÇÕES</w:t>
      </w:r>
      <w:bookmarkEnd w:id="28"/>
    </w:p>
    <w:p>
      <w:pPr>
        <w:ind w:left="709" w:right="567" w:firstLine="284"/>
        <w:jc w:val="both"/>
        <w:rPr>
          <w:color w:val="385623" w:themeColor="accent6" w:themeShade="80"/>
          <w:u w:val="single"/>
        </w:rPr>
      </w:pPr>
    </w:p>
    <w:p>
      <w:pPr>
        <w:ind w:left="709" w:right="567" w:firstLine="284"/>
        <w:jc w:val="center"/>
        <w:rPr>
          <w:color w:val="385623" w:themeColor="accent6" w:themeShade="80"/>
        </w:rPr>
      </w:pPr>
      <w:r>
        <w:rPr>
          <w:color w:val="385623" w:themeColor="accent6" w:themeShade="80"/>
        </w:rPr>
        <w:t>(Ref: HCO PL de 4 de Out. de 64           DADOS DE EXAME DE TEORIA</w:t>
      </w:r>
    </w:p>
    <w:p>
      <w:pPr>
        <w:ind w:left="709" w:right="567" w:firstLine="284"/>
        <w:jc w:val="center"/>
        <w:rPr>
          <w:color w:val="385623" w:themeColor="accent6" w:themeShade="80"/>
        </w:rPr>
      </w:pPr>
      <w:r>
        <w:rPr>
          <w:color w:val="385623" w:themeColor="accent6" w:themeShade="80"/>
        </w:rPr>
        <w:t xml:space="preserve">         HCOB de 11 de Out. de 67            TREINO NA MESA DE PLASTICINA)</w:t>
      </w:r>
    </w:p>
    <w:p>
      <w:pPr>
        <w:ind w:left="709" w:right="567" w:firstLine="284"/>
        <w:rPr>
          <w:color w:val="385623" w:themeColor="accent6" w:themeShade="80"/>
        </w:rPr>
      </w:pPr>
    </w:p>
    <w:p>
      <w:pPr>
        <w:ind w:left="709" w:right="567" w:firstLine="284"/>
        <w:jc w:val="both"/>
        <w:rPr>
          <w:color w:val="385623" w:themeColor="accent6" w:themeShade="80"/>
        </w:rPr>
      </w:pPr>
      <w:r>
        <w:rPr>
          <w:color w:val="385623" w:themeColor="accent6" w:themeShade="80"/>
        </w:rPr>
        <w:t>A palavra demonstração vem do latim “demonstrare”, indicar, mostrar, provar. O Dicionário Chambers Twentieth Century inclui a seguinte definição de “demonstrare”: “ensinar, expor ou provar por meios práticos.”</w:t>
      </w:r>
    </w:p>
    <w:p>
      <w:pPr>
        <w:ind w:left="709" w:right="567" w:firstLine="284"/>
        <w:jc w:val="both"/>
        <w:rPr>
          <w:color w:val="385623" w:themeColor="accent6" w:themeShade="80"/>
        </w:rPr>
      </w:pPr>
      <w:r>
        <w:rPr>
          <w:color w:val="385623" w:themeColor="accent6" w:themeShade="80"/>
        </w:rPr>
        <w:t>Uma “demonstração” ou “demo” é feita geralmente com um “demo kit”, o qual consiste em vários objetos pequenos, tais como rolhas, caricas, clips, tampas de canetas, elásticos, etc. O estudante demonstra uma ideia ou princípio com as mãos, os clips que tem sobre a mesa, etc.</w:t>
      </w:r>
    </w:p>
    <w:p>
      <w:pPr>
        <w:ind w:left="709" w:right="567" w:firstLine="284"/>
        <w:jc w:val="both"/>
        <w:rPr>
          <w:color w:val="385623" w:themeColor="accent6" w:themeShade="80"/>
        </w:rPr>
      </w:pPr>
    </w:p>
    <w:p>
      <w:pPr>
        <w:ind w:left="709" w:right="567" w:firstLine="284"/>
        <w:jc w:val="center"/>
        <w:rPr>
          <w:color w:val="385623" w:themeColor="accent6" w:themeShade="80"/>
        </w:rPr>
      </w:pPr>
      <w:r>
        <w:rPr>
          <w:color w:val="385623" w:themeColor="accent6" w:themeShade="80"/>
        </w:rPr>
        <w:t>HISTÓRIA</w:t>
      </w:r>
    </w:p>
    <w:p>
      <w:pPr>
        <w:spacing w:before="120"/>
        <w:ind w:left="709" w:right="567" w:firstLine="284"/>
        <w:jc w:val="both"/>
        <w:rPr>
          <w:color w:val="385623" w:themeColor="accent6" w:themeShade="80"/>
        </w:rPr>
      </w:pPr>
      <w:r>
        <w:rPr>
          <w:color w:val="385623" w:themeColor="accent6" w:themeShade="80"/>
        </w:rPr>
        <w:t xml:space="preserve">O uso original da demonstração tinha lugar durante um exame, para detetar “glibness” (de cor sem compreensão real). A ideia que presidiu ao “demo kit” foi que, durante um exame pelo examinador ou pelo parceiro, podia mandar-se o estudante </w:t>
      </w:r>
      <w:r>
        <w:rPr>
          <w:i/>
          <w:color w:val="385623" w:themeColor="accent6" w:themeShade="80"/>
        </w:rPr>
        <w:t>mostrar</w:t>
      </w:r>
      <w:r>
        <w:rPr>
          <w:color w:val="385623" w:themeColor="accent6" w:themeShade="80"/>
        </w:rPr>
        <w:t xml:space="preserve"> que realmente sabia de que estava a falar. Não havia demonstrações do estudante para si próprio.</w:t>
      </w:r>
    </w:p>
    <w:p>
      <w:pPr>
        <w:ind w:left="709" w:right="567" w:firstLine="284"/>
        <w:jc w:val="both"/>
        <w:rPr>
          <w:color w:val="385623" w:themeColor="accent6" w:themeShade="80"/>
        </w:rPr>
      </w:pPr>
      <w:r>
        <w:rPr>
          <w:color w:val="385623" w:themeColor="accent6" w:themeShade="80"/>
        </w:rPr>
        <w:t xml:space="preserve">Mais tarde o uso do demo kit alargou-se e alterou-se até significar o estudante brincar com o demo kit continuamente enquanto estuda. Uma PL, escrita por outra pessoa (e cancelada há muito tempo) declarava que “o estudante faz mock-ups do que lê à medida </w:t>
      </w:r>
      <w:r>
        <w:rPr>
          <w:color w:val="385623" w:themeColor="accent6" w:themeShade="80"/>
        </w:rPr>
        <w:lastRenderedPageBreak/>
        <w:t>que lê, usando os objetos do seu demo kit”. Esta afirmação não era correta. Nunca fomentei esta utilização do demo kit. Esta história de brincar com o demo kit nada tem que ver com a demonstração, pois só demonstra uma compreensão apressada e superficial.</w:t>
      </w:r>
    </w:p>
    <w:p>
      <w:pPr>
        <w:spacing w:before="120"/>
        <w:ind w:left="709" w:right="567" w:firstLine="284"/>
        <w:jc w:val="center"/>
        <w:rPr>
          <w:color w:val="385623" w:themeColor="accent6" w:themeShade="80"/>
          <w:u w:val="single"/>
        </w:rPr>
      </w:pPr>
      <w:r>
        <w:rPr>
          <w:color w:val="385623" w:themeColor="accent6" w:themeShade="80"/>
        </w:rPr>
        <w:t>EXAMES ESTRELA</w:t>
      </w:r>
    </w:p>
    <w:p>
      <w:pPr>
        <w:spacing w:before="120"/>
        <w:ind w:left="709" w:right="567" w:firstLine="284"/>
        <w:jc w:val="both"/>
        <w:rPr>
          <w:color w:val="385623" w:themeColor="accent6" w:themeShade="80"/>
        </w:rPr>
      </w:pPr>
      <w:r>
        <w:rPr>
          <w:color w:val="385623" w:themeColor="accent6" w:themeShade="80"/>
        </w:rPr>
        <w:t>O demo kit é usado durante um exame estrela. É a resposta à “glibness”. Dê ao estudante um clip, um bocado de madeira e algumas tiras de couro ou de borracha e diga-lhe “Mostra-me exatamente, usando estas coisas, como se passaria isso”. Se o estudante não puder demonstrar coisa alguma, mande-o estudar de novo até captar a ideia. Ele tem de demonstrar a sua compreensão, porque se não pode pôr a coisa em forma de demo, de uma maneira ou de outra, então não a compreendeu.</w:t>
      </w:r>
    </w:p>
    <w:p>
      <w:pPr>
        <w:spacing w:before="120"/>
        <w:ind w:left="1276" w:right="992" w:firstLine="284"/>
        <w:jc w:val="center"/>
        <w:rPr>
          <w:color w:val="385623" w:themeColor="accent6" w:themeShade="80"/>
          <w:u w:val="single"/>
        </w:rPr>
      </w:pPr>
      <w:r>
        <w:rPr>
          <w:color w:val="385623" w:themeColor="accent6" w:themeShade="80"/>
        </w:rPr>
        <w:t>O PROPÓSITO BÁSICO DO DEMO KIT É DEMONSTRAR COMPREENSÃO. A DEMONSTRAÇÃO DO ESTUDO TEÓRICO</w:t>
      </w:r>
    </w:p>
    <w:p>
      <w:pPr>
        <w:spacing w:before="120"/>
        <w:ind w:left="709" w:right="567" w:firstLine="284"/>
        <w:jc w:val="both"/>
        <w:rPr>
          <w:color w:val="385623" w:themeColor="accent6" w:themeShade="80"/>
        </w:rPr>
      </w:pPr>
      <w:r>
        <w:rPr>
          <w:color w:val="385623" w:themeColor="accent6" w:themeShade="80"/>
        </w:rPr>
        <w:t>Se o estudante depara com qualquer coisa que não pode entender, um demo kit ajudá-lo-á a compreendê-la. Isto não é exigido. É deixado ao critério do próprio estudante.</w:t>
      </w:r>
    </w:p>
    <w:p>
      <w:pPr>
        <w:ind w:left="709" w:right="567" w:firstLine="284"/>
        <w:jc w:val="both"/>
        <w:rPr>
          <w:color w:val="385623" w:themeColor="accent6" w:themeShade="80"/>
        </w:rPr>
      </w:pPr>
      <w:r>
        <w:rPr>
          <w:color w:val="385623" w:themeColor="accent6" w:themeShade="80"/>
        </w:rPr>
        <w:t>A ação mais habitual num caso destes é que o estudante vá à mesa de plasticina e o solucione corretamente, de acordo com os HCOBs sobre demonstrações em plasticina.</w:t>
      </w:r>
    </w:p>
    <w:p>
      <w:pPr>
        <w:ind w:left="709" w:right="567" w:firstLine="284"/>
        <w:jc w:val="both"/>
        <w:rPr>
          <w:color w:val="385623" w:themeColor="accent6" w:themeShade="80"/>
        </w:rPr>
      </w:pPr>
      <w:r>
        <w:rPr>
          <w:color w:val="385623" w:themeColor="accent6" w:themeShade="80"/>
        </w:rPr>
        <w:t>Quando as pessoas não compreendem a utilização da Mesa de Plasticina tentam, por vezes, substitui-la por um demo kit, e a Mesa de Plasticina pode ficar com uma utilidade limitada. Toda a teoria da plasticina consiste em acrescentar massa.</w:t>
      </w:r>
    </w:p>
    <w:p>
      <w:pPr>
        <w:ind w:left="709" w:right="567" w:firstLine="284"/>
        <w:jc w:val="both"/>
        <w:rPr>
          <w:color w:val="385623" w:themeColor="accent6" w:themeShade="80"/>
        </w:rPr>
      </w:pPr>
      <w:r>
        <w:rPr>
          <w:color w:val="385623" w:themeColor="accent6" w:themeShade="80"/>
        </w:rPr>
        <w:t>Um estudante precisa de massa para compreender alguma coisa. Se lhe for dada ele pode resolvê-la, porque dispõe de massa e espaço e então pode prefigurar as coisas.</w:t>
      </w:r>
    </w:p>
    <w:p>
      <w:pPr>
        <w:ind w:left="709" w:right="567" w:firstLine="284"/>
        <w:jc w:val="both"/>
        <w:rPr>
          <w:color w:val="385623" w:themeColor="accent6" w:themeShade="80"/>
        </w:rPr>
      </w:pPr>
      <w:r>
        <w:rPr>
          <w:color w:val="385623" w:themeColor="accent6" w:themeShade="80"/>
        </w:rPr>
        <w:t>A demonstração com demo-kit funciona também neste princípio, mas a demonstração em plasticina representa mais fielmente a coisa com mais massa.</w:t>
      </w:r>
    </w:p>
    <w:p>
      <w:pPr>
        <w:ind w:left="709" w:right="567" w:firstLine="284"/>
        <w:jc w:val="both"/>
        <w:rPr>
          <w:color w:val="385623" w:themeColor="accent6" w:themeShade="80"/>
        </w:rPr>
      </w:pPr>
    </w:p>
    <w:p>
      <w:pPr>
        <w:ind w:left="709" w:right="567" w:firstLine="284"/>
        <w:jc w:val="center"/>
        <w:rPr>
          <w:color w:val="385623" w:themeColor="accent6" w:themeShade="80"/>
          <w:u w:val="single"/>
        </w:rPr>
      </w:pPr>
      <w:r>
        <w:rPr>
          <w:color w:val="385623" w:themeColor="accent6" w:themeShade="80"/>
        </w:rPr>
        <w:t>DEMOS COMO ITENS DA CHECKSHEET</w:t>
      </w:r>
    </w:p>
    <w:p>
      <w:pPr>
        <w:spacing w:before="120"/>
        <w:ind w:left="709" w:right="567" w:firstLine="284"/>
        <w:jc w:val="both"/>
        <w:rPr>
          <w:color w:val="385623" w:themeColor="accent6" w:themeShade="80"/>
        </w:rPr>
      </w:pPr>
      <w:r>
        <w:rPr>
          <w:color w:val="385623" w:themeColor="accent6" w:themeShade="80"/>
        </w:rPr>
        <w:t>As Checksheets requerem muitas vezes que os estudantes façam demos. O estudante faz simplesmente o demo e procura a palavra mal-entendida de cada vez que não o pode demonstrar. As demonstrações gráficas também fazem parte da demonstração e prefiguração das coisas.</w:t>
      </w:r>
    </w:p>
    <w:p>
      <w:pPr>
        <w:ind w:left="709" w:right="567" w:firstLine="284"/>
        <w:jc w:val="both"/>
        <w:rPr>
          <w:color w:val="385623" w:themeColor="accent6" w:themeShade="80"/>
        </w:rPr>
      </w:pPr>
      <w:r>
        <w:rPr>
          <w:color w:val="385623" w:themeColor="accent6" w:themeShade="80"/>
        </w:rPr>
        <w:t>Alguém que está sentado à secretária num escritório a tentar prefigurar alguma coisa não dispõe de plasticina para o fazer, porém pode resolvê-lo com uma pequena ação de demo kit, ou usar um papel e um lápis, desenhar uns gráficos e assim por diante. Isto é parte necessária a dominar qualquer coisa.</w:t>
      </w:r>
    </w:p>
    <w:p>
      <w:pPr>
        <w:ind w:left="709" w:right="567" w:firstLine="284"/>
        <w:jc w:val="both"/>
        <w:rPr>
          <w:color w:val="385623" w:themeColor="accent6" w:themeShade="80"/>
        </w:rPr>
      </w:pPr>
      <w:r>
        <w:rPr>
          <w:color w:val="385623" w:themeColor="accent6" w:themeShade="80"/>
        </w:rPr>
        <w:t>Por exemplo, comecei a prefigurar a linha de fluxos de uma área que estava a manejar. Primeiro tentei prefigurá-la de memória, mas havia nela alguma coisa estranha e não conseguia “pôr o dedo na ferida”. A forma como finalmente consegui atingi-la foi colocando-a num cartãozinho amarelo. Tê-la-ia entendido mais depressa, com mais facilidade e rapidez se tivesse traçado um gráfico de tudo isso e esboçado as coisas, para começar, em duas dimensões.</w:t>
      </w:r>
    </w:p>
    <w:p>
      <w:pPr>
        <w:ind w:left="709" w:right="567" w:firstLine="284"/>
        <w:jc w:val="both"/>
        <w:rPr>
          <w:color w:val="385623" w:themeColor="accent6" w:themeShade="80"/>
        </w:rPr>
      </w:pPr>
      <w:r>
        <w:rPr>
          <w:color w:val="385623" w:themeColor="accent6" w:themeShade="80"/>
        </w:rPr>
        <w:t>Existe uma regra que diz SE NÃO PODES DEMONSTRAR UMA COISA EM DUAS DIMENSÕES TENS UMA IDEIA ERRADA DELA. É uma regra arbitrária, mas é muito funcional. Esta regra é usada na engenharia e arquitetura. Se algo não pode ser prefigurado simples e claramente em duas dimensões, há alguma coisa errada, e isso não pode ser construído.</w:t>
      </w:r>
    </w:p>
    <w:p>
      <w:pPr>
        <w:ind w:left="709" w:right="567" w:firstLine="284"/>
        <w:jc w:val="both"/>
        <w:rPr>
          <w:color w:val="385623" w:themeColor="accent6" w:themeShade="80"/>
        </w:rPr>
      </w:pPr>
      <w:r>
        <w:rPr>
          <w:color w:val="385623" w:themeColor="accent6" w:themeShade="80"/>
        </w:rPr>
        <w:lastRenderedPageBreak/>
        <w:t>Esta era a regra que faltava à demonstração.</w:t>
      </w:r>
    </w:p>
    <w:p>
      <w:pPr>
        <w:ind w:left="709" w:right="567" w:firstLine="284"/>
        <w:jc w:val="both"/>
        <w:rPr>
          <w:color w:val="385623" w:themeColor="accent6" w:themeShade="80"/>
        </w:rPr>
      </w:pPr>
      <w:r>
        <w:rPr>
          <w:color w:val="385623" w:themeColor="accent6" w:themeShade="80"/>
        </w:rPr>
        <w:t>Comecei a trabalhar nisto muito antes de 1950, quando me ensinaram desenho de máquinas e engenharia. Foi aí que descobri este dado.</w:t>
      </w:r>
    </w:p>
    <w:p>
      <w:pPr>
        <w:ind w:left="709" w:right="567" w:firstLine="284"/>
        <w:jc w:val="both"/>
        <w:rPr>
          <w:color w:val="385623" w:themeColor="accent6" w:themeShade="80"/>
        </w:rPr>
      </w:pPr>
      <w:r>
        <w:rPr>
          <w:color w:val="385623" w:themeColor="accent6" w:themeShade="80"/>
        </w:rPr>
        <w:t>Esta é toda uma área de Tech e aplica-se a desenhar seja o que estiver num boletim, ou a tentar desenhar o esquema de uma org, ou de uma linha de fluxos e assim por diante.</w:t>
      </w:r>
    </w:p>
    <w:p>
      <w:pPr>
        <w:ind w:left="709" w:right="567" w:firstLine="284"/>
        <w:jc w:val="both"/>
        <w:rPr>
          <w:color w:val="385623" w:themeColor="accent6" w:themeShade="80"/>
        </w:rPr>
      </w:pPr>
      <w:r>
        <w:rPr>
          <w:color w:val="385623" w:themeColor="accent6" w:themeShade="80"/>
        </w:rPr>
        <w:t>Funciona também de outras formas.</w:t>
      </w:r>
    </w:p>
    <w:p>
      <w:pPr>
        <w:ind w:left="709" w:right="567" w:firstLine="284"/>
        <w:jc w:val="both"/>
        <w:rPr>
          <w:color w:val="385623" w:themeColor="accent6" w:themeShade="80"/>
        </w:rPr>
      </w:pPr>
      <w:r>
        <w:rPr>
          <w:color w:val="385623" w:themeColor="accent6" w:themeShade="80"/>
        </w:rPr>
        <w:t>Um exemplo óbvio é o do navegador que, em vez de tentar imaginar tudo, de memória, com um conceito nebuloso do lugar onde se encontra, faz simplesmente um gráfico do plano de navegação e avança segundo o mapa.</w:t>
      </w:r>
    </w:p>
    <w:p>
      <w:pPr>
        <w:ind w:left="709" w:right="567" w:firstLine="284"/>
        <w:jc w:val="both"/>
        <w:rPr>
          <w:color w:val="385623" w:themeColor="accent6" w:themeShade="80"/>
        </w:rPr>
      </w:pPr>
      <w:r>
        <w:rPr>
          <w:color w:val="385623" w:themeColor="accent6" w:themeShade="80"/>
        </w:rPr>
        <w:t>Os Organigramas das orgs são gráficos estatísticos, e também, à sua maneira, exemplos disto. Todos eles fazem parte da demonstração e do prefigurar alguma coisa.</w:t>
      </w:r>
    </w:p>
    <w:p>
      <w:pPr>
        <w:spacing w:before="120"/>
        <w:ind w:left="709" w:right="567" w:firstLine="284"/>
        <w:jc w:val="center"/>
        <w:rPr>
          <w:caps/>
          <w:color w:val="385623" w:themeColor="accent6" w:themeShade="80"/>
          <w:u w:val="single"/>
        </w:rPr>
      </w:pPr>
      <w:r>
        <w:rPr>
          <w:caps/>
          <w:color w:val="385623" w:themeColor="accent6" w:themeShade="80"/>
        </w:rPr>
        <w:t>resumo</w:t>
      </w:r>
    </w:p>
    <w:p>
      <w:pPr>
        <w:numPr>
          <w:ilvl w:val="0"/>
          <w:numId w:val="2"/>
        </w:numPr>
        <w:overflowPunct w:val="0"/>
        <w:autoSpaceDE w:val="0"/>
        <w:autoSpaceDN w:val="0"/>
        <w:adjustRightInd w:val="0"/>
        <w:spacing w:before="120" w:after="0"/>
        <w:ind w:right="567"/>
        <w:jc w:val="both"/>
        <w:rPr>
          <w:color w:val="385623" w:themeColor="accent6" w:themeShade="80"/>
        </w:rPr>
      </w:pPr>
      <w:r>
        <w:rPr>
          <w:color w:val="385623" w:themeColor="accent6" w:themeShade="80"/>
        </w:rPr>
        <w:t>O uso básico do demo kit é demonstrar compreensão, durante um exame.</w:t>
      </w:r>
    </w:p>
    <w:p>
      <w:pPr>
        <w:numPr>
          <w:ilvl w:val="0"/>
          <w:numId w:val="2"/>
        </w:numPr>
        <w:overflowPunct w:val="0"/>
        <w:autoSpaceDE w:val="0"/>
        <w:autoSpaceDN w:val="0"/>
        <w:adjustRightInd w:val="0"/>
        <w:spacing w:after="0"/>
        <w:ind w:right="567" w:hanging="284"/>
        <w:jc w:val="both"/>
        <w:rPr>
          <w:color w:val="385623" w:themeColor="accent6" w:themeShade="80"/>
          <w:u w:val="single"/>
        </w:rPr>
      </w:pPr>
      <w:r>
        <w:rPr>
          <w:color w:val="385623" w:themeColor="accent6" w:themeShade="80"/>
        </w:rPr>
        <w:t>Se o estudante quer prefigurar alguma coisa e ver como ela funciona, a ação habitual é pô-la em plasticina.</w:t>
      </w:r>
    </w:p>
    <w:p>
      <w:pPr>
        <w:numPr>
          <w:ilvl w:val="0"/>
          <w:numId w:val="3"/>
        </w:numPr>
        <w:overflowPunct w:val="0"/>
        <w:autoSpaceDE w:val="0"/>
        <w:autoSpaceDN w:val="0"/>
        <w:adjustRightInd w:val="0"/>
        <w:spacing w:after="0"/>
        <w:ind w:left="1276" w:right="567" w:hanging="284"/>
        <w:jc w:val="both"/>
        <w:rPr>
          <w:color w:val="385623" w:themeColor="accent6" w:themeShade="80"/>
        </w:rPr>
      </w:pPr>
      <w:r>
        <w:rPr>
          <w:color w:val="385623" w:themeColor="accent6" w:themeShade="80"/>
        </w:rPr>
        <w:t>A demonstração gráfica faz parte da demonstração e é particularmente útil ao membro pessoal quando sentado à secretária, ou ao engenheiro no seu trabalho, etc.</w:t>
      </w:r>
    </w:p>
    <w:p>
      <w:pPr>
        <w:ind w:left="1276" w:right="567" w:hanging="284"/>
        <w:jc w:val="both"/>
        <w:rPr>
          <w:color w:val="385623" w:themeColor="accent6" w:themeShade="80"/>
        </w:rPr>
      </w:pPr>
      <w:r>
        <w:rPr>
          <w:color w:val="385623" w:themeColor="accent6" w:themeShade="80"/>
        </w:rPr>
        <w:t>4. Os demos também figuram nas Checksheets. Se o estudante não pode demonstrar algo, procura a palavra mal-entendida.</w:t>
      </w:r>
    </w:p>
    <w:p>
      <w:pPr>
        <w:ind w:left="1276" w:right="567" w:hanging="284"/>
        <w:jc w:val="both"/>
        <w:rPr>
          <w:color w:val="385623" w:themeColor="accent6" w:themeShade="80"/>
        </w:rPr>
      </w:pPr>
    </w:p>
    <w:p>
      <w:pPr>
        <w:ind w:left="1276" w:right="567" w:hanging="284"/>
        <w:jc w:val="both"/>
        <w:rPr>
          <w:color w:val="385623" w:themeColor="accent6" w:themeShade="80"/>
        </w:rPr>
      </w:pPr>
      <w:r>
        <w:rPr>
          <w:color w:val="385623" w:themeColor="accent6" w:themeShade="80"/>
        </w:rPr>
        <w:t>Esta é a simplicidade na demonstração.</w:t>
      </w:r>
    </w:p>
    <w:p>
      <w:pPr>
        <w:ind w:left="1276" w:right="567" w:hanging="283"/>
        <w:jc w:val="right"/>
        <w:rPr>
          <w:color w:val="385623" w:themeColor="accent6" w:themeShade="80"/>
        </w:rPr>
      </w:pPr>
      <w:r>
        <w:rPr>
          <w:color w:val="385623" w:themeColor="accent6" w:themeShade="80"/>
        </w:rPr>
        <w:t>L. Ron Hubbard</w:t>
      </w:r>
    </w:p>
    <w:p>
      <w:pPr>
        <w:ind w:left="1276" w:right="567" w:hanging="283"/>
        <w:jc w:val="right"/>
        <w:rPr>
          <w:color w:val="385623" w:themeColor="accent6" w:themeShade="80"/>
        </w:rPr>
      </w:pPr>
      <w:r>
        <w:rPr>
          <w:color w:val="385623" w:themeColor="accent6" w:themeShade="80"/>
        </w:rPr>
        <w:t>Fundador</w:t>
      </w:r>
    </w:p>
    <w:p>
      <w:pPr>
        <w:spacing w:after="0"/>
        <w:rPr>
          <w:color w:val="FF0000"/>
        </w:rPr>
      </w:pPr>
      <w:r>
        <w:rPr>
          <w:color w:val="FF0000"/>
        </w:rPr>
        <w:br w:type="page"/>
      </w:r>
    </w:p>
    <w:p>
      <w:pPr>
        <w:spacing w:before="60"/>
        <w:ind w:left="567" w:right="141" w:firstLine="426"/>
        <w:jc w:val="center"/>
        <w:rPr>
          <w:color w:val="FF0000"/>
        </w:rPr>
      </w:pPr>
      <w:r>
        <w:rPr>
          <w:color w:val="FF0000"/>
        </w:rPr>
        <w:lastRenderedPageBreak/>
        <w:t>GABINETE DE COMUNICAÇÕES HUBBARD</w:t>
      </w:r>
    </w:p>
    <w:p>
      <w:pPr>
        <w:spacing w:before="60"/>
        <w:ind w:left="567" w:right="141" w:firstLine="426"/>
        <w:jc w:val="center"/>
        <w:rPr>
          <w:color w:val="FF0000"/>
        </w:rPr>
      </w:pPr>
      <w:r>
        <w:rPr>
          <w:color w:val="FF0000"/>
        </w:rPr>
        <w:t>Solar de St. Hill, Grinstead Oriental, Sussex,</w:t>
      </w:r>
    </w:p>
    <w:p>
      <w:pPr>
        <w:spacing w:before="60"/>
        <w:ind w:left="567" w:right="141" w:firstLine="426"/>
        <w:jc w:val="center"/>
        <w:rPr>
          <w:color w:val="FF0000"/>
        </w:rPr>
      </w:pPr>
      <w:r>
        <w:rPr>
          <w:color w:val="FF0000"/>
        </w:rPr>
        <w:t>HCOB DE 11 DE OUTUBRO DE 1967</w:t>
      </w:r>
    </w:p>
    <w:p>
      <w:pPr>
        <w:ind w:left="567" w:right="141" w:firstLine="426"/>
        <w:rPr>
          <w:color w:val="FF0000"/>
          <w:sz w:val="16"/>
        </w:rPr>
      </w:pPr>
      <w:r>
        <w:rPr>
          <w:color w:val="FF0000"/>
          <w:sz w:val="16"/>
        </w:rPr>
        <w:t>Remimeo</w:t>
      </w:r>
    </w:p>
    <w:p>
      <w:pPr>
        <w:pStyle w:val="Ttulo2"/>
        <w:rPr>
          <w:color w:val="FF0000"/>
        </w:rPr>
      </w:pPr>
      <w:bookmarkStart w:id="29" w:name="_TREINO_NA_MESA"/>
      <w:bookmarkStart w:id="30" w:name="_Hlk29226069"/>
      <w:bookmarkStart w:id="31" w:name="_Toc37871894"/>
      <w:bookmarkEnd w:id="29"/>
      <w:r>
        <w:rPr>
          <w:color w:val="FF0000"/>
        </w:rPr>
        <w:t>TREINO NA MESA DE PLASTICINA</w:t>
      </w:r>
      <w:bookmarkEnd w:id="30"/>
      <w:bookmarkEnd w:id="31"/>
    </w:p>
    <w:p>
      <w:pPr>
        <w:ind w:left="567" w:right="141" w:firstLine="426"/>
        <w:jc w:val="center"/>
        <w:rPr>
          <w:color w:val="FF0000"/>
          <w:sz w:val="28"/>
          <w:szCs w:val="28"/>
        </w:rPr>
      </w:pPr>
    </w:p>
    <w:p>
      <w:pPr>
        <w:ind w:left="567" w:right="141" w:firstLine="426"/>
        <w:rPr>
          <w:color w:val="FF0000"/>
          <w:szCs w:val="20"/>
        </w:rPr>
      </w:pPr>
      <w:r>
        <w:rPr>
          <w:caps/>
          <w:color w:val="FF0000"/>
        </w:rPr>
        <w:t>Propósito</w:t>
      </w:r>
      <w:r>
        <w:rPr>
          <w:color w:val="FF0000"/>
        </w:rPr>
        <w:t>:</w:t>
      </w:r>
      <w:r>
        <w:rPr>
          <w:color w:val="FF0000"/>
        </w:rPr>
        <w:tab/>
      </w:r>
    </w:p>
    <w:p>
      <w:pPr>
        <w:numPr>
          <w:ilvl w:val="0"/>
          <w:numId w:val="4"/>
        </w:numPr>
        <w:overflowPunct w:val="0"/>
        <w:autoSpaceDE w:val="0"/>
        <w:autoSpaceDN w:val="0"/>
        <w:adjustRightInd w:val="0"/>
        <w:spacing w:after="0"/>
        <w:ind w:right="141"/>
        <w:rPr>
          <w:color w:val="FF0000"/>
        </w:rPr>
      </w:pPr>
      <w:r>
        <w:rPr>
          <w:color w:val="FF0000"/>
        </w:rPr>
        <w:t>Tornar os materiais em estudo reais para o estudante fazendo-o DEMONSTRÁ-LOS em plasticina.</w:t>
      </w:r>
    </w:p>
    <w:p>
      <w:pPr>
        <w:numPr>
          <w:ilvl w:val="0"/>
          <w:numId w:val="4"/>
        </w:numPr>
        <w:overflowPunct w:val="0"/>
        <w:autoSpaceDE w:val="0"/>
        <w:autoSpaceDN w:val="0"/>
        <w:adjustRightInd w:val="0"/>
        <w:spacing w:after="0"/>
        <w:ind w:right="141"/>
        <w:rPr>
          <w:color w:val="FF0000"/>
        </w:rPr>
      </w:pPr>
      <w:r>
        <w:rPr>
          <w:color w:val="FF0000"/>
        </w:rPr>
        <w:t>Dar um equilíbrio adequado entre massa e significância.</w:t>
      </w:r>
    </w:p>
    <w:p>
      <w:pPr>
        <w:numPr>
          <w:ilvl w:val="0"/>
          <w:numId w:val="4"/>
        </w:numPr>
        <w:overflowPunct w:val="0"/>
        <w:autoSpaceDE w:val="0"/>
        <w:autoSpaceDN w:val="0"/>
        <w:adjustRightInd w:val="0"/>
        <w:spacing w:after="0"/>
        <w:ind w:right="141"/>
        <w:rPr>
          <w:color w:val="FF0000"/>
        </w:rPr>
      </w:pPr>
      <w:r>
        <w:rPr>
          <w:color w:val="FF0000"/>
        </w:rPr>
        <w:t xml:space="preserve">Ensinar o estudante a </w:t>
      </w:r>
      <w:r>
        <w:rPr>
          <w:i/>
          <w:color w:val="FF0000"/>
        </w:rPr>
        <w:t>aplicar</w:t>
      </w:r>
      <w:r>
        <w:rPr>
          <w:color w:val="FF0000"/>
        </w:rPr>
        <w:t>.</w:t>
      </w:r>
    </w:p>
    <w:p>
      <w:pPr>
        <w:spacing w:before="120"/>
        <w:ind w:left="567" w:right="141" w:firstLine="426"/>
        <w:jc w:val="both"/>
        <w:rPr>
          <w:color w:val="FF0000"/>
        </w:rPr>
      </w:pPr>
      <w:r>
        <w:rPr>
          <w:color w:val="FF0000"/>
        </w:rPr>
        <w:t xml:space="preserve">Dá-se ao estudante uma palavra, ação de audição ou situação para demonstrar. Ele faz isto em plasticina, rotulando cada uma das partes. A plasticina MOSTRA a coisa, e </w:t>
      </w:r>
      <w:r>
        <w:rPr>
          <w:i/>
          <w:color w:val="FF0000"/>
        </w:rPr>
        <w:t>Não</w:t>
      </w:r>
      <w:r>
        <w:rPr>
          <w:color w:val="FF0000"/>
        </w:rPr>
        <w:t xml:space="preserve"> apenas uma bola de plasticina com uma etiqueta. Ele usa tiras de papel para as etiquetas. Em seguida a demonstração final leva uma etiqueta (geral) daquilo que representa.</w:t>
      </w:r>
    </w:p>
    <w:p>
      <w:pPr>
        <w:spacing w:before="120"/>
        <w:ind w:left="567" w:right="141" w:firstLine="426"/>
        <w:jc w:val="both"/>
        <w:rPr>
          <w:color w:val="FF0000"/>
        </w:rPr>
      </w:pPr>
      <w:r>
        <w:rPr>
          <w:color w:val="FF0000"/>
        </w:rPr>
        <w:t>Durante o exame, o estudante retira a etiqueta geral. Deve ficar silencioso. O examinador não deve fazer perguntas.</w:t>
      </w:r>
    </w:p>
    <w:p>
      <w:pPr>
        <w:spacing w:before="120"/>
        <w:ind w:left="567" w:right="141" w:firstLine="426"/>
        <w:jc w:val="both"/>
        <w:rPr>
          <w:color w:val="FF0000"/>
        </w:rPr>
      </w:pPr>
      <w:r>
        <w:rPr>
          <w:color w:val="FF0000"/>
        </w:rPr>
        <w:t>O examinador olha simplesmente e calcula o que seja. Di-lo então ao estudante que lhe mostra a etiqueta. Se o examinador não viu do que se trata, é uma falha.</w:t>
      </w:r>
    </w:p>
    <w:p>
      <w:pPr>
        <w:spacing w:before="120"/>
        <w:ind w:left="567" w:right="141" w:firstLine="426"/>
        <w:jc w:val="both"/>
        <w:rPr>
          <w:color w:val="FF0000"/>
        </w:rPr>
      </w:pPr>
      <w:r>
        <w:rPr>
          <w:color w:val="FF0000"/>
        </w:rPr>
        <w:t xml:space="preserve">A mesa de plasticina não deve ser reduzida a significância pelo estudante explicando ou respondendo às perguntas. Tampouco por etiquetas verbosas das partes individuais. É a plasticina que </w:t>
      </w:r>
      <w:r>
        <w:rPr>
          <w:i/>
          <w:color w:val="FF0000"/>
        </w:rPr>
        <w:t>mostra a coisa</w:t>
      </w:r>
      <w:r>
        <w:rPr>
          <w:color w:val="FF0000"/>
        </w:rPr>
        <w:t>, não a etiqueta.</w:t>
      </w:r>
    </w:p>
    <w:p>
      <w:pPr>
        <w:spacing w:before="120"/>
        <w:ind w:left="567" w:right="141" w:firstLine="426"/>
        <w:jc w:val="both"/>
        <w:rPr>
          <w:color w:val="FF0000"/>
        </w:rPr>
      </w:pPr>
      <w:r>
        <w:rPr>
          <w:color w:val="FF0000"/>
        </w:rPr>
        <w:t>A plasticina demonstra a coisa. O estudante deve aprender a diferença entre massa e significância.</w:t>
      </w:r>
    </w:p>
    <w:p>
      <w:pPr>
        <w:spacing w:before="120"/>
        <w:ind w:left="567" w:right="141" w:firstLine="426"/>
        <w:jc w:val="both"/>
        <w:rPr>
          <w:color w:val="FF0000"/>
        </w:rPr>
      </w:pPr>
      <w:r>
        <w:rPr>
          <w:color w:val="FF0000"/>
        </w:rPr>
        <w:t>Por exemplo, o estudante tem de demonstrar um lápis. Faz um rolo fino de plasticina coberto por uma outra camada de plasticina, com o rolo fino a sobressair ligeiramente num dos lados. Na outra extremidade um pequeno cilindro de plasticina. O rolo fino tem o rótulo “grafite”. O rolo exterior á marcado com “madeira”. O pequeno cilindro terá a etiqueta “borracha”. Em seguida é feita uma etiqueta (geral) para o conjunto: “lápis”. Durante o exame, o estudante retira a etiqueta “lápis” antes que o examinador a veja. Se o examinador puder olhar para aquilo e dizer: “é um lápis” o estudante passa.</w:t>
      </w:r>
    </w:p>
    <w:p>
      <w:pPr>
        <w:spacing w:before="120"/>
        <w:ind w:left="567" w:right="141" w:firstLine="426"/>
        <w:jc w:val="both"/>
        <w:rPr>
          <w:color w:val="FF0000"/>
        </w:rPr>
      </w:pPr>
      <w:r>
        <w:rPr>
          <w:color w:val="FF0000"/>
        </w:rPr>
        <w:t xml:space="preserve">Deve também notar-se que os exames sobre boletins devem pedir demonstrações. Utilize clips, elásticos, etc. O examinador deve fazer perguntas que exijam a capacidade de </w:t>
      </w:r>
      <w:r>
        <w:rPr>
          <w:i/>
          <w:color w:val="FF0000"/>
        </w:rPr>
        <w:t>aplicar</w:t>
      </w:r>
      <w:r>
        <w:rPr>
          <w:color w:val="FF0000"/>
        </w:rPr>
        <w:t>. Dê ao estudante uma situação e faça-o explicar como a manejaria.</w:t>
      </w:r>
    </w:p>
    <w:p>
      <w:pPr>
        <w:spacing w:before="120"/>
        <w:ind w:left="567" w:right="141" w:firstLine="426"/>
        <w:jc w:val="both"/>
        <w:rPr>
          <w:color w:val="FF0000"/>
        </w:rPr>
      </w:pPr>
      <w:r>
        <w:rPr>
          <w:color w:val="FF0000"/>
        </w:rPr>
        <w:t>Perguntas sobre qual a regra “X” não detetam o estudante glib. Longas explicações na mesa de plasticina levam de novo à significância, impedem o estudante de aprender a aplicar, e de adquirir um equilíbrio adequado entre massa e significância, e sem dissipar a confusão.</w:t>
      </w:r>
    </w:p>
    <w:p>
      <w:pPr>
        <w:spacing w:before="120"/>
        <w:ind w:left="567" w:right="141" w:firstLine="426"/>
        <w:jc w:val="both"/>
        <w:rPr>
          <w:color w:val="FF0000"/>
        </w:rPr>
      </w:pPr>
      <w:r>
        <w:rPr>
          <w:color w:val="FF0000"/>
        </w:rPr>
        <w:t>Todos os exames devem ter em mente que o propósito é aplicação e não apenas completar a folha de controlo.</w:t>
      </w:r>
    </w:p>
    <w:p>
      <w:pPr>
        <w:spacing w:before="120"/>
        <w:ind w:left="567" w:right="141" w:firstLine="426"/>
        <w:jc w:val="both"/>
        <w:rPr>
          <w:color w:val="FF0000"/>
        </w:rPr>
      </w:pPr>
      <w:r>
        <w:rPr>
          <w:color w:val="FF0000"/>
        </w:rPr>
        <w:lastRenderedPageBreak/>
        <w:t xml:space="preserve">Se o treino na mesa de plasticina não está a animar o estudante NÃO estão a ser executadas as ações descritas. Alguém tem tanta pressa que a aprendizagem </w:t>
      </w:r>
      <w:r>
        <w:rPr>
          <w:i/>
          <w:color w:val="FF0000"/>
        </w:rPr>
        <w:t>real</w:t>
      </w:r>
      <w:r>
        <w:rPr>
          <w:color w:val="FF0000"/>
        </w:rPr>
        <w:t xml:space="preserve"> é posta de lado em prol da rapidez.</w:t>
      </w:r>
    </w:p>
    <w:p>
      <w:pPr>
        <w:spacing w:before="120"/>
        <w:ind w:left="567" w:right="141" w:firstLine="426"/>
        <w:jc w:val="both"/>
        <w:rPr>
          <w:color w:val="FF0000"/>
        </w:rPr>
      </w:pPr>
      <w:r>
        <w:rPr>
          <w:color w:val="FF0000"/>
        </w:rPr>
        <w:t xml:space="preserve">Este estudante terá de </w:t>
      </w:r>
      <w:r>
        <w:rPr>
          <w:i/>
          <w:color w:val="FF0000"/>
        </w:rPr>
        <w:t xml:space="preserve">auditar </w:t>
      </w:r>
      <w:r>
        <w:rPr>
          <w:color w:val="FF0000"/>
        </w:rPr>
        <w:t>com os seus materiais. Não o deixe espalhar-se com exames ineficazes e demonstrações miseráveis. Um demo de plasticina bem feito, que de facto demonstre a coisa, produzirá uma maravilhosa mudança no estudante. E ele reterá os dados.</w:t>
      </w:r>
    </w:p>
    <w:p>
      <w:pPr>
        <w:spacing w:before="120"/>
        <w:ind w:left="567" w:right="141" w:firstLine="426"/>
        <w:jc w:val="both"/>
        <w:rPr>
          <w:color w:val="FF0000"/>
        </w:rPr>
      </w:pPr>
    </w:p>
    <w:p>
      <w:pPr>
        <w:spacing w:before="120"/>
        <w:ind w:left="567" w:right="992" w:firstLine="426"/>
        <w:jc w:val="right"/>
        <w:rPr>
          <w:color w:val="FF0000"/>
        </w:rPr>
      </w:pPr>
      <w:r>
        <w:rPr>
          <w:b/>
          <w:color w:val="FF0000"/>
        </w:rPr>
        <w:t>L. RON HUBBARD</w:t>
      </w:r>
      <w:r>
        <w:rPr>
          <w:b/>
          <w:color w:val="FF0000"/>
        </w:rPr>
        <w:br/>
      </w:r>
      <w:r>
        <w:rPr>
          <w:color w:val="FF0000"/>
          <w:sz w:val="16"/>
        </w:rPr>
        <w:t xml:space="preserve"> </w:t>
      </w:r>
      <w:r>
        <w:rPr>
          <w:color w:val="FF0000"/>
        </w:rPr>
        <w:t>Fundador</w:t>
      </w:r>
    </w:p>
    <w:p>
      <w:pPr>
        <w:rPr>
          <w:color w:val="FF0000"/>
        </w:rPr>
      </w:pPr>
    </w:p>
    <w:p>
      <w:pPr>
        <w:spacing w:after="0"/>
      </w:pPr>
      <w:r>
        <w:br w:type="page"/>
      </w:r>
    </w:p>
    <w:p/>
    <w:p>
      <w:pPr>
        <w:ind w:left="709" w:right="1557" w:firstLine="284"/>
        <w:jc w:val="center"/>
        <w:rPr>
          <w:rFonts w:ascii="CG Times" w:hAnsi="CG Times"/>
          <w:caps/>
          <w:szCs w:val="20"/>
        </w:rPr>
      </w:pPr>
    </w:p>
    <w:p>
      <w:pPr>
        <w:ind w:left="709" w:right="1557" w:firstLine="284"/>
        <w:jc w:val="center"/>
        <w:rPr>
          <w:caps/>
          <w:color w:val="FF0000"/>
        </w:rPr>
      </w:pPr>
      <w:r>
        <w:rPr>
          <w:caps/>
          <w:color w:val="FF0000"/>
        </w:rPr>
        <w:t>boletim TÉCNICO diretor</w:t>
      </w:r>
    </w:p>
    <w:p>
      <w:pPr>
        <w:ind w:left="709" w:right="1557" w:firstLine="284"/>
        <w:jc w:val="center"/>
        <w:rPr>
          <w:caps/>
          <w:color w:val="FF0000"/>
        </w:rPr>
      </w:pPr>
      <w:r>
        <w:rPr>
          <w:caps/>
          <w:color w:val="FF0000"/>
        </w:rPr>
        <w:t>BTB de 26 de Outubro de 1970 II</w:t>
      </w:r>
    </w:p>
    <w:p>
      <w:pPr>
        <w:ind w:left="709" w:right="1557" w:firstLine="284"/>
        <w:jc w:val="center"/>
        <w:rPr>
          <w:color w:val="FF0000"/>
        </w:rPr>
      </w:pPr>
    </w:p>
    <w:p>
      <w:pPr>
        <w:pStyle w:val="Ttulo2"/>
        <w:rPr>
          <w:i/>
          <w:color w:val="C00000"/>
        </w:rPr>
      </w:pPr>
      <w:bookmarkStart w:id="32" w:name="_DEFINIÇÃO_DE_UM"/>
      <w:bookmarkStart w:id="33" w:name="_Toc37871895"/>
      <w:bookmarkEnd w:id="32"/>
      <w:r>
        <w:rPr>
          <w:color w:val="C00000"/>
        </w:rPr>
        <w:t>DEFINIÇÃO DE UM ESTUDANTE</w:t>
      </w:r>
      <w:bookmarkEnd w:id="33"/>
    </w:p>
    <w:p>
      <w:pPr>
        <w:ind w:left="709" w:right="1557" w:firstLine="284"/>
        <w:jc w:val="both"/>
        <w:rPr>
          <w:color w:val="FF0000"/>
          <w:szCs w:val="20"/>
        </w:rPr>
      </w:pPr>
    </w:p>
    <w:p>
      <w:pPr>
        <w:ind w:left="709" w:right="1557" w:firstLine="284"/>
        <w:jc w:val="both"/>
        <w:rPr>
          <w:color w:val="FF0000"/>
          <w:sz w:val="22"/>
        </w:rPr>
      </w:pPr>
      <w:r>
        <w:rPr>
          <w:color w:val="FF0000"/>
        </w:rPr>
        <w:tab/>
      </w:r>
    </w:p>
    <w:p>
      <w:pPr>
        <w:ind w:left="709" w:right="1557" w:firstLine="284"/>
        <w:jc w:val="both"/>
        <w:rPr>
          <w:color w:val="FF0000"/>
        </w:rPr>
      </w:pPr>
      <w:r>
        <w:rPr>
          <w:color w:val="FF0000"/>
        </w:rPr>
        <w:t>O estudante é aquele que estuda. Um estudante é um observador atento e sistemático. É alguém que lê em detalhe com o fim de aprender e depois aplicar o que aprendeu.</w:t>
      </w:r>
    </w:p>
    <w:p>
      <w:pPr>
        <w:ind w:left="709" w:right="1557" w:firstLine="284"/>
        <w:jc w:val="both"/>
        <w:rPr>
          <w:color w:val="FF0000"/>
        </w:rPr>
      </w:pPr>
    </w:p>
    <w:p>
      <w:pPr>
        <w:ind w:left="709" w:right="1557" w:firstLine="284"/>
        <w:jc w:val="both"/>
        <w:rPr>
          <w:color w:val="FF0000"/>
        </w:rPr>
      </w:pPr>
      <w:r>
        <w:rPr>
          <w:color w:val="FF0000"/>
        </w:rPr>
        <w:t xml:space="preserve">À medida que um estudante estuda ele sabe que o seu propósito é compreender os materiais que está a estudar para os </w:t>
      </w:r>
      <w:r>
        <w:rPr>
          <w:i/>
          <w:color w:val="FF0000"/>
        </w:rPr>
        <w:t>aplicar</w:t>
      </w:r>
      <w:r>
        <w:rPr>
          <w:color w:val="FF0000"/>
        </w:rPr>
        <w:t>, a fim de obter um resultado específico.</w:t>
      </w:r>
    </w:p>
    <w:p>
      <w:pPr>
        <w:ind w:left="709" w:right="1557" w:firstLine="284"/>
        <w:jc w:val="both"/>
        <w:rPr>
          <w:color w:val="FF0000"/>
        </w:rPr>
      </w:pPr>
    </w:p>
    <w:p>
      <w:pPr>
        <w:ind w:left="709" w:right="1557" w:firstLine="284"/>
        <w:jc w:val="both"/>
        <w:rPr>
          <w:color w:val="FF0000"/>
        </w:rPr>
      </w:pPr>
      <w:r>
        <w:rPr>
          <w:color w:val="FF0000"/>
        </w:rPr>
        <w:t xml:space="preserve">Um estudante relaciona o que está a </w:t>
      </w:r>
      <w:r>
        <w:rPr>
          <w:i/>
          <w:color w:val="FF0000"/>
        </w:rPr>
        <w:t>estudar</w:t>
      </w:r>
      <w:r>
        <w:rPr>
          <w:color w:val="FF0000"/>
        </w:rPr>
        <w:t xml:space="preserve"> com o que irá </w:t>
      </w:r>
      <w:r>
        <w:rPr>
          <w:i/>
          <w:color w:val="FF0000"/>
        </w:rPr>
        <w:t>fazer</w:t>
      </w:r>
      <w:r>
        <w:rPr>
          <w:color w:val="FF0000"/>
        </w:rPr>
        <w:t>.</w:t>
      </w:r>
    </w:p>
    <w:p>
      <w:pPr>
        <w:ind w:left="709" w:right="1557" w:firstLine="284"/>
        <w:jc w:val="both"/>
        <w:rPr>
          <w:color w:val="FF0000"/>
        </w:rPr>
      </w:pPr>
    </w:p>
    <w:p>
      <w:pPr>
        <w:ind w:left="709" w:right="1557" w:firstLine="284"/>
        <w:jc w:val="both"/>
        <w:rPr>
          <w:color w:val="FF0000"/>
        </w:rPr>
      </w:pPr>
      <w:r>
        <w:rPr>
          <w:color w:val="FF0000"/>
        </w:rPr>
        <w:t xml:space="preserve">Um estudante sabe o que irá </w:t>
      </w:r>
      <w:r>
        <w:rPr>
          <w:i/>
          <w:color w:val="FF0000"/>
        </w:rPr>
        <w:t>fazer</w:t>
      </w:r>
      <w:r>
        <w:rPr>
          <w:color w:val="FF0000"/>
        </w:rPr>
        <w:t xml:space="preserve"> com o que está a aprender.</w:t>
      </w:r>
    </w:p>
    <w:p>
      <w:pPr>
        <w:ind w:left="709" w:right="1557" w:firstLine="284"/>
        <w:jc w:val="right"/>
        <w:rPr>
          <w:color w:val="FF0000"/>
        </w:rPr>
      </w:pPr>
    </w:p>
    <w:p>
      <w:pPr>
        <w:ind w:left="709" w:right="1557" w:firstLine="284"/>
        <w:jc w:val="right"/>
        <w:rPr>
          <w:color w:val="FF0000"/>
        </w:rPr>
      </w:pPr>
      <w:r>
        <w:rPr>
          <w:color w:val="FF0000"/>
        </w:rPr>
        <w:t>L. Ron Hubbard</w:t>
      </w:r>
    </w:p>
    <w:p>
      <w:pPr>
        <w:spacing w:after="0"/>
      </w:pPr>
      <w:r>
        <w:br w:type="page"/>
      </w:r>
    </w:p>
    <w:p>
      <w:pPr>
        <w:tabs>
          <w:tab w:val="left" w:pos="9923"/>
        </w:tabs>
        <w:ind w:left="709" w:right="618" w:firstLine="284"/>
        <w:jc w:val="center"/>
        <w:rPr>
          <w:rFonts w:ascii="CG Times" w:hAnsi="CG Times"/>
          <w:b/>
          <w:caps/>
          <w:color w:val="FF0000"/>
        </w:rPr>
      </w:pPr>
      <w:r>
        <w:rPr>
          <w:b/>
          <w:caps/>
          <w:color w:val="FF0000"/>
        </w:rPr>
        <w:lastRenderedPageBreak/>
        <w:t>QUADRO diretor</w:t>
      </w:r>
    </w:p>
    <w:p>
      <w:pPr>
        <w:tabs>
          <w:tab w:val="left" w:pos="9923"/>
        </w:tabs>
        <w:ind w:left="709" w:right="618" w:firstLine="284"/>
        <w:jc w:val="center"/>
        <w:rPr>
          <w:b/>
          <w:color w:val="FF0000"/>
        </w:rPr>
      </w:pPr>
      <w:r>
        <w:rPr>
          <w:b/>
          <w:color w:val="FF0000"/>
        </w:rPr>
        <w:t>BTB DE 27 DE OUTUBRO DE 1970</w:t>
      </w:r>
    </w:p>
    <w:p>
      <w:pPr>
        <w:tabs>
          <w:tab w:val="left" w:pos="9923"/>
        </w:tabs>
        <w:ind w:left="709" w:right="618" w:firstLine="284"/>
        <w:jc w:val="center"/>
        <w:rPr>
          <w:i/>
          <w:color w:val="FF0000"/>
        </w:rPr>
      </w:pPr>
    </w:p>
    <w:p>
      <w:pPr>
        <w:tabs>
          <w:tab w:val="left" w:pos="9923"/>
        </w:tabs>
        <w:ind w:left="709" w:right="618" w:firstLine="284"/>
        <w:jc w:val="center"/>
        <w:rPr>
          <w:i/>
          <w:color w:val="FF0000"/>
        </w:rPr>
      </w:pPr>
      <w:r>
        <w:rPr>
          <w:i/>
          <w:color w:val="FF0000"/>
        </w:rPr>
        <w:t>(Extraído de fitas de estudo)</w:t>
      </w:r>
    </w:p>
    <w:p>
      <w:pPr>
        <w:tabs>
          <w:tab w:val="left" w:pos="9923"/>
        </w:tabs>
        <w:ind w:left="709" w:right="618" w:firstLine="284"/>
        <w:jc w:val="center"/>
        <w:rPr>
          <w:b/>
          <w:color w:val="FF0000"/>
        </w:rPr>
      </w:pPr>
    </w:p>
    <w:p>
      <w:pPr>
        <w:pStyle w:val="Ttulo2"/>
        <w:rPr>
          <w:color w:val="C00000"/>
        </w:rPr>
      </w:pPr>
      <w:bookmarkStart w:id="34" w:name="_A_INTENÇÃO_do"/>
      <w:bookmarkStart w:id="35" w:name="_Toc37871896"/>
      <w:bookmarkEnd w:id="34"/>
      <w:r>
        <w:rPr>
          <w:color w:val="C00000"/>
        </w:rPr>
        <w:t>A INTENÇÃO do ESTUDANTE</w:t>
      </w:r>
      <w:bookmarkEnd w:id="35"/>
    </w:p>
    <w:p>
      <w:pPr>
        <w:tabs>
          <w:tab w:val="left" w:pos="9923"/>
        </w:tabs>
        <w:spacing w:before="120"/>
        <w:ind w:left="709" w:right="1559" w:firstLine="284"/>
        <w:jc w:val="both"/>
        <w:rPr>
          <w:color w:val="FF0000"/>
          <w:szCs w:val="20"/>
        </w:rPr>
      </w:pPr>
      <w:r>
        <w:rPr>
          <w:color w:val="FF0000"/>
        </w:rPr>
        <w:t>O estado de espírito com o qual um estudante aborda o estudo determinará os resultados que esse estudante obtém desse estudo.</w:t>
      </w:r>
    </w:p>
    <w:p>
      <w:pPr>
        <w:spacing w:before="120"/>
        <w:ind w:left="709" w:right="1559" w:firstLine="284"/>
        <w:jc w:val="both"/>
        <w:rPr>
          <w:color w:val="FF0000"/>
        </w:rPr>
      </w:pPr>
      <w:r>
        <w:rPr>
          <w:color w:val="FF0000"/>
        </w:rPr>
        <w:t xml:space="preserve">O estudante </w:t>
      </w:r>
      <w:r>
        <w:rPr>
          <w:i/>
          <w:color w:val="FF0000"/>
        </w:rPr>
        <w:t>tem de</w:t>
      </w:r>
      <w:r>
        <w:rPr>
          <w:color w:val="FF0000"/>
        </w:rPr>
        <w:t xml:space="preserve"> determinar o que vai fazer com o material que está a estudar. Ele </w:t>
      </w:r>
      <w:r>
        <w:rPr>
          <w:i/>
          <w:color w:val="FF0000"/>
        </w:rPr>
        <w:t>tem de</w:t>
      </w:r>
      <w:r>
        <w:rPr>
          <w:color w:val="FF0000"/>
        </w:rPr>
        <w:t xml:space="preserve"> determinar o que vai fazer com a informação que está a absorver.</w:t>
      </w:r>
    </w:p>
    <w:p>
      <w:pPr>
        <w:spacing w:before="120"/>
        <w:ind w:left="709" w:right="1559" w:firstLine="284"/>
        <w:jc w:val="both"/>
        <w:rPr>
          <w:color w:val="FF0000"/>
        </w:rPr>
      </w:pPr>
      <w:r>
        <w:rPr>
          <w:color w:val="FF0000"/>
        </w:rPr>
        <w:t>Se a intenção de um estudante é estudar os materiais para passar num exame, não será capaz de fazer nada com o assunto, uma vez acabado o exame. Poderá ser um grande teórico, mas não será capaz de utilizar a matéria.</w:t>
      </w:r>
    </w:p>
    <w:p>
      <w:pPr>
        <w:spacing w:before="120"/>
        <w:ind w:left="709" w:right="1559" w:firstLine="284"/>
        <w:jc w:val="both"/>
        <w:rPr>
          <w:color w:val="FF0000"/>
        </w:rPr>
      </w:pPr>
      <w:r>
        <w:rPr>
          <w:color w:val="FF0000"/>
        </w:rPr>
        <w:t>Alguns estudantes não têm qualquer intenção a não ser acabar o curso. Estão ali apenas a “estudar” por aí fora. Eles esbarram ao usar técnicas de estudo, tais como demonstrar ideias e procurar palavras no dicionário para saber o seu exato significado (estas técnicas serão explicadas inteiramente mais adiante neste manual). Quando forçados a dar um exemplo de uma regra que decoraram mantêm a atitude de que nada tem a ver com eles. “É tudo muito interessante ler, mas...”. Na verdade, agem como se os dados não tivessem valor para eles, e sem nenhuma intenção de usar os dados.</w:t>
      </w:r>
    </w:p>
    <w:p>
      <w:pPr>
        <w:spacing w:before="120"/>
        <w:ind w:left="709" w:right="1559" w:firstLine="284"/>
        <w:jc w:val="both"/>
        <w:rPr>
          <w:color w:val="FF0000"/>
        </w:rPr>
      </w:pPr>
      <w:r>
        <w:rPr>
          <w:color w:val="FF0000"/>
        </w:rPr>
        <w:t>O não-envolvimento é uma barreira importante à capacidade de aplicar os materiais de um curso. Se o “estudante” não planeia usar o que está a aprender, verificará que não deseja aprender.</w:t>
      </w:r>
    </w:p>
    <w:p>
      <w:pPr>
        <w:spacing w:before="120"/>
        <w:ind w:left="709" w:right="1559" w:firstLine="284"/>
        <w:jc w:val="both"/>
        <w:rPr>
          <w:color w:val="FF0000"/>
        </w:rPr>
      </w:pPr>
      <w:r>
        <w:rPr>
          <w:color w:val="FF0000"/>
        </w:rPr>
        <w:t>Pode haver muitas razões para estudar. Pontos, exames, posição social, velocidade, glória, seja lá o que for.</w:t>
      </w:r>
    </w:p>
    <w:p>
      <w:pPr>
        <w:spacing w:before="120"/>
        <w:ind w:left="709" w:right="1559" w:firstLine="284"/>
        <w:jc w:val="both"/>
        <w:rPr>
          <w:color w:val="FF0000"/>
        </w:rPr>
      </w:pPr>
      <w:r>
        <w:rPr>
          <w:color w:val="FF0000"/>
        </w:rPr>
        <w:t xml:space="preserve">Mas a razão válida é estudar para compreender e aplicar o que é aprendido. Se você não pode aprender nada, não pode descobrir como </w:t>
      </w:r>
      <w:r>
        <w:rPr>
          <w:i/>
          <w:color w:val="FF0000"/>
        </w:rPr>
        <w:t>fazer</w:t>
      </w:r>
      <w:r>
        <w:rPr>
          <w:color w:val="FF0000"/>
        </w:rPr>
        <w:t xml:space="preserve"> coisa alguma.</w:t>
      </w:r>
    </w:p>
    <w:p>
      <w:pPr>
        <w:spacing w:before="120"/>
        <w:ind w:right="1559"/>
        <w:jc w:val="right"/>
        <w:rPr>
          <w:color w:val="FF0000"/>
          <w:sz w:val="22"/>
        </w:rPr>
      </w:pPr>
    </w:p>
    <w:p>
      <w:pPr>
        <w:spacing w:before="120"/>
        <w:ind w:right="1559"/>
        <w:jc w:val="right"/>
        <w:rPr>
          <w:color w:val="FF0000"/>
        </w:rPr>
      </w:pPr>
      <w:r>
        <w:rPr>
          <w:color w:val="FF0000"/>
        </w:rPr>
        <w:t>L. Ron Hubbard</w:t>
      </w:r>
    </w:p>
    <w:p>
      <w:pPr>
        <w:spacing w:after="0"/>
      </w:pPr>
      <w:r>
        <w:br w:type="page"/>
      </w:r>
    </w:p>
    <w:p>
      <w:pPr>
        <w:spacing w:after="0"/>
        <w:ind w:left="709" w:right="991" w:firstLine="284"/>
        <w:jc w:val="center"/>
        <w:rPr>
          <w:color w:val="C00000"/>
          <w:szCs w:val="20"/>
        </w:rPr>
      </w:pPr>
      <w:r>
        <w:rPr>
          <w:color w:val="C00000"/>
        </w:rPr>
        <w:lastRenderedPageBreak/>
        <w:t>GABINETE DE COMUNICAÇÕES HUBBARD</w:t>
      </w:r>
    </w:p>
    <w:p>
      <w:pPr>
        <w:spacing w:after="0"/>
        <w:ind w:left="709" w:right="991" w:firstLine="284"/>
        <w:jc w:val="center"/>
        <w:rPr>
          <w:color w:val="C00000"/>
        </w:rPr>
      </w:pPr>
      <w:r>
        <w:rPr>
          <w:color w:val="C00000"/>
        </w:rPr>
        <w:t>Solar de St. Hill, Grinstead Oriental, Sussex,</w:t>
      </w:r>
    </w:p>
    <w:p>
      <w:pPr>
        <w:spacing w:after="0"/>
        <w:ind w:left="709" w:right="991" w:firstLine="284"/>
        <w:jc w:val="center"/>
        <w:rPr>
          <w:color w:val="C00000"/>
        </w:rPr>
      </w:pPr>
      <w:r>
        <w:rPr>
          <w:color w:val="C00000"/>
        </w:rPr>
        <w:t xml:space="preserve"> HCOB DE 25 DE JUNHO DE 1971R</w:t>
      </w:r>
    </w:p>
    <w:p>
      <w:pPr>
        <w:spacing w:after="0"/>
        <w:ind w:left="709" w:right="991" w:firstLine="284"/>
        <w:jc w:val="center"/>
        <w:rPr>
          <w:color w:val="C00000"/>
        </w:rPr>
      </w:pPr>
      <w:r>
        <w:rPr>
          <w:color w:val="C00000"/>
        </w:rPr>
        <w:t>REV.  25 NOV.74</w:t>
      </w:r>
    </w:p>
    <w:p>
      <w:pPr>
        <w:spacing w:after="0"/>
        <w:ind w:left="709" w:right="991" w:firstLine="284"/>
        <w:rPr>
          <w:color w:val="C00000"/>
          <w:sz w:val="16"/>
        </w:rPr>
      </w:pPr>
      <w:r>
        <w:rPr>
          <w:color w:val="C00000"/>
          <w:sz w:val="16"/>
        </w:rPr>
        <w:t>Remimeo</w:t>
      </w:r>
    </w:p>
    <w:p>
      <w:pPr>
        <w:spacing w:after="0"/>
        <w:ind w:left="709" w:right="991" w:firstLine="284"/>
        <w:rPr>
          <w:color w:val="C00000"/>
          <w:sz w:val="16"/>
        </w:rPr>
      </w:pPr>
      <w:r>
        <w:rPr>
          <w:color w:val="C00000"/>
          <w:sz w:val="16"/>
        </w:rPr>
        <w:t>Tech &amp; Qual</w:t>
      </w:r>
    </w:p>
    <w:p>
      <w:pPr>
        <w:spacing w:after="0"/>
        <w:ind w:left="709" w:right="991" w:firstLine="284"/>
        <w:rPr>
          <w:color w:val="C00000"/>
          <w:sz w:val="16"/>
        </w:rPr>
      </w:pPr>
      <w:r>
        <w:rPr>
          <w:color w:val="C00000"/>
          <w:sz w:val="16"/>
        </w:rPr>
        <w:t>Todos os Estudantes</w:t>
      </w:r>
    </w:p>
    <w:p>
      <w:pPr>
        <w:spacing w:after="0"/>
        <w:ind w:left="709" w:right="991" w:firstLine="284"/>
        <w:rPr>
          <w:color w:val="C00000"/>
          <w:sz w:val="16"/>
        </w:rPr>
      </w:pPr>
      <w:r>
        <w:rPr>
          <w:color w:val="C00000"/>
          <w:sz w:val="16"/>
        </w:rPr>
        <w:t>Supervisores</w:t>
      </w:r>
    </w:p>
    <w:p>
      <w:pPr>
        <w:spacing w:after="0"/>
        <w:ind w:left="709" w:right="991" w:firstLine="284"/>
        <w:rPr>
          <w:color w:val="C00000"/>
          <w:sz w:val="16"/>
        </w:rPr>
      </w:pPr>
      <w:r>
        <w:rPr>
          <w:color w:val="C00000"/>
          <w:sz w:val="16"/>
        </w:rPr>
        <w:t>Curso de Supervisores</w:t>
      </w:r>
    </w:p>
    <w:p>
      <w:pPr>
        <w:spacing w:after="0"/>
        <w:ind w:left="709" w:right="991" w:firstLine="284"/>
        <w:rPr>
          <w:color w:val="C00000"/>
          <w:sz w:val="16"/>
        </w:rPr>
      </w:pPr>
      <w:r>
        <w:rPr>
          <w:color w:val="C00000"/>
          <w:sz w:val="16"/>
        </w:rPr>
        <w:t>Cramming</w:t>
      </w:r>
    </w:p>
    <w:p>
      <w:pPr>
        <w:spacing w:after="0"/>
        <w:ind w:left="709" w:right="991" w:firstLine="284"/>
        <w:rPr>
          <w:color w:val="C00000"/>
          <w:sz w:val="16"/>
        </w:rPr>
      </w:pPr>
      <w:r>
        <w:rPr>
          <w:color w:val="C00000"/>
          <w:sz w:val="16"/>
        </w:rPr>
        <w:t>Clarificadores de Palavras</w:t>
      </w:r>
    </w:p>
    <w:p>
      <w:pPr>
        <w:spacing w:after="0"/>
        <w:ind w:left="709" w:right="991" w:firstLine="284"/>
        <w:jc w:val="center"/>
        <w:rPr>
          <w:color w:val="C00000"/>
        </w:rPr>
      </w:pPr>
      <w:r>
        <w:rPr>
          <w:color w:val="C00000"/>
        </w:rPr>
        <w:t>(Reemitida a 11 de Janeiro de 1989 com uma</w:t>
      </w:r>
    </w:p>
    <w:p>
      <w:pPr>
        <w:spacing w:after="0"/>
        <w:ind w:left="709" w:right="991" w:firstLine="284"/>
        <w:jc w:val="center"/>
        <w:rPr>
          <w:color w:val="C00000"/>
        </w:rPr>
      </w:pPr>
      <w:r>
        <w:rPr>
          <w:color w:val="C00000"/>
        </w:rPr>
        <w:t xml:space="preserve"> nota acrescentada para referenciar a conferência</w:t>
      </w:r>
    </w:p>
    <w:p>
      <w:pPr>
        <w:spacing w:after="0"/>
        <w:ind w:left="709" w:right="991" w:firstLine="284"/>
        <w:jc w:val="center"/>
        <w:rPr>
          <w:color w:val="C00000"/>
          <w:sz w:val="22"/>
        </w:rPr>
      </w:pPr>
      <w:r>
        <w:rPr>
          <w:color w:val="C00000"/>
        </w:rPr>
        <w:t xml:space="preserve"> de que a emissão foi extraída. Adição em itálico.)</w:t>
      </w:r>
    </w:p>
    <w:p>
      <w:pPr>
        <w:ind w:left="709" w:right="991" w:firstLine="284"/>
        <w:jc w:val="center"/>
        <w:rPr>
          <w:i/>
          <w:color w:val="C00000"/>
        </w:rPr>
      </w:pPr>
    </w:p>
    <w:p>
      <w:pPr>
        <w:ind w:left="709" w:right="991" w:firstLine="284"/>
        <w:jc w:val="center"/>
        <w:rPr>
          <w:b/>
          <w:i/>
          <w:color w:val="C00000"/>
        </w:rPr>
      </w:pPr>
      <w:r>
        <w:rPr>
          <w:b/>
          <w:i/>
          <w:color w:val="C00000"/>
        </w:rPr>
        <w:t>Clarificação de Palavras Série 3R</w:t>
      </w:r>
    </w:p>
    <w:p>
      <w:pPr>
        <w:ind w:left="709" w:right="991" w:firstLine="284"/>
        <w:rPr>
          <w:i/>
          <w:color w:val="C00000"/>
        </w:rPr>
      </w:pPr>
    </w:p>
    <w:p>
      <w:pPr>
        <w:pStyle w:val="Ttulo2"/>
        <w:rPr>
          <w:color w:val="C00000"/>
        </w:rPr>
      </w:pPr>
      <w:bookmarkStart w:id="36" w:name="_BARREIRAS_AO_ESTUDO"/>
      <w:bookmarkStart w:id="37" w:name="_Toc37871897"/>
      <w:bookmarkEnd w:id="36"/>
      <w:r>
        <w:rPr>
          <w:color w:val="C00000"/>
        </w:rPr>
        <w:t>BARREIRAS AO ESTUDO</w:t>
      </w:r>
      <w:bookmarkEnd w:id="37"/>
    </w:p>
    <w:p>
      <w:pPr>
        <w:ind w:left="709" w:right="991" w:firstLine="284"/>
        <w:rPr>
          <w:color w:val="C00000"/>
        </w:rPr>
      </w:pPr>
    </w:p>
    <w:p>
      <w:pPr>
        <w:spacing w:before="120"/>
        <w:ind w:left="709" w:right="991" w:firstLine="284"/>
        <w:rPr>
          <w:color w:val="C00000"/>
        </w:rPr>
      </w:pPr>
      <w:r>
        <w:rPr>
          <w:i/>
          <w:color w:val="C00000"/>
        </w:rPr>
        <w:t>(Extraído da conferência de LRH 6408C13 SH Spec. -36, Fita de Estudo 6, ESTUDO E EDUCAÇÃO)</w:t>
      </w:r>
    </w:p>
    <w:p>
      <w:pPr>
        <w:rPr>
          <w:color w:val="C00000"/>
        </w:rPr>
      </w:pPr>
      <w:r>
        <w:rPr>
          <w:color w:val="C00000"/>
        </w:rPr>
        <w:t>Existem três séries diferentes de reações fisiológicas e mentais que derivam de 3 aspetos diferentes do estudo. São três séries diferentes de sintomas.</w:t>
      </w:r>
    </w:p>
    <w:p>
      <w:pPr>
        <w:pStyle w:val="PargrafodaLista"/>
        <w:numPr>
          <w:ilvl w:val="0"/>
          <w:numId w:val="5"/>
        </w:numPr>
        <w:spacing w:before="240"/>
        <w:ind w:left="426" w:hanging="426"/>
        <w:rPr>
          <w:b/>
          <w:color w:val="C00000"/>
        </w:rPr>
      </w:pPr>
      <w:r>
        <w:rPr>
          <w:b/>
          <w:color w:val="C00000"/>
        </w:rPr>
        <w:t xml:space="preserve">Educação na ausência da </w:t>
      </w:r>
      <w:r>
        <w:rPr>
          <w:b/>
          <w:i/>
          <w:color w:val="C00000"/>
        </w:rPr>
        <w:t>massa</w:t>
      </w:r>
      <w:r>
        <w:rPr>
          <w:b/>
          <w:color w:val="C00000"/>
        </w:rPr>
        <w:t xml:space="preserve"> na qual a tecnologia estará envolvida, é muito duro para o estudante.</w:t>
      </w:r>
    </w:p>
    <w:p>
      <w:pPr>
        <w:rPr>
          <w:color w:val="C00000"/>
        </w:rPr>
      </w:pPr>
      <w:r>
        <w:rPr>
          <w:color w:val="C00000"/>
        </w:rPr>
        <w:t>Na realidade isso fá-lo-á sentir-se esmagado. Fá-lo-á sentir-se curvado, como tonto, como se estivesse morto, aborrecido, exasperado.</w:t>
      </w:r>
    </w:p>
    <w:p>
      <w:pPr>
        <w:rPr>
          <w:color w:val="C00000"/>
        </w:rPr>
      </w:pPr>
      <w:r>
        <w:rPr>
          <w:color w:val="C00000"/>
        </w:rPr>
        <w:t>Se ele está a estudar a doingness (execução prática) de qualquer coisa da qual a massa está ausente, o resultado será esse.</w:t>
      </w:r>
    </w:p>
    <w:p>
      <w:pPr>
        <w:rPr>
          <w:color w:val="C00000"/>
        </w:rPr>
      </w:pPr>
      <w:r>
        <w:rPr>
          <w:color w:val="C00000"/>
        </w:rPr>
        <w:t>As fotografias ajudam e os filmes seriam bastante úteis, pois constituem uma espécie de esperança ou promessa da massa, porém as páginas impressas e as palavras pronunciadas não substituem um trator, se ele está a estudar tratores.</w:t>
      </w:r>
    </w:p>
    <w:p>
      <w:pPr>
        <w:rPr>
          <w:color w:val="C00000"/>
        </w:rPr>
      </w:pPr>
      <w:r>
        <w:rPr>
          <w:color w:val="C00000"/>
        </w:rPr>
        <w:t>Você tem de compreender estes dados na sua pureza: Educar uma pessoa numa massa que ela não tem e que não está disponível, produz reações fisiológicas. Isto é o que estou a tentar ensinar-lhe.</w:t>
      </w:r>
    </w:p>
    <w:p>
      <w:pPr>
        <w:rPr>
          <w:color w:val="C00000"/>
        </w:rPr>
      </w:pPr>
      <w:r>
        <w:rPr>
          <w:color w:val="C00000"/>
        </w:rPr>
        <w:t>É apenas um facto.</w:t>
      </w:r>
    </w:p>
    <w:p>
      <w:pPr>
        <w:rPr>
          <w:color w:val="C00000"/>
        </w:rPr>
      </w:pPr>
      <w:r>
        <w:rPr>
          <w:color w:val="C00000"/>
        </w:rPr>
        <w:t>Você está a tentar ensinar àquele tipo tudo acerca de tratores - muito bem; ele vai acabar por sentir a cara esmagada, com dores de cabeça e o estômago transtornado. Sentir-se-á tonto de tempos em tempos e com frequência os olhos doer-lhe-ão.</w:t>
      </w:r>
    </w:p>
    <w:p>
      <w:pPr>
        <w:rPr>
          <w:color w:val="C00000"/>
        </w:rPr>
      </w:pPr>
      <w:r>
        <w:rPr>
          <w:color w:val="C00000"/>
        </w:rPr>
        <w:t>É um dado fisiológico que tem que ver com o processamento e o domínio da mente.</w:t>
      </w:r>
    </w:p>
    <w:p>
      <w:pPr>
        <w:rPr>
          <w:color w:val="C00000"/>
        </w:rPr>
      </w:pPr>
      <w:r>
        <w:rPr>
          <w:color w:val="C00000"/>
        </w:rPr>
        <w:t>Pode, por isso, esperar-se a maior ocorrência de suicídios ou doenças no campo educativo dedicado a estudar principalmente massas ausentes.</w:t>
      </w:r>
    </w:p>
    <w:p>
      <w:pPr>
        <w:rPr>
          <w:color w:val="C00000"/>
        </w:rPr>
      </w:pPr>
      <w:r>
        <w:rPr>
          <w:color w:val="C00000"/>
        </w:rPr>
        <w:t>Isto de estudar alguma coisa sem que a sua massa esteja alguma vez presente, produz as reações mais facilmente reconhecíveis.</w:t>
      </w:r>
    </w:p>
    <w:p>
      <w:pPr>
        <w:rPr>
          <w:color w:val="C00000"/>
        </w:rPr>
      </w:pPr>
      <w:r>
        <w:rPr>
          <w:color w:val="C00000"/>
        </w:rPr>
        <w:t>Se uma criança se sentisse doente durante os estudos e descobrisse tratar-se disto aqui, o remédio positivo seria fornecer a massa - o objeto ou um substituto razoável, e o mal-estar desapareceria.</w:t>
      </w:r>
    </w:p>
    <w:p>
      <w:pPr>
        <w:jc w:val="center"/>
        <w:rPr>
          <w:color w:val="C00000"/>
          <w:u w:val="single"/>
        </w:rPr>
      </w:pPr>
      <w:r>
        <w:rPr>
          <w:color w:val="C00000"/>
        </w:rPr>
        <w:t>________________</w:t>
      </w:r>
    </w:p>
    <w:p>
      <w:pPr>
        <w:pStyle w:val="PargrafodaLista"/>
        <w:numPr>
          <w:ilvl w:val="0"/>
          <w:numId w:val="5"/>
        </w:numPr>
        <w:spacing w:before="240"/>
        <w:ind w:left="426" w:hanging="426"/>
        <w:rPr>
          <w:b/>
          <w:color w:val="C00000"/>
        </w:rPr>
      </w:pPr>
      <w:r>
        <w:rPr>
          <w:b/>
          <w:color w:val="C00000"/>
        </w:rPr>
        <w:lastRenderedPageBreak/>
        <w:t>Há outra série de fenómenos fisiológicos que tem origem no facto de existir um gradiente demasiado íngreme no estudo.</w:t>
      </w:r>
    </w:p>
    <w:p>
      <w:pPr>
        <w:rPr>
          <w:color w:val="C00000"/>
        </w:rPr>
      </w:pPr>
      <w:r>
        <w:rPr>
          <w:color w:val="C00000"/>
        </w:rPr>
        <w:t>Esta é outra fonte de reações fisiológicas ao estudo, devido a um gradiente demasiado íngreme.</w:t>
      </w:r>
    </w:p>
    <w:p>
      <w:pPr>
        <w:rPr>
          <w:color w:val="C00000"/>
        </w:rPr>
      </w:pPr>
      <w:r>
        <w:rPr>
          <w:color w:val="C00000"/>
        </w:rPr>
        <w:t>O que acontece neste caso é uma espécie de confusão ou tontura.</w:t>
      </w:r>
    </w:p>
    <w:p>
      <w:pPr>
        <w:rPr>
          <w:color w:val="C00000"/>
        </w:rPr>
      </w:pPr>
      <w:r>
        <w:rPr>
          <w:color w:val="C00000"/>
        </w:rPr>
        <w:t>Atingiu-se um gradiente demasiado íngreme.</w:t>
      </w:r>
    </w:p>
    <w:p>
      <w:pPr>
        <w:rPr>
          <w:color w:val="C00000"/>
        </w:rPr>
      </w:pPr>
      <w:r>
        <w:rPr>
          <w:color w:val="C00000"/>
        </w:rPr>
        <w:t xml:space="preserve">Houve um salto muito alto porque a pessoa não tinha compreendido o que estava a fazer quando saltou para a coisa seguinte; isso foi demasiado alto, e ela andou depressa demais e </w:t>
      </w:r>
      <w:r>
        <w:rPr>
          <w:i/>
          <w:color w:val="C00000"/>
        </w:rPr>
        <w:t>atribuirá</w:t>
      </w:r>
      <w:r>
        <w:rPr>
          <w:color w:val="C00000"/>
        </w:rPr>
        <w:t xml:space="preserve"> todas as suas dificuldades a este novo passo.</w:t>
      </w:r>
    </w:p>
    <w:p>
      <w:pPr>
        <w:rPr>
          <w:color w:val="C00000"/>
        </w:rPr>
      </w:pPr>
      <w:r>
        <w:rPr>
          <w:color w:val="C00000"/>
        </w:rPr>
        <w:t>Bem, temos de estabelecer diferenças - porque o gradiente elevado parece-se muito com a terceira destas dificuldades no estudo, as definições - mas lembre-se de que são bastante diversas.</w:t>
      </w:r>
    </w:p>
    <w:p>
      <w:pPr>
        <w:rPr>
          <w:color w:val="C00000"/>
        </w:rPr>
      </w:pPr>
      <w:r>
        <w:rPr>
          <w:color w:val="C00000"/>
        </w:rPr>
        <w:t xml:space="preserve">Os gradientes são mais pronunciados no campo da doingness, mas ainda assim ensombram o domínio da compreensão. Contudo, nos gradientes, são as </w:t>
      </w:r>
      <w:r>
        <w:rPr>
          <w:i/>
          <w:color w:val="C00000"/>
        </w:rPr>
        <w:t>ações</w:t>
      </w:r>
      <w:r>
        <w:rPr>
          <w:color w:val="C00000"/>
        </w:rPr>
        <w:t xml:space="preserve"> que nos interessam. Temos um esquema consecutivo de ações de movimentos em sequência. Descobrimos que a pessoa ficou terrivelmente confusa na segunda ação que tinha de fazer. Temos de concluir que ela realmente nunca saiu da primeira.</w:t>
      </w:r>
    </w:p>
    <w:p>
      <w:pPr>
        <w:rPr>
          <w:color w:val="C00000"/>
        </w:rPr>
      </w:pPr>
      <w:r>
        <w:rPr>
          <w:color w:val="C00000"/>
        </w:rPr>
        <w:t>O remédio para isto dos gradientes demasiado íngremes é voltar atrás. Descobre-se onde ela ainda não estava confusa na sequência e, em seguida, qual foi a ação nova que iniciou. Descubra as ações que ela compreendeu bem. Logo antes de estar confusa, o que foi que ela compreendeu bem e, em seguida, encontraremos o que ela não tinha compreendido bem.</w:t>
      </w:r>
    </w:p>
    <w:p>
      <w:pPr>
        <w:rPr>
          <w:color w:val="C00000"/>
        </w:rPr>
      </w:pPr>
      <w:r>
        <w:rPr>
          <w:color w:val="C00000"/>
        </w:rPr>
        <w:t>Compreenda que está realmente no fim do que ela compreendeu bem, que saltou o gradiente.</w:t>
      </w:r>
    </w:p>
    <w:p>
      <w:pPr>
        <w:rPr>
          <w:color w:val="C00000"/>
        </w:rPr>
      </w:pPr>
      <w:r>
        <w:rPr>
          <w:color w:val="C00000"/>
        </w:rPr>
        <w:t>É muito fácil de reconhecer e de aplicar no domínio da doingness.</w:t>
      </w:r>
    </w:p>
    <w:p>
      <w:pPr>
        <w:rPr>
          <w:color w:val="C00000"/>
        </w:rPr>
      </w:pPr>
      <w:r>
        <w:rPr>
          <w:color w:val="C00000"/>
        </w:rPr>
        <w:t>Esta é a barreira dos gradientes, acompanhada por uma série completa de fenómenos.</w:t>
      </w:r>
    </w:p>
    <w:p>
      <w:pPr>
        <w:jc w:val="center"/>
        <w:rPr>
          <w:color w:val="C00000"/>
        </w:rPr>
      </w:pPr>
      <w:r>
        <w:rPr>
          <w:color w:val="C00000"/>
        </w:rPr>
        <w:t>________________</w:t>
      </w:r>
    </w:p>
    <w:p>
      <w:pPr>
        <w:pStyle w:val="PargrafodaLista"/>
        <w:numPr>
          <w:ilvl w:val="0"/>
          <w:numId w:val="5"/>
        </w:numPr>
        <w:spacing w:before="240"/>
        <w:ind w:left="426" w:hanging="426"/>
        <w:rPr>
          <w:b/>
          <w:color w:val="C00000"/>
        </w:rPr>
      </w:pPr>
      <w:r>
        <w:rPr>
          <w:b/>
          <w:color w:val="C00000"/>
        </w:rPr>
        <w:t xml:space="preserve">Existe uma terceira barreira. Uma série de reações fisiológicas completamente diferente e que é ocasionada por uma definição passada por cima. </w:t>
      </w:r>
    </w:p>
    <w:p>
      <w:pPr>
        <w:rPr>
          <w:color w:val="C00000"/>
        </w:rPr>
      </w:pPr>
      <w:r>
        <w:rPr>
          <w:color w:val="C00000"/>
        </w:rPr>
        <w:t>Uma definição passada ao lado dá uma sensação nítida de estar em branco ou de esgotamento. Segue-se a esta uma sensação de não estar ali e uma espécie de histeria nervosa.</w:t>
      </w:r>
    </w:p>
    <w:p>
      <w:pPr>
        <w:rPr>
          <w:color w:val="C00000"/>
        </w:rPr>
      </w:pPr>
      <w:r>
        <w:rPr>
          <w:color w:val="C00000"/>
        </w:rPr>
        <w:t xml:space="preserve">A manifestação de querer desistir tem origem neste terceiro aspeto do estudo que é a definição mal compreendida ou não compreendida, ou a </w:t>
      </w:r>
      <w:r>
        <w:rPr>
          <w:i/>
          <w:color w:val="C00000"/>
        </w:rPr>
        <w:t>palavra não definida</w:t>
      </w:r>
      <w:r>
        <w:rPr>
          <w:color w:val="C00000"/>
        </w:rPr>
        <w:t>.</w:t>
      </w:r>
    </w:p>
    <w:p>
      <w:pPr>
        <w:rPr>
          <w:color w:val="C00000"/>
        </w:rPr>
      </w:pPr>
      <w:r>
        <w:rPr>
          <w:color w:val="C00000"/>
        </w:rPr>
        <w:t>É isto que ocasiona as deserções.</w:t>
      </w:r>
    </w:p>
    <w:p>
      <w:pPr>
        <w:rPr>
          <w:color w:val="C00000"/>
        </w:rPr>
      </w:pPr>
      <w:r>
        <w:rPr>
          <w:color w:val="C00000"/>
        </w:rPr>
        <w:t>A pessoa não abandona necessariamente devido às outras duas barreiras, não são acentuadamente fenómenos de deserção. São simples fenómenos fisiológicos.</w:t>
      </w:r>
    </w:p>
    <w:p>
      <w:pPr>
        <w:rPr>
          <w:color w:val="C00000"/>
        </w:rPr>
      </w:pPr>
      <w:r>
        <w:rPr>
          <w:color w:val="C00000"/>
        </w:rPr>
        <w:t>Mas isto da definição mal-entendida é muito mais importante. É o ingrediente das relações humanas, da mente e dos assuntos. Estabelece as aptidões e a falta de aptidão e é o que os psicólogos têm estado a tentar testar há anos sem reconhecerem o que era.</w:t>
      </w:r>
    </w:p>
    <w:p>
      <w:pPr>
        <w:rPr>
          <w:color w:val="C00000"/>
        </w:rPr>
      </w:pPr>
      <w:r>
        <w:rPr>
          <w:color w:val="C00000"/>
        </w:rPr>
        <w:t>É a definição de palavras.</w:t>
      </w:r>
    </w:p>
    <w:p>
      <w:pPr>
        <w:rPr>
          <w:color w:val="C00000"/>
        </w:rPr>
      </w:pPr>
      <w:r>
        <w:rPr>
          <w:color w:val="C00000"/>
        </w:rPr>
        <w:t>A palavra mal-entendida.</w:t>
      </w:r>
    </w:p>
    <w:p>
      <w:pPr>
        <w:rPr>
          <w:color w:val="C00000"/>
        </w:rPr>
      </w:pPr>
      <w:r>
        <w:rPr>
          <w:color w:val="C00000"/>
        </w:rPr>
        <w:t>É a origem de tudo. Ela produz um vasto panorama de efeitos mentais e que é o fator principal implicado na estupidez e o fator principal de muitas outras coisas.</w:t>
      </w:r>
    </w:p>
    <w:p>
      <w:pPr>
        <w:rPr>
          <w:color w:val="C00000"/>
        </w:rPr>
      </w:pPr>
      <w:r>
        <w:rPr>
          <w:color w:val="C00000"/>
        </w:rPr>
        <w:t xml:space="preserve">Se uma pessoa não tivesse mal-entendidos o seu </w:t>
      </w:r>
      <w:r>
        <w:rPr>
          <w:i/>
          <w:color w:val="C00000"/>
        </w:rPr>
        <w:t>talento</w:t>
      </w:r>
      <w:r>
        <w:rPr>
          <w:color w:val="C00000"/>
        </w:rPr>
        <w:t xml:space="preserve"> poderia estar ou não presente, mas a sua </w:t>
      </w:r>
      <w:r>
        <w:rPr>
          <w:i/>
          <w:color w:val="C00000"/>
        </w:rPr>
        <w:t>doingness</w:t>
      </w:r>
      <w:r>
        <w:rPr>
          <w:color w:val="C00000"/>
        </w:rPr>
        <w:t xml:space="preserve"> estaria presente.</w:t>
      </w:r>
    </w:p>
    <w:p>
      <w:pPr>
        <w:rPr>
          <w:color w:val="C00000"/>
        </w:rPr>
      </w:pPr>
      <w:r>
        <w:rPr>
          <w:color w:val="C00000"/>
        </w:rPr>
        <w:lastRenderedPageBreak/>
        <w:t xml:space="preserve">Não podemos dizer que o João pintaria tão bem como o Pedro se ambos não estivessem aberrados no domínio da arte, mas podemos dizer que a </w:t>
      </w:r>
      <w:r>
        <w:rPr>
          <w:i/>
          <w:color w:val="C00000"/>
        </w:rPr>
        <w:t>incapacidade</w:t>
      </w:r>
      <w:r>
        <w:rPr>
          <w:color w:val="C00000"/>
        </w:rPr>
        <w:t xml:space="preserve"> do João para pintar comparada com a </w:t>
      </w:r>
      <w:r>
        <w:rPr>
          <w:i/>
          <w:color w:val="C00000"/>
        </w:rPr>
        <w:t>capacidade</w:t>
      </w:r>
      <w:r>
        <w:rPr>
          <w:color w:val="C00000"/>
        </w:rPr>
        <w:t xml:space="preserve"> do João para executar os movimentos da pintura depende única e exclusivamente de definições - única e exclusivamente de definições.</w:t>
      </w:r>
    </w:p>
    <w:p>
      <w:pPr>
        <w:rPr>
          <w:color w:val="C00000"/>
        </w:rPr>
      </w:pPr>
      <w:r>
        <w:rPr>
          <w:color w:val="C00000"/>
        </w:rPr>
        <w:t>Existe alguma palavra no campo da arte que a pessoa inapta não definiu ou não compreendeu e isto foi seguido de uma incapacidade para agir no campo das artes.</w:t>
      </w:r>
    </w:p>
    <w:p>
      <w:pPr>
        <w:rPr>
          <w:color w:val="C00000"/>
        </w:rPr>
      </w:pPr>
      <w:r>
        <w:rPr>
          <w:color w:val="C00000"/>
        </w:rPr>
        <w:t>Isto é muito importante porque nos explica o que acontece à doingness e que a recuperação da doingness depende apenas da restauração da compreensão das palavras mal-entendidas - as definições mal-entendidas.</w:t>
      </w:r>
    </w:p>
    <w:p>
      <w:pPr>
        <w:rPr>
          <w:color w:val="C00000"/>
        </w:rPr>
      </w:pPr>
      <w:r>
        <w:rPr>
          <w:color w:val="C00000"/>
        </w:rPr>
        <w:t>Este processamento é muito rápido. Há um resultado muito vasto e rápido a obter dele.</w:t>
      </w:r>
    </w:p>
    <w:p>
      <w:pPr>
        <w:rPr>
          <w:color w:val="C00000"/>
        </w:rPr>
      </w:pPr>
      <w:r>
        <w:rPr>
          <w:color w:val="C00000"/>
        </w:rPr>
        <w:t>Tem uma tecnologia que é uma tecnologia muito simples.</w:t>
      </w:r>
    </w:p>
    <w:p>
      <w:pPr>
        <w:rPr>
          <w:color w:val="C00000"/>
        </w:rPr>
      </w:pPr>
      <w:r>
        <w:rPr>
          <w:color w:val="C00000"/>
        </w:rPr>
        <w:t>Faz parte dos níveis inferiores porque tem de ser assim. Isto não significa que seja pouco importante, mas sim que tem de estar na porta de entrada da Cientologia.</w:t>
      </w:r>
    </w:p>
    <w:p>
      <w:pPr>
        <w:rPr>
          <w:color w:val="C00000"/>
        </w:rPr>
      </w:pPr>
      <w:r>
        <w:rPr>
          <w:color w:val="C00000"/>
        </w:rPr>
        <w:t>É uma descoberta fantasticamente arrebatadora no campo da educação e não a negligencie.</w:t>
      </w:r>
    </w:p>
    <w:p>
      <w:pPr>
        <w:rPr>
          <w:color w:val="C00000"/>
        </w:rPr>
      </w:pPr>
      <w:r>
        <w:rPr>
          <w:color w:val="C00000"/>
        </w:rPr>
        <w:t>Pode descobrir a origem da estupidez de uma pessoa num assunto ou em qualquer assunto ligado a esse e que se misturou com ele. O psicólogo não compreende a Cientologia. Ele nunca compreendeu uma palavra de psicologia, por isso não compreende Cientologia.</w:t>
      </w:r>
    </w:p>
    <w:p>
      <w:pPr>
        <w:rPr>
          <w:color w:val="C00000"/>
        </w:rPr>
      </w:pPr>
      <w:r>
        <w:rPr>
          <w:color w:val="C00000"/>
        </w:rPr>
        <w:t>Bem, isto abre a porta à Educação. Embora tenha dado esta barreira da definição mal-entendida no fim, ela é a mais importante.</w:t>
      </w:r>
    </w:p>
    <w:p>
      <w:pPr>
        <w:rPr>
          <w:color w:val="C00000"/>
        </w:rPr>
      </w:pPr>
    </w:p>
    <w:p>
      <w:pPr>
        <w:rPr>
          <w:color w:val="C00000"/>
        </w:rPr>
      </w:pPr>
    </w:p>
    <w:p>
      <w:pPr>
        <w:ind w:left="7655"/>
        <w:rPr>
          <w:color w:val="C00000"/>
        </w:rPr>
      </w:pPr>
      <w:r>
        <w:rPr>
          <w:color w:val="C00000"/>
        </w:rPr>
        <w:t>L. Ron Hubbard</w:t>
      </w:r>
    </w:p>
    <w:p>
      <w:pPr>
        <w:ind w:left="7655"/>
        <w:rPr>
          <w:color w:val="C00000"/>
        </w:rPr>
      </w:pPr>
      <w:r>
        <w:rPr>
          <w:color w:val="C00000"/>
          <w:sz w:val="16"/>
        </w:rPr>
        <w:t>Fundador</w:t>
      </w:r>
    </w:p>
    <w:p>
      <w:pPr>
        <w:spacing w:after="0"/>
      </w:pPr>
      <w:r>
        <w:br w:type="page"/>
      </w:r>
    </w:p>
    <w:p>
      <w:pPr>
        <w:jc w:val="center"/>
        <w:rPr>
          <w:rFonts w:ascii="Times New Roman" w:hAnsi="Times New Roman"/>
          <w:color w:val="C00000"/>
          <w:szCs w:val="20"/>
        </w:rPr>
      </w:pPr>
      <w:r>
        <w:rPr>
          <w:color w:val="C00000"/>
        </w:rPr>
        <w:lastRenderedPageBreak/>
        <w:t>GABINETE DE COMUNICAÇÕES HUBBARD</w:t>
      </w:r>
    </w:p>
    <w:p>
      <w:pPr>
        <w:jc w:val="center"/>
        <w:rPr>
          <w:color w:val="C00000"/>
        </w:rPr>
      </w:pPr>
      <w:r>
        <w:rPr>
          <w:color w:val="C00000"/>
        </w:rPr>
        <w:t>St Hill, Grinstead Oriental, Sussex.</w:t>
      </w:r>
    </w:p>
    <w:p>
      <w:pPr>
        <w:jc w:val="center"/>
        <w:rPr>
          <w:color w:val="C00000"/>
        </w:rPr>
      </w:pPr>
      <w:r>
        <w:rPr>
          <w:color w:val="C00000"/>
        </w:rPr>
        <w:t>HCOB 31 DE AGOSTO DE 1971R</w:t>
      </w:r>
    </w:p>
    <w:p>
      <w:pPr>
        <w:rPr>
          <w:color w:val="C00000"/>
        </w:rPr>
      </w:pPr>
      <w:r>
        <w:rPr>
          <w:color w:val="C00000"/>
        </w:rPr>
        <w:t>Revisto</w:t>
      </w:r>
    </w:p>
    <w:p>
      <w:pPr>
        <w:rPr>
          <w:color w:val="C00000"/>
        </w:rPr>
      </w:pPr>
      <w:r>
        <w:rPr>
          <w:color w:val="C00000"/>
        </w:rPr>
        <w:t>Remimeo</w:t>
      </w:r>
    </w:p>
    <w:p>
      <w:pPr>
        <w:rPr>
          <w:color w:val="C00000"/>
        </w:rPr>
      </w:pPr>
    </w:p>
    <w:p>
      <w:pPr>
        <w:jc w:val="center"/>
        <w:rPr>
          <w:b/>
          <w:color w:val="C00000"/>
        </w:rPr>
      </w:pPr>
      <w:r>
        <w:rPr>
          <w:b/>
          <w:color w:val="C00000"/>
        </w:rPr>
        <w:t>Clarificação de Palavras Série 16R</w:t>
      </w:r>
    </w:p>
    <w:p>
      <w:pPr>
        <w:rPr>
          <w:color w:val="C00000"/>
        </w:rPr>
      </w:pPr>
    </w:p>
    <w:p>
      <w:pPr>
        <w:pStyle w:val="Ttulo2"/>
        <w:rPr>
          <w:color w:val="C00000"/>
        </w:rPr>
      </w:pPr>
      <w:bookmarkStart w:id="38" w:name="_IDEIAS_CONFUSAS"/>
      <w:bookmarkStart w:id="39" w:name="_Toc37871898"/>
      <w:bookmarkEnd w:id="38"/>
      <w:r>
        <w:rPr>
          <w:color w:val="C00000"/>
        </w:rPr>
        <w:t>IDEIAS CONFUSAS</w:t>
      </w:r>
      <w:bookmarkEnd w:id="39"/>
    </w:p>
    <w:p>
      <w:pPr>
        <w:rPr>
          <w:color w:val="C00000"/>
        </w:rPr>
      </w:pPr>
    </w:p>
    <w:p>
      <w:pPr>
        <w:rPr>
          <w:color w:val="C00000"/>
        </w:rPr>
      </w:pPr>
      <w:r>
        <w:rPr>
          <w:color w:val="C00000"/>
        </w:rPr>
        <w:t>Sempre que uma pessoa tem uma ideia confusa acerca de algo ou acredita que há algum conflito de ideias É SEMPRE VERDADE QUE EXISTE UMA PALAVRA MAL ENTENDIDA NO FUNDO DESSA CONFUSÃO.</w:t>
      </w:r>
    </w:p>
    <w:p>
      <w:pPr>
        <w:rPr>
          <w:color w:val="C00000"/>
        </w:rPr>
      </w:pPr>
      <w:r>
        <w:rPr>
          <w:color w:val="C00000"/>
        </w:rPr>
        <w:t>Exemplo: "Simplesmente não consigo compreender esta ideia das forças opostas. Acho que tudo isto deveria ser refraseado e.…"</w:t>
      </w:r>
    </w:p>
    <w:p>
      <w:pPr>
        <w:rPr>
          <w:color w:val="C00000"/>
        </w:rPr>
      </w:pPr>
      <w:r>
        <w:rPr>
          <w:color w:val="C00000"/>
        </w:rPr>
        <w:t>Clarificador de Palavras de Método 2: "Há aí alguma palavra que não compreendas?" LEITURA! ESTUDANTE: "Oh, não, eu compreendo todas as palavras. É.…" Qual é a palavra que está a ter leitura no meter?" "Er... ah... Forças?" "Sim, isso tem leitura e BD. Procura</w:t>
      </w:r>
      <w:r>
        <w:rPr>
          <w:color w:val="C00000"/>
        </w:rPr>
        <w:noBreakHyphen/>
        <w:t>a." Oh, não, eu sei o que é que significa. É a ideia de que..." "Vamos procurá</w:t>
      </w:r>
      <w:r>
        <w:rPr>
          <w:color w:val="C00000"/>
        </w:rPr>
        <w:noBreakHyphen/>
        <w:t>la!" "Bom, está bem. Vejamos D... E... F... FO... FORÇAS. Aqui está. 'Aquilo que muda o movimento de um corpo sobre o qual atua.'" CLARIFICADOR DE PALAVRAS: "Utiliza-a numa frase várias vezes." O estudante fá</w:t>
      </w:r>
      <w:r>
        <w:rPr>
          <w:color w:val="C00000"/>
        </w:rPr>
        <w:noBreakHyphen/>
        <w:t>lo. "... er... ah. Já sei. Meu Deus, eu pensava que significava brutalidade policial! Não conseguia compreender porque é que duas forças da polícia lutariam uma com a outra!" Clarificador de Palavras: "Como é que te sentes agora acerca da ideia de forças opostas?" "Ora, vejamos. Bem, isso é bastante claro. É como se eu nunca o tivesse lido anteriormente!" METER: F/N.</w:t>
      </w:r>
    </w:p>
    <w:p>
      <w:pPr>
        <w:rPr>
          <w:color w:val="C00000"/>
        </w:rPr>
      </w:pPr>
      <w:r>
        <w:rPr>
          <w:color w:val="C00000"/>
        </w:rPr>
        <w:t>Todo o corpo verde de estudantes vai discutir e fazer barafunda acerca das ideias ou confusões nas instruções ou materiais que eles recebem para ler.</w:t>
      </w:r>
    </w:p>
    <w:p>
      <w:pPr>
        <w:rPr>
          <w:color w:val="C00000"/>
        </w:rPr>
      </w:pPr>
      <w:r>
        <w:rPr>
          <w:color w:val="C00000"/>
        </w:rPr>
        <w:t>Eles vão gerar ideia esquisitas e conceitos erróneos daquilo que o texto diz. Eles fazem coisas erradas e dizem que o texto dizia para o fazerem. Eles pedem ideias estranhas aos seus instrutores. Eles clamam por "clarificações".</w:t>
      </w:r>
    </w:p>
    <w:p>
      <w:pPr>
        <w:rPr>
          <w:color w:val="C00000"/>
        </w:rPr>
      </w:pPr>
      <w:r>
        <w:rPr>
          <w:color w:val="C00000"/>
        </w:rPr>
        <w:t>E NO FUNDO DE TUDO ISTO ENCONTRAM-SE SIMPLESMENTE PALAVRAS MAL-ENTENDIDAS.</w:t>
      </w:r>
    </w:p>
    <w:p>
      <w:pPr>
        <w:rPr>
          <w:color w:val="C00000"/>
        </w:rPr>
      </w:pPr>
      <w:r>
        <w:rPr>
          <w:color w:val="C00000"/>
        </w:rPr>
        <w:t xml:space="preserve"> Não existem também ideias mal-entendidas. Só a palavra mal-entendida é que então cria ideias erradas monstruosas e de grandes dimensões.</w:t>
      </w:r>
    </w:p>
    <w:p>
      <w:pPr>
        <w:rPr>
          <w:color w:val="C00000"/>
        </w:rPr>
      </w:pPr>
    </w:p>
    <w:p>
      <w:pPr>
        <w:rPr>
          <w:color w:val="C00000"/>
        </w:rPr>
      </w:pPr>
      <w:r>
        <w:rPr>
          <w:color w:val="C00000"/>
        </w:rPr>
        <w:t>UMA PALAVRA MAL-ENTENDIDA GERA IDEIAS ESTRANHAS.</w:t>
      </w:r>
    </w:p>
    <w:p>
      <w:pPr>
        <w:rPr>
          <w:color w:val="C00000"/>
        </w:rPr>
      </w:pPr>
    </w:p>
    <w:p>
      <w:pPr>
        <w:rPr>
          <w:color w:val="C00000"/>
        </w:rPr>
      </w:pPr>
      <w:r>
        <w:rPr>
          <w:noProof/>
        </w:rPr>
        <mc:AlternateContent>
          <mc:Choice Requires="wps">
            <w:drawing>
              <wp:anchor distT="0" distB="0" distL="114300" distR="114300" simplePos="0" relativeHeight="251658240" behindDoc="0" locked="0" layoutInCell="0" allowOverlap="1">
                <wp:simplePos x="0" y="0"/>
                <wp:positionH relativeFrom="column">
                  <wp:posOffset>1834515</wp:posOffset>
                </wp:positionH>
                <wp:positionV relativeFrom="paragraph">
                  <wp:posOffset>253365</wp:posOffset>
                </wp:positionV>
                <wp:extent cx="688340" cy="36830"/>
                <wp:effectExtent l="0" t="0" r="35560" b="20320"/>
                <wp:wrapNone/>
                <wp:docPr id="2" name="Conexão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40" cy="36830"/>
                        </a:xfrm>
                        <a:prstGeom prst="line">
                          <a:avLst/>
                        </a:prstGeom>
                        <a:noFill/>
                        <a:ln w="1270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0DAB3D" id="Conexão reta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19.95pt" to="198.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" o:allowincell="f" strokecolor="white" strokeweight="1pt">
                <v:stroke startarrowwidth="narrow" startarrowlength="short" endarrowwidth="narrow" endarrowlength="short"/>
              </v:line>
            </w:pict>
          </mc:Fallback>
        </mc:AlternateContent>
      </w:r>
    </w:p>
    <w:p>
      <w:pPr>
        <w:jc w:val="center"/>
        <w:rPr>
          <w:color w:val="C00000"/>
        </w:rPr>
      </w:pPr>
      <w:r>
        <w:rPr>
          <w:noProof/>
          <w:color w:val="C00000"/>
        </w:rPr>
        <w:lastRenderedPageBreak/>
        <w:drawing>
          <wp:inline distT="0" distB="0" distL="0" distR="0">
            <wp:extent cx="3625850" cy="53975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5850" cy="5397500"/>
                    </a:xfrm>
                    <a:prstGeom prst="rect">
                      <a:avLst/>
                    </a:prstGeom>
                    <a:noFill/>
                    <a:ln>
                      <a:noFill/>
                    </a:ln>
                  </pic:spPr>
                </pic:pic>
              </a:graphicData>
            </a:graphic>
          </wp:inline>
        </w:drawing>
      </w:r>
    </w:p>
    <w:p>
      <w:pPr>
        <w:jc w:val="center"/>
        <w:rPr>
          <w:color w:val="C00000"/>
        </w:rPr>
      </w:pPr>
    </w:p>
    <w:p>
      <w:pPr>
        <w:jc w:val="center"/>
        <w:rPr>
          <w:color w:val="C00000"/>
        </w:rPr>
      </w:pPr>
    </w:p>
    <w:p>
      <w:pPr>
        <w:rPr>
          <w:color w:val="C00000"/>
        </w:rPr>
      </w:pPr>
    </w:p>
    <w:p>
      <w:pPr>
        <w:ind w:left="6663"/>
        <w:rPr>
          <w:color w:val="C00000"/>
        </w:rPr>
      </w:pPr>
      <w:r>
        <w:rPr>
          <w:color w:val="C00000"/>
        </w:rPr>
        <w:t>L. RON HUBBARD</w:t>
      </w:r>
    </w:p>
    <w:p>
      <w:pPr>
        <w:ind w:left="6663"/>
        <w:rPr>
          <w:color w:val="C00000"/>
        </w:rPr>
      </w:pPr>
      <w:r>
        <w:rPr>
          <w:color w:val="C00000"/>
        </w:rPr>
        <w:t>FUNDADOR</w:t>
      </w:r>
    </w:p>
    <w:p>
      <w:pPr>
        <w:rPr>
          <w:color w:val="C00000"/>
        </w:rPr>
      </w:pPr>
    </w:p>
    <w:p>
      <w:pPr>
        <w:spacing w:after="0"/>
      </w:pPr>
      <w:r>
        <w:br w:type="page"/>
      </w:r>
    </w:p>
    <w:p>
      <w:pPr>
        <w:pStyle w:val="Ttulo1"/>
      </w:pPr>
      <w:bookmarkStart w:id="40" w:name="_Toc37871899"/>
      <w:r>
        <w:lastRenderedPageBreak/>
        <w:t xml:space="preserve">D. </w:t>
      </w:r>
      <w:r>
        <w:rPr>
          <w:b w:val="0"/>
          <w:color w:val="003300"/>
        </w:rPr>
        <w:t>AFINIDADE, REALIDADE E COMUNICAÇÃO</w:t>
      </w:r>
      <w:bookmarkEnd w:id="40"/>
    </w:p>
    <w:p/>
    <w:p>
      <w:pPr>
        <w:jc w:val="center"/>
      </w:pPr>
      <w:bookmarkStart w:id="41" w:name="_Toc528691214"/>
      <w:r>
        <w:t>OS FUNDAMENTOS DO PENSAMENTO</w:t>
      </w:r>
    </w:p>
    <w:p>
      <w:pPr>
        <w:jc w:val="center"/>
      </w:pPr>
      <w:r>
        <w:t>CAPÍTULO CINCO</w:t>
      </w:r>
    </w:p>
    <w:p>
      <w:pPr>
        <w:pStyle w:val="Ttulo2"/>
        <w:rPr>
          <w:rFonts w:ascii="Tahoma" w:hAnsi="Tahoma"/>
          <w:sz w:val="24"/>
          <w:szCs w:val="22"/>
        </w:rPr>
      </w:pPr>
      <w:bookmarkStart w:id="42" w:name="_O_TRIÂNGULO_ARC"/>
      <w:bookmarkStart w:id="43" w:name="_Toc37871900"/>
      <w:bookmarkEnd w:id="42"/>
      <w:r>
        <w:t>O TRIÂNGULO ARC</w:t>
      </w:r>
      <w:bookmarkEnd w:id="41"/>
      <w:bookmarkEnd w:id="43"/>
    </w:p>
    <w:p/>
    <w:p>
      <w:r>
        <w:t>Existe em Cientologia um triângulo de considerável importância cuja compreensão proporciona um muito mais vasto entendimento da vida e capacidade para a utilizar.</w:t>
      </w:r>
    </w:p>
    <w:p>
      <w:r>
        <w:t>O triângulo ARC é a pedra angular</w:t>
      </w:r>
      <w:r>
        <w:rPr>
          <w:rStyle w:val="Refdenotaderodap"/>
          <w:rFonts w:eastAsiaTheme="majorEastAsia"/>
        </w:rPr>
        <w:footnoteReference w:customMarkFollows="1" w:id="5"/>
        <w:t>1</w:t>
      </w:r>
      <w:r>
        <w:t xml:space="preserve"> nas associações da vida. Este triângulo é o denominador comum de todas as catividades da vida. O primeiro vértice denomina</w:t>
      </w:r>
      <w:r>
        <w:noBreakHyphen/>
        <w:t>se afinidade. A definição básica de afinidade é uma consideração de distância, seja boa ou má. A função mais básica da afinidade completa seria a capacidade de ocupar o mesmo espaço de qualquer outra coisa. A palavra afinidade é aqui usada para significar amor, afeição ou qualquer outra atitude emocional. Em Cientologia considera</w:t>
      </w:r>
      <w:r>
        <w:noBreakHyphen/>
        <w:t>se a afinidade com várias facetas. A afinidade é uma qualidade variável. A palavra afinidade é aqui usada como "grau de afeição". A afinidade compreende os diversos tons emocionais, desde o mais alto ao mais baixo, e parte destes são, serenidade (o nível mais elevado), entusiasmo (à medida que descemos para afinidades mais baixas), conservantismo, aborrecimento, antagonismo, ira, hostilidade encoberta, medo, desgosto, apatia. Isto em Cientologia chama</w:t>
      </w:r>
      <w:r>
        <w:noBreakHyphen/>
        <w:t>se a Escala de Tom. Abaixo de apatia a afinidade vai na direção de coisas sólidas como a matéria. Considera</w:t>
      </w:r>
      <w:r>
        <w:noBreakHyphen/>
        <w:t>se que a afinidade é composta primeiro de pensamento, depois de emoção que contém partículas de energia, e por fim como um sólido.</w:t>
      </w:r>
    </w:p>
    <w:p>
      <w:r>
        <w:t>O segundo vértice do triângulo é a realidade. Poderíamos definir realidade como "aquilo que parece ser". A realidade é fundamentalmente acordo. O que concordamos ser real, é real.</w:t>
      </w:r>
    </w:p>
    <w:p>
      <w:r>
        <w:t>O terceiro vértice do triângulo é a comunicação. Nas relações humanas este vértice do triângulo é mais importante do que os outros dois vértices para a compreensão da composição das relações humanas neste universo. A comunicação é o solvente de todas as coisas. Ela dissolve todas as coisas.</w:t>
      </w:r>
    </w:p>
    <w:p>
      <w:r>
        <w:t>A inter</w:t>
      </w:r>
      <w:r>
        <w:noBreakHyphen/>
        <w:t>relação no triângulo torna</w:t>
      </w:r>
      <w:r>
        <w:noBreakHyphen/>
        <w:t>se imediatamente visível quando se pergunta, "Já alguma vez tentou falar com um homem zangado?" Sem um elevado grau de afeição e alguma base de acordo não há comunicação. Sem comunicação e alguma base de resposta emocional não pode haver realidade. Sem alguma base de acordo e comunicação não se pode haver afinidade. Por isso chamamos a estas três coisas um triângulo. A menos que tenhamos dois vértices de um triângulo não pode existir um terceiro vértice. Ao desejar qualquer dos vértices do triângulo teremos de incluir os outros dois.</w:t>
      </w:r>
    </w:p>
    <w:p>
      <w:r>
        <w:t>O triângulo é tido como muito espaçoso no nível de serenidade e completamente condensado no nível da matéria. Assim, para representar uma escala utilizável, desenharia um triângulo grande para a parte superior da escala, e triângulos sucessivamente menores até um ponto da sua parte inferior.</w:t>
      </w:r>
    </w:p>
    <w:p>
      <w:r>
        <w:t xml:space="preserve">Afinidade, realidade e comunicação são a base da Escala de Tom da Cientologia que fornece uma previsão do comportamento humano, como descrito no livro </w:t>
      </w:r>
      <w:r>
        <w:rPr>
          <w:i/>
        </w:rPr>
        <w:t>Ciência da Sobrevivência</w:t>
      </w:r>
      <w:r>
        <w:rPr>
          <w:rStyle w:val="Refdenotaderodap"/>
          <w:rFonts w:eastAsiaTheme="majorEastAsia"/>
          <w:i/>
        </w:rPr>
        <w:footnoteReference w:customMarkFollows="1" w:id="6"/>
        <w:t>2</w:t>
      </w:r>
      <w:r>
        <w:t>.</w:t>
      </w:r>
    </w:p>
    <w:p>
      <w:r>
        <w:lastRenderedPageBreak/>
        <w:t>Como já notámos, o triângulo não é equilátero. Afinidade e realidade são muito menos importantes do que comunicação. Poderia dizer</w:t>
      </w:r>
      <w:r>
        <w:noBreakHyphen/>
        <w:t>se que o triângulo começa com a comunicação, o que traz à existência a afinidade e a realidade.</w:t>
      </w:r>
    </w:p>
    <w:p>
      <w:r>
        <w:t xml:space="preserve">A definição mais primitiva de comunicação em Cientologia é “Causa – Distância </w:t>
      </w:r>
      <w:r>
        <w:noBreakHyphen/>
        <w:t xml:space="preserve"> Efeito". O mais importante manual de comunicação é o livro Dianética 55!</w:t>
      </w:r>
    </w:p>
    <w:p>
      <w:r>
        <w:t>A, R &amp; C são compreensão.</w:t>
      </w:r>
    </w:p>
    <w:p>
      <w:r>
        <w:t>Para manter uma comunicação forte e capaz com alguém, teria de haver alguma base de acordo. Tem de haver um certo grau de afeição pela pessoa para a comunicação poder existir. Assim, podemos ver que o simples falar e escrever ao acaso sem o conhecimento disto, não seria necessariamente comunicação. A comunicação é essencialmente algo enviado e recebido. Tanto a intenção de enviar como a intenção de receber têm de estar presentes, até cento ponto, antes que uma verdadeira comunicação possa ocorrer. Por conseguinte, poderíamos ter condições com a aparência de comunicações, sem o ser.</w:t>
      </w:r>
    </w:p>
    <w:p>
      <w:r>
        <w:t>Nascido com a Cientologia, como todos estes conceitos, o triângulo ARC, uma vez compreendido, é um utensílio ou arma extremamente útil nas relações humanas. Por exemplo, uma das leis do triângulo ARC é que, para que uma comunicação seja recebida, tem de se aproximar o nível de afinidade da pessoa a quem é dirigida.</w:t>
      </w:r>
    </w:p>
    <w:p>
      <w:r>
        <w:t>À medida que as pessoas descem na Escala de Tom, torna</w:t>
      </w:r>
      <w:r>
        <w:noBreakHyphen/>
        <w:t>se cada vez mais difícil comunicar com elas, e as coisas com as quais concordam tomam</w:t>
      </w:r>
      <w:r>
        <w:noBreakHyphen/>
        <w:t>se cada vez mais sólidas. Assim, nós temos um discurso amigável no cimo da escala, e guerra no fundo, Quando o nível de afinidade é ódio, o acordo é matéria sólida e a comunicação ... balas.</w:t>
      </w:r>
    </w:p>
    <w:p>
      <w:r>
        <w:br w:type="page"/>
      </w:r>
    </w:p>
    <w:p>
      <w:pPr>
        <w:pStyle w:val="Inciodecarta"/>
        <w:rPr>
          <w:lang w:val="pt-PT"/>
        </w:rPr>
      </w:pPr>
    </w:p>
    <w:p>
      <w:pPr>
        <w:jc w:val="center"/>
      </w:pPr>
      <w:r>
        <w:t>OS PROBLEMAS DO TRABALHO</w:t>
      </w:r>
    </w:p>
    <w:p/>
    <w:p>
      <w:pPr>
        <w:pStyle w:val="Ttulo2"/>
      </w:pPr>
      <w:bookmarkStart w:id="44" w:name="_CAP._VI_–"/>
      <w:bookmarkStart w:id="45" w:name="_Toc37871901"/>
      <w:bookmarkEnd w:id="44"/>
      <w:r>
        <w:t>CAP. VI – AFINIDADE, REALIDADE E COMUNICAÇÃO</w:t>
      </w:r>
      <w:bookmarkEnd w:id="45"/>
    </w:p>
    <w:p>
      <w:pPr>
        <w:pStyle w:val="Corpodetexto"/>
        <w:widowControl/>
        <w:ind w:firstLine="680"/>
        <w:jc w:val="both"/>
        <w:rPr>
          <w:lang w:val="pt-PT"/>
        </w:rPr>
      </w:pPr>
    </w:p>
    <w:p>
      <w:r>
        <w:t>Há três fatores em Cientologia que são os mais importantes no controlo da vida. Estes três fatores respondem às perguntas: Como devo falar às pessoas? Como posso vender coisas às pessoas? Como posso dar novas ideias às pessoas? Como posso descobrir o que as pessoas estão a pensar? Como posso melhorar o meu trabalho?</w:t>
      </w:r>
    </w:p>
    <w:p>
      <w:r>
        <w:t xml:space="preserve">Em Cientologia chamamos a estes fatores o triângulo ARC. Chama-se triângulo porque tem três pontos relacionados uns com os outros. O primeiro destes pontos é a </w:t>
      </w:r>
      <w:r>
        <w:rPr>
          <w:u w:val="single"/>
        </w:rPr>
        <w:t>afinidade</w:t>
      </w:r>
      <w:r>
        <w:t xml:space="preserve">. O segundo é a </w:t>
      </w:r>
      <w:r>
        <w:rPr>
          <w:u w:val="single"/>
        </w:rPr>
        <w:t>realidade</w:t>
      </w:r>
      <w:r>
        <w:t xml:space="preserve">. O terceiro e o mais importante é a </w:t>
      </w:r>
      <w:r>
        <w:rPr>
          <w:u w:val="single"/>
        </w:rPr>
        <w:t>comunicação</w:t>
      </w:r>
      <w:r>
        <w:t>.</w:t>
      </w:r>
    </w:p>
    <w:p>
      <w:r>
        <w:t xml:space="preserve">Estes três pontos estão intimamente relacionados. Por afinidade entendemos a resposta emocional. Queremos dizer a sensação do afeto ou da falta dele, da emoção agradável ou não, ligada à vida. Por realidade entendemos os objetos sólidos, as coisas </w:t>
      </w:r>
      <w:r>
        <w:rPr>
          <w:i/>
          <w:iCs/>
        </w:rPr>
        <w:t xml:space="preserve">reais </w:t>
      </w:r>
      <w:r>
        <w:t>da vida. Por comunicação entendemos o intercâmbio de ideias entre dois polos. Sem afinidade não há realidade ou comunicação. Sem realidade não há afinidade ou comunicação. Sem comunicação não há nem afinidade nem realidade. Então, estas são afirmações gerais, mas no entanto muito valiosas e válidas.</w:t>
      </w:r>
    </w:p>
    <w:p>
      <w:r>
        <w:t>Já alguma vez tentou falar com um homem zangado? A comunicação de um homem zangado está num nível tal de desequilíbrio que afasta qualquer contacto. Por conseguinte, o seu fator de comunicação é muito baixo, não obstante muito ruidoso. Ele está a tentar destruir alguma coisa ou qualquer outro contacto, por isso a sua realidade é muito pobre. Da mesma maneira, a causa da sua ira não é aparentemente o que o irrita. Um homem zangado não é verdadeiro.</w:t>
      </w:r>
    </w:p>
    <w:p>
      <w:r>
        <w:t>Assim, pode-se dizer que a sua realidade, mesmo quando pretende expressar-se, é pobre.</w:t>
      </w:r>
    </w:p>
    <w:p>
      <w:r>
        <w:t>Deve haver uma boa afinidade (o que significa afeição) entre duas pessoas antes de serem muito reais uma com a outra (e realidade deve aqui ser usada como uma graduação, com algumas coisas mais reais do que outras). Deve haver boa afinidade entre duas pessoas antes de elas poderem falar entre si com verdade ou confiança. Antes de duas pessoas poderem ser sinceras uma com a outra deve haver alguma comunicação entre elas. Devem pelo menos verem-se, o que já é uma forma de comunicação. Antes de duas pessoas poderem sentir qualquer afinidade entre elas devem até certo ponto ser sinceras.</w:t>
      </w:r>
    </w:p>
    <w:p>
      <w:r>
        <w:t xml:space="preserve">Estes três termos estão interligados, e quando um falha, os outros dois falham também. Quando um aumenta os outros aumentam também. </w:t>
      </w:r>
      <w:r>
        <w:rPr>
          <w:rFonts w:ascii="Xerox Serif Narrow" w:hAnsi="Xerox Serif Narrow"/>
          <w:sz w:val="28"/>
          <w:szCs w:val="28"/>
        </w:rPr>
        <w:t xml:space="preserve">É </w:t>
      </w:r>
      <w:r>
        <w:t>apenas necessário melhorar um vértice deste precioso triângulo em Cientologia para melhorar os dois restantes. Basta melhorar dois vértices do triângulo para melhorar o terceiro.</w:t>
      </w:r>
    </w:p>
    <w:p>
      <w:r>
        <w:t xml:space="preserve">Para vos dar uma ideia de uma aplicação prática disto, temos o caso de uma jovem que abandonou a casa dos pais e estes juraram que nunca mais lhe falariam. A rapariga, como empregada num escritório, estava bastante desesperada e executava mal o seu trabalho. Um Cientologista, que lhe prestou atenção a pedido do gerente, marcou-lhe uma consulta e descobriu que os pais ficaram tão zangados com a sua saída que nunca mais queriam comunicar com ela. Eles mostraram-se tão chocados com a sua recusa (na realidade a sua incapacidade) de continuar uma carreira como pianista, para a qual a tinham treinado com grandes despesas, que «dai lavaram as suas mãos», e o desentendimento forçou-a a sair de casa para longe. Desde essa altura não comunicaram mais com ela, mas falaram com pessoas que a conheciam da vizinhança em termos bastante duros em relação a ela. Num estado de espírito destes, desde que ela se encontrava intimamente comprometida com os pais e desejava estar nas melhores relações com eles, não conseguia trabalhar. O seu fracasso no trabalho estava bloqueando a sequência de comunicação no seu próprio escritório. Por outras palavras, a sua afinidade era muito baixa e a sua realidade das coisas era muito baixa também, dado que se podia dizer estar distraída a </w:t>
      </w:r>
      <w:r>
        <w:lastRenderedPageBreak/>
        <w:t>maior parte do tempo, e portanto as comunicações que passavam pelas suas mãos eram igualmente baixas e bloqueavam completamente outras linhas de comunicação no escritório, e é nesta altura que este assunto se toma de muito interesse para o gerente. Assim, o que normalmente aconteceria no mundo do trabalho era o gerente ter de despedi-la e procurar outra rapariga. Mas na altura era difícil recrutar pessoal e o gerente sabia que poderia fazer algo por ela. Chamou um Cientologista.</w:t>
      </w:r>
    </w:p>
    <w:p>
      <w:r>
        <w:t xml:space="preserve">Como o Cientologista conhece bem este triângulo ARC, fez a coisa mais comum para um Cientologista </w:t>
      </w:r>
      <w:r>
        <w:rPr>
          <w:rFonts w:ascii="Arial" w:hAnsi="Arial" w:cs="Arial"/>
          <w:sz w:val="8"/>
          <w:szCs w:val="8"/>
        </w:rPr>
        <w:t xml:space="preserve">— </w:t>
      </w:r>
      <w:r>
        <w:t xml:space="preserve">o que aparentemente resultou em pleno no que se refere á rapariga. Ele disse-lhe que devia escrever aos pais </w:t>
      </w:r>
      <w:r>
        <w:rPr>
          <w:rFonts w:ascii="Arial" w:hAnsi="Arial" w:cs="Arial"/>
          <w:sz w:val="8"/>
          <w:szCs w:val="8"/>
        </w:rPr>
        <w:t xml:space="preserve">— </w:t>
      </w:r>
      <w:r>
        <w:t xml:space="preserve">independentemente do facto de lhe responderem ou não </w:t>
      </w:r>
      <w:r>
        <w:rPr>
          <w:rFonts w:ascii="Arial" w:hAnsi="Arial" w:cs="Arial"/>
          <w:sz w:val="8"/>
          <w:szCs w:val="8"/>
        </w:rPr>
        <w:t xml:space="preserve">—, </w:t>
      </w:r>
      <w:r>
        <w:t>e ela assim fez. Naturalmente não houve resposta. Por que razão não houve resposta dos pais? Bem, como a rapariga lhes desobedeceu e saíra do seu controlo, aparentemente não estava mais em contacto com eles. Estes pais não a consideravam real. Na realidade, ela não existia em relação aos pais. Eles tinham-no afirmado a si próprios. Tentaram na verdade tirá-la das suas vidas desde que ela constituiu um desapontamento. Portanto, não sentiam qualquer emoção por ela, a não ser talvez uma espécie de apatia. Foram incapazes de controlá-la, e assim ficaram insensíveis em relação a ela, desde que tinham falhado em controlá-la. Nesta fase, os pais estavam numa apatia mal humorada em relação a ela e era como se não existisse para eles. Na realidade, como eles a tinham iniciado numa carreira que não podia completar, a rapariga não podia ter sido muito real para eles, pois a carreira excedia, sem dúvida alguma, as capacidades dela. Assim, o Cientologista levou-a a escrever uma carta. Esta carta apontava, como se diz em Cientologia, «bons caminhos e bom tempo». A rapariga dizia que estava a trabalhar em tal cidade, que o tempo estava bom, que estava passando bem e esperava que ambos estivessem também bem, e mandava-lhes saudades. Cuidadosamente, a carta não tocava nos problemas ou atividades antes da sua saída de casa. O “A” da carta, a afinidade, era muito elevado; o “C” estava presente. O que o Cientologista estava a tentar fazer era estabelecer o “R” da realidade: a realidade da situação de a rapariga estar numa outra cidade e a verdadeira realidade da sua existência no mundo. Ele sabia que ela se sentia comprometida com seus pais e que se eles não a consideravam real, ela não existia para si própria. Obviamente que os pais não responderiam a esta primeira carta, mas o Cientologista levou a rapariga a escrever novamente.</w:t>
      </w:r>
    </w:p>
    <w:p>
      <w:r>
        <w:t xml:space="preserve">Após quatro cartas, todas elas dizendo mais ou menos a mesma coisa e ignorando completamente a ideia de que não tinha havido qualquer resposta, veio subitamente uma carta da mãe, na qual se mostrava zangada, não com a rapariga, mas com uma das suas antigas amigas. A rapariga, orientada, foi ajudada pelo Cientologista, que não lhe permitiu explodir por meio da linha de comunicação, mas persuadi-la a escrever uma carta surpreendida e agradável, expressando a sua felicidade por ter recebido notícias da mãe. Após estas duas cartas veio uma do pai e outra da mãe, ambas muito afetuosas, esperando que ela estivesse bem. É claro que a rapariga lhes responderia muito alegremente, e isto teria sido completamente conciliador se o Cientologista a tivesse autorizado. Em vez disso, escreveu a cada um deles uma carta agradável, e em resposta recebeu mais duas, ambas felicitando-a muito por ter arranjado um emprego e encontrado uma coisa na qual se estava realizando, pedindo-lhe que dissesse para onde gostaria que lhe mandassem as suas roupas e mesmo uma pequena quantia para a ajudar a manter-se na cidade. Os pais já tinham começado a planear a nova carreira da filha, que estava na ordem direta do que a rapariga podia fazer na vida </w:t>
      </w:r>
      <w:r>
        <w:rPr>
          <w:rFonts w:ascii="Arial" w:hAnsi="Arial" w:cs="Arial"/>
          <w:sz w:val="8"/>
          <w:szCs w:val="8"/>
        </w:rPr>
        <w:t xml:space="preserve">— </w:t>
      </w:r>
      <w:r>
        <w:t>estenodactilografia.</w:t>
      </w:r>
    </w:p>
    <w:p>
      <w:r>
        <w:t>Com certeza que o Cientologista sabia exatamente o que iria acontecer. Sabia que a sua afinidade e realidade regressariam e a realidade, a afinidade e o poder de comunicação da rapariga no escritório voltariam tão cedo esta situação fosse resolvida. Ele utilizou a comunicação, expressando afinidade, e isto, é claro, como acontece sempre, produziu o efeito. O trabalho da rapariga subiu, começou a progredir, e agora que a sua sensação de realidade estava suficientemente elevada, tornou-se na realidade uma empregada muito valiosa.</w:t>
      </w:r>
    </w:p>
    <w:p>
      <w:r>
        <w:t xml:space="preserve">Provavelmente a razão pela qual o triângulo ARC esteve tanto tempo por descobrir foi o facto de uma pessoa que num estado de apatia reage através de vários estados. Estes estados são bastante uniformes; um segue o próximo, e as pessoas animam-se </w:t>
      </w:r>
      <w:r>
        <w:rPr>
          <w:i/>
          <w:iCs/>
        </w:rPr>
        <w:t xml:space="preserve">sempre </w:t>
      </w:r>
      <w:r>
        <w:t xml:space="preserve">através destes estados, um após outro: estes são os estados de afinidade, e a escala dos estados emocionais da dianética e Cientologia é </w:t>
      </w:r>
      <w:r>
        <w:lastRenderedPageBreak/>
        <w:t>provavelmente a melhor forma possível de predizer o que vai acontecer em seguida ou o que a pessoa realmente irá fazer.</w:t>
      </w:r>
    </w:p>
    <w:p>
      <w:r>
        <w:t>A escala de estados emocionais começa bastante abaixo da apatia. Por outras palavras, uma pessoa não sente qualquer emoção acerca de um assunto qualquer. Um exemplo disto foi a atitude americana relativa á bomba atómica; algo acerca disto e que devia ter sido muito preocupante estava tão longe da sua capacidade de controlar como de acabar com a vida que ficaram abaixo da apatia em relação a isso. Nem tão-pouco sentiram que estavam perante um grande problema. Os Americanos que atuaram neste caso particular, tiveram de ser manipulados durante mais tempo, até começarem a sentir-se apáticos acerca da bomba atómica. Isto foi realmente um avanço sobre o sentimento de qualquer não emoção de um assunto que os devia ter preocupado intimamente. Por outras palavras, em muitos assuntos e problemas, as pessoas estão realmente bem abaixo da apatia. Então a escala de estados emocionais começa numa completa e inútil inação muito abaixo da própria morte. Subindo nessa escala encontramos o nível da morte física, a apatia, o desgosto, o medo, a ira, o antagonismo, o aborrecimento, o entusiasmo e a serenidade, por esta ordem. Há muitas pequenas graduações entre estes estados, mas conhecendo-se tudo acerca dos seres humanos, deve conhecer-se forçosamente estas emoções particulares. Uma pessoa que está em apatia, à medida que o seu estado melhora, sente-se magoada. Uma pessoa magoada, à medida que o seu estado aumenta, sente medo. Uma pessoa com medo, á medida que o seu estado aumenta, sente hostilidade. Uma pessoa hostil, à medida que o seu estado aumenta, sente antagonismo. Quando uma pessoa aborrecida aumenta o seu estado, fica entusiasmada. Quando uma pessoa entusiasmada aumenta o seu estado, sente serenidade. Na realidade, o nível baixo da apatia é tão baixo que constitui um estado de espírito e não afinidade, não emocional, sem problemas, sem consequências, em coisas que na realidade são muito importantes.</w:t>
      </w:r>
    </w:p>
    <w:p>
      <w:r>
        <w:t xml:space="preserve">A área abaixo da apatia é uma área sem dor, sem interesse, sem existência ou outra coisa qualquer que não interesse a ninguém, mas é uma área de perigo sério desde que se está abaixo do nível de ser capaz de responder a qualquer coisa e possa consequentemente perder tudo sem aparentemente o notar. </w:t>
      </w:r>
    </w:p>
    <w:p>
      <w:r>
        <w:t xml:space="preserve">Um trabalhador que está numa condição muito má e que está realmente numa dependência para a organização, pode não ser capaz de sentir a dor ou qualquer emoção sobre o que quer que seja. Está abaixo da apatia. Temos visto trabalhadores que se ferem na mão e que acham que não é nada e continuam a trabalhar ainda que a mão esteja bastante ferida. As pessoas que trabalham em postos de socorros, em áreas industriais, ficam algumas vezes muito surpreendidas ao descobrirem que alguns trabalhadores ligam tão pouco aos seus próprios ferimentos. </w:t>
      </w:r>
      <w:r>
        <w:rPr>
          <w:rFonts w:ascii="Xerox Serif Narrow" w:hAnsi="Xerox Serif Narrow"/>
          <w:sz w:val="28"/>
          <w:szCs w:val="28"/>
        </w:rPr>
        <w:t xml:space="preserve">É </w:t>
      </w:r>
      <w:r>
        <w:t>espantoso que as pessoas que não ligam aos seus ferimentos e que nem sequer sentem dores causadas por eles, não sejam nem nunca serão eficientes sem a atenção de um Cientologista. São dependentes, a manter. Não reagem devidamente. Se uma dessas pessoas estivesse a trabalhar com uma grua e esta subitamente se avariasse e descarregasse a sua carga sobre um grupo de homens, aquele operador da grua, sub-apático, deixaria simplesmente que a grua largasse a sua carga. Por outras palavras, ele é um assassino potencial. Não consegue parar coisa nenhuma, não consegue mudar nada e não consegue iniciar seja o que for e, no entanto, numa base de resposta automática, consegue tempo para manter um emprego, mas no instante em que uma verdadeira atitude de emergência se lhe depara não tem capacidade de reagir e resultam os acidentes. Os acidentes que ocorrem na indústria provêm dessas pessoas que se encontram num estado emocional de sub-apatia. Os erros que se cometem em escritórios e que custam às empresas grandes somas de dinheiro, tempo perdido e que causam ainda dificuldades pessoais provêm quase sempre dessas pessoas em sub-apatia. Portanto, não pensem que qualquer destes estados de ser-se incapaz de sentir, de estar entorpecido, de ser insensível à dor ou à alegria traz qualquer vantagem. Não. Uma pessoa que se encontra nestas condições não pode controlar as coisas e na realidade não se encontra em condições de ser suficientemente controlado por alguém e faz coisas estranhas e imprevisíveis.</w:t>
      </w:r>
    </w:p>
    <w:p>
      <w:r>
        <w:t xml:space="preserve">Assim como uma pessoa pode estar em sub-apatia crónica, também outra pode estar em apatia. Isto é bastante perigoso, mas pelo menos manifesta-se. Somente quando somos apanhados na apatia, temos o começo do triângulo ARC a manifestar-se e a tomar-se visível. </w:t>
      </w:r>
    </w:p>
    <w:p>
      <w:r>
        <w:lastRenderedPageBreak/>
        <w:t xml:space="preserve">É de esperar comunicação da própria pessoa, não ‘vinda do seu outro eu’ ou de reflexos condicionados. As pessoas podem estar permanentemente numa sensação de dor, de medo, de ira, em antagonismo, ou em aborrecimento, ou podem realmente estar «plenas de entusiasmo». </w:t>
      </w:r>
    </w:p>
    <w:p>
      <w:r>
        <w:t xml:space="preserve">Uma pessoa que é verdadeiramente capaz é normalmente bastante serena quanto às coisas. Pode, no entanto, expressar outras emoções. </w:t>
      </w:r>
      <w:r>
        <w:rPr>
          <w:rFonts w:ascii="Xerox Serif Narrow" w:hAnsi="Xerox Serif Narrow"/>
          <w:sz w:val="28"/>
          <w:szCs w:val="28"/>
        </w:rPr>
        <w:t xml:space="preserve">É </w:t>
      </w:r>
      <w:r>
        <w:t>um erro supor que a serenidade total tenha algum valor real. Quando uma situação que exige lágrimas não pode ser chorada é porque esse alguém não sente a serenidade como um estado emocional normal. A serenidade pode ser confundida muito facilmente com a sub-apatia, mas obviamente apenas por um mau observador. Basta um olhar para as condições físicas da pessoa para distinguir. As pessoas que se encontram em sub-apatia estão normalmente muito doentes.</w:t>
      </w:r>
    </w:p>
    <w:p>
      <w:r>
        <w:t>Tal como temos uma escala de estados emocionais cobrindo o tema da afinidade, assim temos uma para a comunicação. Ao nível de cada emoção temos um fator de comunicação. Um indivíduo que se encontre num estado de sub-apatia não comunica de modo nenhum. Alguns estímulos sociais ou reflexos condicionados ou como dizemos, «do seu eu», são comunicação.</w:t>
      </w:r>
    </w:p>
    <w:p>
      <w:r>
        <w:t>A própria pessoa não parece estar aí e na realidade não está a falar. Por conseguinte, as suas comunicações são no mínimo bastante estranhas e comete erros na altura imprópria. Naturalmente que quando uma pessoa se agarra a qualquer das ondas da escala de estados emocionais (</w:t>
      </w:r>
      <w:r>
        <w:rPr>
          <w:rFonts w:ascii="Arial" w:hAnsi="Arial" w:cs="Arial"/>
          <w:sz w:val="8"/>
          <w:szCs w:val="8"/>
        </w:rPr>
        <w:t xml:space="preserve"> </w:t>
      </w:r>
      <w:r>
        <w:t>sub-apatia, mágoa, medo, ira, antagonismo, aborrecimento, entusiasmo ou serenidade )</w:t>
      </w:r>
      <w:r>
        <w:rPr>
          <w:rFonts w:ascii="Arial" w:hAnsi="Arial" w:cs="Arial"/>
          <w:sz w:val="8"/>
          <w:szCs w:val="8"/>
        </w:rPr>
        <w:t xml:space="preserve">, </w:t>
      </w:r>
      <w:r>
        <w:t>a sua voz comunica com tal estado emocional. A pessoa que está sempre zangada por alguma coisa, permanece em ira. Tal pessoa não está tão mal como em sub-apatia, mas continua a ser bastante perigosa a sua companhia, pois ocasionará problemas, e uma pessoa que está zangada não tem um bom controlo das coisas. As características de comunicação das pessoas nestes vários níveis da escala de estados emocionais são bastante fascinantes. Dizem coisas e manuseiam a comunicação de uma forma característica especial para cada nível da escala de estados emocionais.</w:t>
      </w:r>
    </w:p>
    <w:p>
      <w:r>
        <w:t>Tal como em afinidade e comunicação, há um nível de realidade para cada um dos níveis de afinidade. A realidade é um tema muitíssimo interessante desde que na generalidade tenha algo a ver com a verdade relativa. Por outras palavras, a veracidade das coisas e o estado emocional das pessoas têm</w:t>
      </w:r>
      <w:r>
        <w:rPr>
          <w:rFonts w:ascii="Xerox Serif Narrow" w:hAnsi="Xerox Serif Narrow"/>
          <w:sz w:val="28"/>
          <w:szCs w:val="28"/>
        </w:rPr>
        <w:t xml:space="preserve"> </w:t>
      </w:r>
      <w:r>
        <w:t xml:space="preserve">uma relação estabelecida. </w:t>
      </w:r>
    </w:p>
    <w:p>
      <w:r>
        <w:t xml:space="preserve">As pessoas nos escalões inferiores da escala de emoções não podem tolerar as verdades. Não podem tolerar uma realidade. A coisa não é real para elas; é estreita ou tem falta de peso. </w:t>
      </w:r>
      <w:r>
        <w:rPr>
          <w:rFonts w:ascii="Xerox Serif Narrow" w:hAnsi="Xerox Serif Narrow"/>
          <w:sz w:val="28"/>
          <w:szCs w:val="28"/>
        </w:rPr>
        <w:t xml:space="preserve">À </w:t>
      </w:r>
      <w:r>
        <w:t>medida que as pessoas sobem na escala, o mesmo objeto toma-se mais e mais real e podem finalmente vê-lo no seu verdadeiro nível de veracidade. Por outras palavras, estas pessoas têm uma reação definida à concentração a vários pontos da escala. Para elas, as coisas são claras ou muito, muito obscuras. Se você pudesse ver através dos olhos de alguém em sub-apatia, observaria sem dúvida um mundo verdadeiramente líquido, sem profundidade, sonhador, nebuloso, irreal. Se olhar através dos olhos de um indivíduo zangado, verá um mundo ameaçador, onde todas as verdades refletem uma brutalidade, mas ainda não seriam suficientemente verdadeiras ou suficientemente reais ou visíveis para alguém que se encontre em condições normais. Uma pessoa serena pode ver as verdades tal como são, tão claras como são, e pode tolerar um enorme peso ou veracidade sem reagir. Por outras palavras, à medida que se sobe na escala de emoções a partir do ponto mais baixo até ao mais elevado, as coisas podem apresentar-se mais e mais verdadeiras, cada vez mais reais.</w:t>
      </w:r>
    </w:p>
    <w:p>
      <w:r>
        <w:t>A afinidade está mais de perto relacionada com o espaço. Na verdade, a afinidade poderia ser definida como a «consideração da distância» desde que os extremos que estão muito afastados ou muito juntos tenham diferentes reações de afinidade recíprocas. A realidade, tal como vimos, está mais intimamente ligada com a verdade. A comunicação consiste de um fluxo de ideias ou partículas através do espaço entre as verdades.</w:t>
      </w:r>
    </w:p>
    <w:p>
      <w:r>
        <w:t>Embora estas definições possam parecer muito elementares e não satisfaçam de modo nenhum um professor, na realidade ultrapassam e rodeiam todo o campo de atividade do professor. As verdades não têm</w:t>
      </w:r>
      <w:r>
        <w:rPr>
          <w:rFonts w:ascii="Xerox Serif Narrow" w:hAnsi="Xerox Serif Narrow"/>
          <w:sz w:val="28"/>
          <w:szCs w:val="28"/>
        </w:rPr>
        <w:t xml:space="preserve"> </w:t>
      </w:r>
      <w:r>
        <w:t>de ser complicadas.</w:t>
      </w:r>
    </w:p>
    <w:p>
      <w:r>
        <w:lastRenderedPageBreak/>
        <w:t>Há, como se tem largamente descrito e estudado com considerável profundidade em Cientologia, muitas inter-relações de espaços e verdades, e ideias ou partículas, pois estas são as coisas mais íntimas para a própria vida e incluem o universo que nos rodeia. Mas a coisa mais básica que devíamos conhecer a respeito do triângulo ARC é simplesmente o estado emocional que é a afinidade, a existência das coisas que é a realidade, e a capacidade relativa de comunicação que lhes diz respeito.</w:t>
      </w:r>
    </w:p>
    <w:p>
      <w:r>
        <w:t xml:space="preserve">Os homens que conseguem executar coisas num ponto muito elevado no que respeita a afinidade, são muito elevados em termos de verdade e são muito capazes em termos de comunicação. Se você desejar medir as diversas capacidades deles, deverá estudar o assunto mais profundamente. Há um livro sobre este triângulo cujo título é </w:t>
      </w:r>
      <w:r>
        <w:rPr>
          <w:i/>
          <w:iCs/>
        </w:rPr>
        <w:t>A Ciência da Sobrevivência</w:t>
      </w:r>
      <w:r>
        <w:t>.</w:t>
      </w:r>
    </w:p>
    <w:p>
      <w:r>
        <w:t>Então como deveria falar com um homem? Você não pode falar adequadamente a um homem se você estiver num estado de sub-apatia. De facto, não falaria com ele de maneira nenhuma. Teria de possuir um pouco mais de afinidade do que a necessária para discutir com alguém. A sua capacidade de falar com um determinado homem tem algo a ver com a sua resposta emocional. Cada um tem respostas emocionais diferentes para as diferentes pessoas que o rodeiam. Dado que dois terminais ou, digamos, duas pessoas estão sempre envolvidas em comunicação, pode-se verificar que a outra pessoa teria de ser algo real. Se uma pessoa não se importa de modo nenhum com os outros, terá de certeza uma grande dificuldade em lhes falar. A maneira de falar com um homem será então descobrir nele algo que apreciemos e discutir com ele um assunto com o qual ele possa concordar. Esta é a ruína da maioria das ideias mais novas. Se discutirmos assuntos com os quais a outra pessoa não tenha qualquer afinidade, chegamos a um beco sem saída relativamente à realidade.</w:t>
      </w:r>
    </w:p>
    <w:p>
      <w:r>
        <w:t>Aquilo com que concordamos tende a ser mais real do que aquilo com que não concordamos. Há uma coordenação definida entre concordância e realidade. São reais aquelas coisas com que concordamos. Não são reais as coisas com as quais não concordamos. As coisas com as quais não concordamos tem para nós muito pouca realidade. Uma experiência baseada nisto seria mesmo uma discussão cómica entre dois homens na presença de um terceiro. Os dois concordam em algo com que o terceiro não pode concordar. O terceiro homem cairá num estado emocional e torna-se menos real aos dois com os quais discute.</w:t>
      </w:r>
    </w:p>
    <w:p>
      <w:r>
        <w:t>Como pode falar então a um homem? Você estabelece a realidade descobrindo alguma coisa com a qual ambos concordam. então experimenta manter tão elevado quanto possível o nível de afinidade ao saber que há algo nele de que pode gostar. É então capaz de conversar com ele. Se não tem as duas primeiras condições é quase certo que a terceira não surgirá, o que quer dizer que não poderá falar com ele facilmente.</w:t>
      </w:r>
    </w:p>
    <w:p>
      <w:r>
        <w:t>Ao utilizar o triângulo ARC, você deve compreender que os estados emocionais, uma vez mais, progridem favoravelmente à medida que a comunicação começa a desenvolver-se. Por outras palavras, alguém que tem estado completamente indiferente em relação a nós, está sujeito a zangar-se connosco. Se você puder simplesmente persistir através da sua fúria, ele sentirá apenas antagonismo, a seguir o aborrecimento e finalmente o entusiasmo e um perfeito nível de comunicação e de entendimento. Os casamentos desfazem-se simplesmente devido a uma falha de comunicação, por causa de uma falha de realidade e afinidade. Quando a comunicação começa a falhar, a afinidade começa a decair. As pessoas têm</w:t>
      </w:r>
      <w:r>
        <w:rPr>
          <w:rFonts w:ascii="Xerox Serif Narrow" w:hAnsi="Xerox Serif Narrow"/>
          <w:sz w:val="28"/>
          <w:szCs w:val="28"/>
        </w:rPr>
        <w:t xml:space="preserve"> </w:t>
      </w:r>
      <w:r>
        <w:t>segredos entre si e a afinidade cai pela base.</w:t>
      </w:r>
    </w:p>
    <w:p>
      <w:r>
        <w:t>Da mesma forma, num escritório ou numa empresa, é perfeitamente fácil determinar aquelas pessoas que não procedem no melhor interesse da firma, dado que tais pessoas vão gradualmente, e algumas vezes não tanto, saindo da comunicação da empresa. O seu estado emocional para com os seus superiores e os que o rodeiam começa a decair e finalmente desaparece.</w:t>
      </w:r>
    </w:p>
    <w:p>
      <w:r>
        <w:t xml:space="preserve">Como se pode ver, o triângulo ARC está intimamente ligado com as capacidades de controlar e uma capacidade para deixar não controlado. Quando alguém tenta controlar alguma coisa e falha, experimenta então uma antipatia em relação a essa coisa. Por outras palavras, ele não procedeu bem, enganou-se. A sua intenção, podemos dizer, voltou-se contra ele. Assim, tal como alguém que tenta controlar coisas e falha, ele está disposto a descer na escala de emoções quanto a essas coisas. Desta forma, um indivíduo que foi atraiçoado pela sua ferramenta no seu próprio trabalho está preparado </w:t>
      </w:r>
      <w:r>
        <w:lastRenderedPageBreak/>
        <w:t>para as tratar com o grau de afinidade mais baixo. Fica farto delas, torna-se antagónico a respeito delas, zanga-se com elas - e nesta fase, a máquina começa a fraquejar - e finalmente receia-as, torna-se triste por causa delas, torna-se apático e nunca mais se interessa por elas, e nesta fase certamente não as pode utilizar. Na realidade, descendo ao nível de aborrecimento, a capacidade de utilizar as suas ferramentas de trabalho está firmemente a descer.</w:t>
      </w:r>
    </w:p>
    <w:p>
      <w:r>
        <w:t>Assim, como poderia alguém saber da sua capacidade de controlar as ferramentas, sem recorrer a um Cientologista? Naturalmente, se um Cientologista entrar nesta situação, pode ser recuperado o completo controlo das ferramentas, ou da área, ou da vida, mas, na sua falta, como pode alguém simplesmente controlar os artigos exatos com os quais está agora direta e imediatamente associado?</w:t>
      </w:r>
    </w:p>
    <w:p>
      <w:r>
        <w:t>Utilizando o ARC, pode-se recuperar, até certo ponto, quer o seu controlo de ferramentas quer o seu entusiasmo pelo trabalho. Conseguir-se-á isto pela comunicação e descoberta da sua vontade para tal e se as pessoas que o cercam são reais. Um indivíduo pode recuperar a sua capacidade sobre os utensílios que lhe dizem diretamente respeito simplesmente tocando-os e deixando-os. Isto poderá parecer sem interesse e nessa altura está pronto a alcançar o nível de aborrecimento e aborrecer-se com o processo. Justamente acima deste nível está o prémio de se tomar entusiasta. Parece muito estranho, mas se uma pessoa tocar simplesmente no seu automóvel e conduzi-lo e tocá-lo novamente e conduzi-lo e voltar a fazê-lo, provavelmente por umas horas, recuperará não só o seu entusiasmo pelo automóvel, mas uma tremenda capacidade de controlar o carro que ele nunca suspeitara possuir. Da mesma forma, com as pessoas, se elas frequentemente se recusam que se lhes toque, mesmo assim pode haver comunicação. Se uma pessoa realmente comunica e comunica bem a essas pessoas, escuta o que elas têm para dizer e aprecia o que lhe dizem e dizem o que têm para lhes dizer de uma forma correta e frequentemente de modo que seja bem recebida por elas, essa pessoa vai ganhar, num grau muito elevado, a sua capacidade de associar e coordenar as atividades dessas pessoas com as quais está diretamente ligada. Aqui temos o ARC imediatamente ajustado ao trabalho. Parece estranho que se induzirmos um contabilista a levantar e a pousar o seu lápis ou caneta durante uma série de horas ele recupere a sua capacidade de o manusear e melhore a sua possibilidade de escrever os números; e que se conseguirmos que ele mexa e pouse as suas contas por algum tempo, se tome não só capaz de manusear as contas como ainda de cometer menos erros. Isto parece magia. Isto é mágico. E Cientologia.</w:t>
      </w:r>
    </w:p>
    <w:p>
      <w:r>
        <w:br w:type="page"/>
      </w:r>
    </w:p>
    <w:p>
      <w:pPr>
        <w:pStyle w:val="Avanodecorpodetexto2"/>
        <w:tabs>
          <w:tab w:val="left" w:pos="708"/>
        </w:tabs>
        <w:ind w:firstLine="284"/>
        <w:jc w:val="center"/>
        <w:rPr>
          <w:rFonts w:ascii="Bookman Old Style" w:hAnsi="Bookman Old Style"/>
          <w:sz w:val="22"/>
          <w:szCs w:val="20"/>
        </w:rPr>
      </w:pPr>
      <w:r>
        <w:rPr>
          <w:rFonts w:ascii="Bookman Old Style" w:hAnsi="Bookman Old Style"/>
          <w:sz w:val="22"/>
        </w:rPr>
        <w:lastRenderedPageBreak/>
        <w:t>UMA NOVA ÓTICA SOBRE A VIDA</w:t>
      </w:r>
    </w:p>
    <w:p>
      <w:pPr>
        <w:pStyle w:val="Ttulo2"/>
        <w:ind w:firstLine="284"/>
        <w:rPr>
          <w:rFonts w:ascii="Tahoma" w:hAnsi="Tahoma"/>
          <w:sz w:val="24"/>
        </w:rPr>
      </w:pPr>
      <w:bookmarkStart w:id="46" w:name="_ÊNFASE_NA_CAPACIDADE"/>
      <w:bookmarkStart w:id="47" w:name="_Toc528578606"/>
      <w:bookmarkStart w:id="48" w:name="_Toc37871902"/>
      <w:bookmarkEnd w:id="46"/>
      <w:r>
        <w:t>ÊNFASE NA CAPACIDADE</w:t>
      </w:r>
      <w:bookmarkEnd w:id="47"/>
      <w:bookmarkEnd w:id="48"/>
    </w:p>
    <w:p/>
    <w:p>
      <w:r>
        <w:t>Quando dizemos “Vida”, todos sabemos, mais ou menos, de que estamos a falar; porém, quando usamos esta palavra “Vida” de um modo prático, devemos examinar os propósitos e comportamento, e em particular, as fórmulas desenvolvidas pela Vida a fim de ter o jogo chamado “Vida”.</w:t>
      </w:r>
    </w:p>
    <w:p>
      <w:r>
        <w:t>Quando dizemos “Vida”, queremos dizer Compreensão; e quando dizemos “Compreensão”, queremos dizer Afinidade, Realidade e Comunicação. Compreender tudo seria viver no mais alto nível de ação e capacidade potenciais. A qualidade de Vida existe, então, na presença de Afinidade, Realidade e Comunicação.</w:t>
      </w:r>
    </w:p>
    <w:p>
      <w:r>
        <w:t>A Vida existiria num grau bem menos ativo nos níveis de mal-entendidos, incompreensibilidade, doenças psicossomáticas e incapacidades físicas e mentais. Porque a Vida é Compreensão, ela tenta compreender. Quando ela se vira e encara o incompreensível, sente-se frustrada e confusa.</w:t>
      </w:r>
    </w:p>
    <w:p>
      <w:r>
        <w:t>Se uma pessoa está, obsessivamente e sem compreensão, a ser determinada para a incompreensibilidade, então está certamente perdida. Por isso descobrimos que a única armadilha em que a Vida poderia cair seria fazer coisas sem saber que as está a fazer.</w:t>
      </w:r>
    </w:p>
    <w:p>
      <w:r>
        <w:t>Podemos sempre compreender que a nossa capacidade pode aumentar, porque na direção dum aumento de capacidade está mais compreensão. A capacidade depende inteiramente duma maior e melhor compreensão do campo ou área em que queremos ser mais capazes. Quando tentamos compreender incapacidade, estamos, obviamente, a olhar para menos compreensibilidade, menos compreensão, e assim não compreendemos de longe o decréscimo de capacidade tão bem como o aumento de capacidade. Na ausência de compreensão de capacidade, temos medo de perder capacidade, o que é simplesmente o medo do desconhecido ou um pensar-ser-incognoscível; é que há menos conhecimento e menos compreensão numa menor capacidade.</w:t>
      </w:r>
    </w:p>
    <w:p>
      <w:r>
        <w:t>O controlo faz parte da compreensão e da capacidade. Claro que não é necessário controlar todas as coisas, em toda a parte, se as compreendermos totalmente. Entretanto, numa menor compreensão das coisas e, por certo, no espírito de ter um jogo, o controlo torna-se um fator necessário. A anatomia do controlo é Começar, Parar e Mudar, e é tão completamente importante saber isto quanto a Compreensão: Afinidade, Realidade e Comunicação.</w:t>
      </w:r>
    </w:p>
    <w:p>
      <w:r>
        <w:t>Os médicos e enfermeiras duma ala de doenças contagiosas têm algum grau de controlo sobre as enfermidades</w:t>
      </w:r>
      <w:r>
        <w:rPr>
          <w:color w:val="FF0000"/>
        </w:rPr>
        <w:t xml:space="preserve"> </w:t>
      </w:r>
      <w:r>
        <w:t>que veem à sua frente. Só quando eles próprios começam a reconhecer a sua incapacidade de lidar com esses males ou pacientes, é que sucumbem a eles. Em vista do facto de nos últimos séculos termos sido muito bem-sucedidos quanto a tratar moléstias contagiosas, os médicos e enfermeiras podem então andar com impunidade pelas enfermarias.</w:t>
      </w:r>
    </w:p>
    <w:p>
      <w:r>
        <w:t>Os combatentes da doença, tendo um certo controlo sobre a mesma não mais a temem, e assim ela não os pode afetar. Certamente haverá um nível de compreensão corporal que poderia ainda espelhar o medo, mas predominaria a mesma afirmação. As pessoas capazes de controlar coisas não precisam temê-las e não sofrem o seu efeito nocivo. As pessoas que não podem controlar coisas podem receber delas maus efeitos.</w:t>
      </w:r>
    </w:p>
    <w:p>
      <w:r>
        <w:t>O denominador comum de todas as neuroses, psicoses, aberrações e doenças psicossomáticas é “não poder trabalhar”. Qualquer nação que tenha uma alta incidência disto é fraca em produção e reduzida em longevidade.</w:t>
      </w:r>
    </w:p>
    <w:p>
      <w:r>
        <w:t xml:space="preserve">Entre os incapazes está o criminoso, que é </w:t>
      </w:r>
      <w:r>
        <w:rPr>
          <w:i/>
        </w:rPr>
        <w:t>incapaz</w:t>
      </w:r>
      <w:r>
        <w:t xml:space="preserve"> de pensar no seu semelhante, </w:t>
      </w:r>
      <w:r>
        <w:rPr>
          <w:i/>
        </w:rPr>
        <w:t>incapaz</w:t>
      </w:r>
      <w:r>
        <w:t xml:space="preserve"> de cumprir ordens, </w:t>
      </w:r>
      <w:r>
        <w:rPr>
          <w:i/>
        </w:rPr>
        <w:t>incapaz</w:t>
      </w:r>
      <w:r>
        <w:t xml:space="preserve"> de fazer as coisas crescer, </w:t>
      </w:r>
      <w:r>
        <w:rPr>
          <w:i/>
        </w:rPr>
        <w:t>incapaz</w:t>
      </w:r>
      <w:r>
        <w:t xml:space="preserve"> de determinar a diferença entre o bem e o mal, </w:t>
      </w:r>
      <w:r>
        <w:rPr>
          <w:i/>
        </w:rPr>
        <w:t>incapaz</w:t>
      </w:r>
      <w:r>
        <w:t xml:space="preserve"> de absolutamente pensar no futuro. Qualquer um tem algumas destas coisas; o criminoso tem </w:t>
      </w:r>
      <w:r>
        <w:rPr>
          <w:i/>
        </w:rPr>
        <w:t>todas</w:t>
      </w:r>
      <w:r>
        <w:t xml:space="preserve"> elas.</w:t>
      </w:r>
    </w:p>
    <w:p>
      <w:r>
        <w:lastRenderedPageBreak/>
        <w:t>E o que fazer a respeito de “quanto isto é mau”? Bem, se dependermos por muito tempo de outros que façam algo sobre isso, ou dependermos da força, iremos falhar.</w:t>
      </w:r>
    </w:p>
    <w:p>
      <w:r>
        <w:t>A ênfase é na CAPACIDADE.</w:t>
      </w:r>
    </w:p>
    <w:p>
      <w:pPr>
        <w:pStyle w:val="Avanodecorpodetexto2"/>
        <w:pBdr>
          <w:bottom w:val="single" w:sz="6" w:space="1" w:color="auto"/>
        </w:pBdr>
        <w:tabs>
          <w:tab w:val="left" w:pos="708"/>
        </w:tabs>
        <w:ind w:firstLine="284"/>
        <w:rPr>
          <w:rFonts w:ascii="Bookman Old Style" w:hAnsi="Bookman Old Style"/>
          <w:sz w:val="22"/>
        </w:rPr>
      </w:pPr>
      <w:r>
        <w:rPr>
          <w:rFonts w:ascii="Bookman Old Style" w:hAnsi="Bookman Old Style"/>
        </w:rPr>
        <w:br w:type="page"/>
      </w:r>
    </w:p>
    <w:p>
      <w:pPr>
        <w:pStyle w:val="Ttulo1"/>
      </w:pPr>
      <w:bookmarkStart w:id="49" w:name="_Toc37871903"/>
      <w:r>
        <w:lastRenderedPageBreak/>
        <w:t xml:space="preserve">E. </w:t>
      </w:r>
      <w:r>
        <w:rPr>
          <w:b w:val="0"/>
          <w:color w:val="003300"/>
        </w:rPr>
        <w:t>EXERCÍCIOS DE TREINO DE 0 A 4</w:t>
      </w:r>
      <w:bookmarkEnd w:id="49"/>
    </w:p>
    <w:p/>
    <w:p>
      <w:pPr>
        <w:pStyle w:val="Avanodecorpodetexto2"/>
        <w:tabs>
          <w:tab w:val="left" w:pos="708"/>
        </w:tabs>
        <w:ind w:firstLine="284"/>
        <w:jc w:val="center"/>
        <w:rPr>
          <w:rFonts w:ascii="Bookman Old Style" w:hAnsi="Bookman Old Style"/>
          <w:sz w:val="22"/>
          <w:szCs w:val="20"/>
        </w:rPr>
      </w:pPr>
      <w:r>
        <w:rPr>
          <w:rFonts w:ascii="Bookman Old Style" w:hAnsi="Bookman Old Style"/>
          <w:sz w:val="22"/>
        </w:rPr>
        <w:t>UMA NOVA ÓTICA SOBRE A VIDA</w:t>
      </w:r>
    </w:p>
    <w:p>
      <w:pPr>
        <w:pStyle w:val="Ttulo2"/>
        <w:ind w:firstLine="284"/>
        <w:rPr>
          <w:rFonts w:ascii="Tahoma" w:hAnsi="Tahoma"/>
          <w:sz w:val="24"/>
        </w:rPr>
      </w:pPr>
      <w:bookmarkStart w:id="50" w:name="_COMUNICAÇÃO"/>
      <w:bookmarkStart w:id="51" w:name="_Toc528578620"/>
      <w:bookmarkStart w:id="52" w:name="_Toc37871904"/>
      <w:bookmarkEnd w:id="50"/>
      <w:r>
        <w:t>COMUNICAÇÃO</w:t>
      </w:r>
      <w:bookmarkEnd w:id="51"/>
      <w:bookmarkEnd w:id="52"/>
    </w:p>
    <w:p>
      <w:r>
        <w:t>Poder-se-ia dizer que se puséssemos uma pessoa em comunicação pô-la-íamos em bom estado. Esse fator não é novo na psicoterapia; porém a concentração nesse fator é nova, e a interpretação da capacidade como comunicação é inteiramente nova.</w:t>
      </w:r>
    </w:p>
    <w:p>
      <w:r>
        <w:t>Se você estivesse em minuciosa e completa comunicação com um carro numa estrada, certamente não teria qualquer dificuldade em conduzir esse carro. Mas se estivesse apenas em comunicação parcial com o carro, mas não com a estrada, é certo que ocorreria um acidente. A maioria dos acidentes acontece de facto quando o motorista é distraído por uma discussão que teve, por uma retenção ou por uma cruz ao longo da estrada indicando onde foi morto algum motorista, ou pelos seus próprios temores em relação a acidentes.</w:t>
      </w:r>
    </w:p>
    <w:p>
      <w:r>
        <w:t>Quando dizemos que alguém deveria estar em tempo presente, queremos dizer que deveria estar em comunicação com seu ambiente como existe, e não como existia. E quando falamos de Previsão, queremos dizer que deveria estar em comunicação com seu ambiente como existirá, assim como conforme existe.</w:t>
      </w:r>
    </w:p>
    <w:p>
      <w:r>
        <w:t>Se a comunicação é tão importante, o que é a comunicação? É melhor expressa pela sua fórmula, que foi isolada, e cujo uso pode ocasionar um grande número de resultados interessantes em termos de mudanças de capacidade. (A Fórmula da Comunicação é: Causa, Distância, Efeito, com Intenção, Atenção, Duplicação e Compreensão).</w:t>
      </w:r>
    </w:p>
    <w:p>
      <w:r>
        <w:t xml:space="preserve">Há duas espécies de comunicação ambas dependentes do ponto de vista assumido. Há comunicação efluente e comunicação afluente. Uma pessoa falando a alguém, está a comunicar para aquela pessoa (confiamos), e a pessoa a quem se fala está a receber comunicação de quem fala. Agora, à medida que a conversação muda, verificamos que a pessoa a quem se falou está agora a falar, e está a falar à primeira pessoa, que agora recebe dela a comunicação. </w:t>
      </w:r>
    </w:p>
    <w:p>
      <w:r>
        <w:t>Uma comunicação é o processo de alternância de efluência e afluência comunicação, e logo aqui existe a singularidade que produz aberração e armadilha. Há aqui uma regra básica: Aquele que emite precisa também receber, e o que recebe precisa também emitir. Quando descobrimos que esta regra está em desequilíbrio numa das direções, encontramos dificuldades. Uma pessoa que apenas emite comunicação não está, na verdade, a comunicar no mais amplo sentido da palavra, pois a fim de comunicar inteiramente teria, tanto de receber como de emitir. Uma pessoa que unicamente recebe comunicação está igualmente em desequilíbrio, pois, precisa então de emitir.</w:t>
      </w:r>
    </w:p>
    <w:p>
      <w:r>
        <w:t>Toda e qualquer objeção de alguém ao relacionamento social e humano encontra-se, basicamente, nesta regra de comunicação, quando ela é desobedecida. Alguém falando, caso não esteja num estado de ser compulsivo ou obsessivo, fica consternado quando não recebe respostas. Similarmente, alguém a quem se fala fica desalentado se não lhe é dada oportunidade de apresentar a sua resposta</w:t>
      </w:r>
    </w:p>
    <w:p>
      <w:r>
        <w:t>Até o hipnotismo pode ser compreendido através desta regra de comunicação. O hipnotismo é um influxo contínuo sem uma oportunidade da parte do sujeito de efluir. Isto no hipnotismo é levado a tal grau, que o indivíduo, na verdade, entra logo ali, onde está sendo hipnotizado, numa armadilha, e permanecerá até certo ponto preso nela, naquele lugar, dali em diante.</w:t>
      </w:r>
    </w:p>
    <w:p>
      <w:r>
        <w:t xml:space="preserve">Desse modo, podemos ir ao ponto de dizer que a chegada dum projétil é uma espécie de hipnotismo pesado. O indivíduo que recebe a bala não emite uma bala e, por isso, é ferido. Se pudesse efluir um projétil imediatamente após recebê-lo, poderíamos apresentar a interessante pergunta: “Ele seria ferido?” De acordo com a nossa regra, não seria. Na verdade, se estivesse em perfeita comunicação com seu ambiente, nem mesmo poderia receber uma bala de modo lesivo. </w:t>
      </w:r>
    </w:p>
    <w:p>
      <w:r>
        <w:lastRenderedPageBreak/>
        <w:t>Um ciclo de comunicação incompleto gera o que poderia ser chamado de “Fome de Respostas”. Um indivíduo esperando por um sinal de que sua comunicação foi recebida tende a aceitar qualquer afluxo. Quando um indivíduo consistentemente esperou muito tempo por respostas que não chegaram, qualquer espécie de resposta de qualquer lugar será puxada por ele e para ele, num esforço para remediar sua escassez de respostas.</w:t>
      </w:r>
    </w:p>
    <w:p>
      <w:r>
        <w:t>Vimos uma raça inteira de filósofos desaparecer desde 1790. Vimos a filosofia tornar-se uma matéria muito insignificante, quando um dia foi um valor muito comum entre as pessoas. Os próprios filósofos se retiram da comunicação com o povo, insistindo em usar palavras especiais que não podem ser logo assimiladas pelas pessoas em geral. A circulação da filosofia não pode ser duplicada por aqueles que têm vocabulários relativamente limitados. Tomemos palavras de quebrar o queixo como telecinesia (telecinesia, a produção de movimento à distância por meios externos à esfera dos sentidos). Embora possivelmente signifique algo muito interessante e vital, se refletir com cuidado, nenhum motorista de táxi lhe mencionou esta palavra enquanto pagava a sua corrida ou mesmo durante os momentos mais conversadores do trajeto. Provavelmente, a dificuldade básica com a filosofia foi a sua gramática ter-se tornado germânica, no exemplo dado por Immanuel Kant. E se quiser, relembre aquela maravilhosa história de Saki, em que uma vez um homem foi espezinhado até morrer ao tentar ensinar os verbos irregulares alemães a um elefante. A filosofia perdeu parte de sua responsabilidade pelo ciclo de comunicação ao tornar-se ininteligível por seus leitores. É da responsabilidade de quem comunica falar com um vocabulário que possa ser compreendido.</w:t>
      </w:r>
    </w:p>
    <w:p>
      <w:r>
        <w:t>Agora, tomemos o indivíduo que se tornou muito “experiente” na vida, tem uma banda-do-tempo (o registo inteiro, completo, com todas as perceções, da existência do indivíduo no universo físico) que não é a banda-do-tempo de mais ninguém. As individualidades básicas entre os homens são baseadas no facto de lhes acontecerem coisas diferentes, e de observarem estas coisas diferentes de diferentes pontos de vista. Deste modo, temos individualização e temos opinião, consideração e experiência individuais.</w:t>
      </w:r>
    </w:p>
    <w:p>
      <w:r>
        <w:t>Dois homens que vão pela rua abaixo testemunham um acidente. Cada um deles vê o acidente dum ponto de vista pelo menos ligeiramente diferente. Consultando doze testemunhas diferentes do mesmo acidente, teremos provavelmente doze acidentes diferentes. Completamente à parte do facto das testemunhas gostarem de contar o que pensam terem visto em vez do que viram, havia na verdade doze pontos diferentes a partir dos quais o acidente foi visto e, assim, doze aspetos diferentes da ocorrência. Se os doze fossem reunidos e postos a comunicar entre eles sobre este acidente, chegariam estão a um ponto de concordância sobre o que verdadeiramente aconteceu. Poderia não ter sido o acidente, mas certamente seria o acidente concordado que aí se tornaria o acidente real. É desta maneira que os júris se conduzem. Podem ou não sentenciar sobre o crime real, mas sentenciam certamente sobre o crime concordado.</w:t>
      </w:r>
    </w:p>
    <w:p>
      <w:r>
        <w:t>Em qualquer guerra, leva dois ou três dias para haver o acordo suficiente para saber o que ocorreu numa batalha. Embora tenha de ter havido uma batalha real, uma sequência real de incidentes e ocorrências, o facto de cada homem na batalha a ter visto do seu próprio ponto de vista particular, pelo que estritamente queremos dizer “ponto de onde estava a olhar”, em lugar de suas opiniões, ninguém viu a batalha na sua totalidade. Assim que tenha de ocorrer um intervalo de tempo a fim de ter lugar comunicação suficiente sobre o assunto da batalha para todos terem alguma forma de concordância sobre o ocorrido.</w:t>
      </w:r>
    </w:p>
    <w:p>
      <w:r>
        <w:t>Com certeza que quando os historiadores chegam a esta batalha e começam a escrever diferentes relatos tirados da memória de generais que tentam explicar as suas derrotas, na verdade, obtemos uma descrição altamente destorcida. E, entretanto, isto torna-se a batalha concordada no que diz respeito à história. Lendo os historiadores, entende-se que nunca se saberá realmente o que teve lugar em Waterloo, Bennington, Maratona. Pelo facto de podermos considerar como comunicação um soldado atirar noutro soldado, vemos que estarmos a estudar as comunicações sobre a comunicação.</w:t>
      </w:r>
    </w:p>
    <w:p>
      <w:r>
        <w:t xml:space="preserve">Agora, chegamos ao problema do que uma unidade de vida tem de estar disposta a experimentar a fim de comunicar. Em primeiro lugar, o ponto de causa inicial tem de estar disposto a ser duplicável. </w:t>
      </w:r>
      <w:r>
        <w:lastRenderedPageBreak/>
        <w:t xml:space="preserve">Tem de ser capaz de dar pelo menos alguma atenção ao ponto de receção. O primeiro ponto de receção tem de estar disposto a duplicar, a receber e a mudar para o ponto de origem, de modo a enviar de volta a comunicação ou uma resposta à mesma. E o primeiro ponto de origem, por sua vez, deve estar disposto a ser o ponto de receção. </w:t>
      </w:r>
    </w:p>
    <w:p>
      <w:r>
        <w:t>Como estamos a lidar basicamente com ideias e não com mecânica, vemos então que tem que haver um estado de espírito entre o ponto de causa e o de efeito através da que cada um esteja disposto a ser Causa ou Efeito à vontade, disposto a duplicar à vontade, disposto a ser duplicável à vontade, disposto a mudar à vontade, disposto a experimentar distancia entre eles, e, em resumo, disposto a comunicar.</w:t>
      </w:r>
    </w:p>
    <w:p>
      <w:r>
        <w:t>Quando obtemos estas condições num indivíduo ou grupo, temos pessoas sãs. Onde ocorre falta de disposição de enviar ou receber comunicação, através de as pessoas enviam comunicação obsessiva ou compulsiva sem direção ou sem tentar ser duplicáveis, quando os indivíduos ao receber comunicação permanecem silenciosos e não dão reconhecimento ou resposta, temos fatores aberrativos.</w:t>
      </w:r>
    </w:p>
    <w:p>
      <w:r>
        <w:t>Um homem está tão morto quanto não puder comunicar. Está tão vivo quanto puder comunicar. Descobri, com incontáveis testes, a um ponto que poderia ser chamado conclusivo, que o único remédio para a condição de vida é uma maior comunicabilidade. É preciso aumentar a nossa capacidade de comunicar.</w:t>
      </w:r>
    </w:p>
    <w:p>
      <w:r>
        <w:t>Durante muitíssimos anos fiz esta pergunta: “comunicar ou não comunicar?” Se nos metemos em tão completa dificuldade por comunicar, então, é claro, deveríamos parar de comunicar. Porém não é o caso. Se nos metemos em dificuldades por comunicar, deveremos comunicar mais. Mais comunicação em vez de menos é a resposta, e considero este quebra-cabeças resolvido, após um quarto de século de investigação e ponderação.</w:t>
      </w:r>
    </w:p>
    <w:p>
      <w:pPr>
        <w:spacing w:after="0"/>
      </w:pPr>
      <w:r>
        <w:br w:type="page"/>
      </w:r>
    </w:p>
    <w:p>
      <w:pPr>
        <w:rPr>
          <w:color w:val="C00000"/>
        </w:rPr>
      </w:pPr>
    </w:p>
    <w:p>
      <w:pPr>
        <w:suppressAutoHyphens/>
        <w:ind w:left="567" w:right="108" w:firstLine="284"/>
        <w:jc w:val="center"/>
        <w:rPr>
          <w:rFonts w:ascii="Times New Roman" w:hAnsi="Times New Roman"/>
          <w:color w:val="C00000"/>
        </w:rPr>
      </w:pPr>
      <w:r>
        <w:rPr>
          <w:rFonts w:ascii="Times New Roman" w:hAnsi="Times New Roman"/>
          <w:color w:val="C00000"/>
        </w:rPr>
        <w:t>GABINETE DE COMUNICAÇÕES HUBBARD</w:t>
      </w:r>
    </w:p>
    <w:p>
      <w:pPr>
        <w:suppressAutoHyphens/>
        <w:ind w:left="567" w:right="108" w:firstLine="284"/>
        <w:jc w:val="center"/>
        <w:rPr>
          <w:rFonts w:ascii="Times New Roman" w:hAnsi="Times New Roman"/>
          <w:color w:val="C00000"/>
        </w:rPr>
      </w:pPr>
      <w:r>
        <w:rPr>
          <w:rFonts w:ascii="Times New Roman" w:hAnsi="Times New Roman"/>
          <w:color w:val="C00000"/>
        </w:rPr>
        <w:t>Saint Hill Manor, Grinstead Oriental, Sussex</w:t>
      </w:r>
    </w:p>
    <w:p>
      <w:pPr>
        <w:suppressAutoHyphens/>
        <w:ind w:left="567" w:right="108" w:firstLine="284"/>
        <w:jc w:val="center"/>
        <w:rPr>
          <w:rFonts w:ascii="Times New Roman" w:hAnsi="Times New Roman"/>
          <w:color w:val="C00000"/>
        </w:rPr>
      </w:pPr>
      <w:r>
        <w:rPr>
          <w:rFonts w:ascii="Times New Roman" w:hAnsi="Times New Roman"/>
          <w:color w:val="C00000"/>
        </w:rPr>
        <w:t>BOLETIM DO HCO DE 16 DE AGOSTO DE 1971R</w:t>
      </w:r>
    </w:p>
    <w:p>
      <w:pPr>
        <w:suppressAutoHyphens/>
        <w:ind w:left="567" w:right="108" w:firstLine="284"/>
        <w:jc w:val="center"/>
        <w:rPr>
          <w:rFonts w:ascii="Times New Roman" w:hAnsi="Times New Roman"/>
          <w:color w:val="C00000"/>
          <w:sz w:val="20"/>
          <w:szCs w:val="20"/>
        </w:rPr>
      </w:pPr>
      <w:r>
        <w:rPr>
          <w:rFonts w:ascii="Times New Roman" w:hAnsi="Times New Roman"/>
          <w:color w:val="C00000"/>
          <w:sz w:val="20"/>
        </w:rPr>
        <w:t>EMISSÃO II</w:t>
      </w:r>
    </w:p>
    <w:p>
      <w:pPr>
        <w:suppressAutoHyphens/>
        <w:spacing w:before="120"/>
        <w:ind w:left="567" w:right="108" w:firstLine="283"/>
        <w:jc w:val="center"/>
        <w:rPr>
          <w:rFonts w:ascii="Times New Roman" w:hAnsi="Times New Roman"/>
          <w:color w:val="C00000"/>
          <w:sz w:val="20"/>
        </w:rPr>
      </w:pPr>
      <w:r>
        <w:rPr>
          <w:rFonts w:ascii="Times New Roman" w:hAnsi="Times New Roman"/>
          <w:color w:val="C00000"/>
          <w:sz w:val="20"/>
        </w:rPr>
        <w:t>REVISTO 5 JUL. 1978</w:t>
      </w:r>
    </w:p>
    <w:p>
      <w:pPr>
        <w:suppressAutoHyphens/>
        <w:ind w:left="567" w:right="108" w:firstLine="284"/>
        <w:jc w:val="center"/>
        <w:rPr>
          <w:rFonts w:ascii="Times New Roman" w:hAnsi="Times New Roman"/>
          <w:color w:val="C00000"/>
          <w:sz w:val="20"/>
        </w:rPr>
      </w:pPr>
      <w:r>
        <w:rPr>
          <w:rFonts w:ascii="Times New Roman" w:hAnsi="Times New Roman"/>
          <w:color w:val="C00000"/>
          <w:sz w:val="20"/>
        </w:rPr>
        <w:t>REEMITIDO 6 AGO 1983</w:t>
      </w:r>
    </w:p>
    <w:p>
      <w:pPr>
        <w:suppressAutoHyphens/>
        <w:ind w:left="567" w:right="108" w:firstLine="284"/>
        <w:jc w:val="both"/>
        <w:rPr>
          <w:rFonts w:ascii="Times New Roman" w:hAnsi="Times New Roman"/>
          <w:color w:val="C00000"/>
          <w:sz w:val="16"/>
          <w:szCs w:val="16"/>
        </w:rPr>
      </w:pPr>
      <w:r>
        <w:rPr>
          <w:rFonts w:ascii="Times New Roman" w:hAnsi="Times New Roman"/>
          <w:color w:val="C00000"/>
          <w:sz w:val="16"/>
          <w:szCs w:val="16"/>
        </w:rPr>
        <w:t>Remimeo</w:t>
      </w:r>
    </w:p>
    <w:p>
      <w:pPr>
        <w:suppressAutoHyphens/>
        <w:ind w:left="567" w:right="108" w:firstLine="284"/>
        <w:jc w:val="both"/>
        <w:rPr>
          <w:rFonts w:ascii="Times New Roman" w:hAnsi="Times New Roman"/>
          <w:color w:val="C00000"/>
          <w:sz w:val="16"/>
          <w:szCs w:val="16"/>
        </w:rPr>
      </w:pPr>
      <w:r>
        <w:rPr>
          <w:rFonts w:ascii="Times New Roman" w:hAnsi="Times New Roman"/>
          <w:color w:val="C00000"/>
          <w:sz w:val="16"/>
          <w:szCs w:val="16"/>
        </w:rPr>
        <w:t>Cursos</w:t>
      </w:r>
    </w:p>
    <w:p>
      <w:pPr>
        <w:suppressAutoHyphens/>
        <w:ind w:left="567" w:right="108" w:firstLine="284"/>
        <w:jc w:val="both"/>
        <w:rPr>
          <w:rFonts w:ascii="Times New Roman" w:hAnsi="Times New Roman"/>
          <w:color w:val="C00000"/>
          <w:sz w:val="16"/>
          <w:szCs w:val="16"/>
        </w:rPr>
      </w:pPr>
      <w:r>
        <w:rPr>
          <w:rFonts w:ascii="Times New Roman" w:hAnsi="Times New Roman"/>
          <w:color w:val="C00000"/>
          <w:sz w:val="16"/>
          <w:szCs w:val="16"/>
        </w:rPr>
        <w:t>Checksheets</w:t>
      </w:r>
    </w:p>
    <w:p>
      <w:pPr>
        <w:pStyle w:val="Ttulo2"/>
        <w:ind w:left="567" w:right="108"/>
        <w:rPr>
          <w:rFonts w:ascii="Courier" w:hAnsi="Courier"/>
          <w:color w:val="C00000"/>
          <w:szCs w:val="20"/>
        </w:rPr>
      </w:pPr>
      <w:bookmarkStart w:id="53" w:name="_EXERCÍCIOS_DE_TREINO"/>
      <w:bookmarkStart w:id="54" w:name="_Toc37871905"/>
      <w:bookmarkEnd w:id="53"/>
      <w:r>
        <w:rPr>
          <w:color w:val="C00000"/>
        </w:rPr>
        <w:t>EXERCÍCIOS DE TREINO RE MODERNIZADOS</w:t>
      </w:r>
      <w:bookmarkEnd w:id="54"/>
    </w:p>
    <w:p>
      <w:pPr>
        <w:suppressAutoHyphens/>
        <w:ind w:left="567" w:right="108" w:firstLine="284"/>
        <w:jc w:val="center"/>
        <w:rPr>
          <w:rFonts w:ascii="Times New Roman" w:hAnsi="Times New Roman"/>
          <w:color w:val="C00000"/>
          <w:sz w:val="20"/>
        </w:rPr>
      </w:pPr>
    </w:p>
    <w:p>
      <w:pPr>
        <w:suppressAutoHyphens/>
        <w:ind w:left="567" w:right="108" w:firstLine="284"/>
        <w:jc w:val="center"/>
        <w:rPr>
          <w:rFonts w:ascii="Times New Roman" w:hAnsi="Times New Roman"/>
          <w:color w:val="C00000"/>
          <w:sz w:val="20"/>
        </w:rPr>
      </w:pPr>
      <w:r>
        <w:rPr>
          <w:rFonts w:ascii="Times New Roman" w:hAnsi="Times New Roman"/>
          <w:color w:val="C00000"/>
          <w:sz w:val="20"/>
        </w:rPr>
        <w:t>(Revê 17 Abril 1961.</w:t>
      </w:r>
    </w:p>
    <w:p>
      <w:pPr>
        <w:suppressAutoHyphens/>
        <w:ind w:left="567" w:right="108" w:firstLine="284"/>
        <w:jc w:val="center"/>
        <w:rPr>
          <w:rFonts w:ascii="Times New Roman" w:hAnsi="Times New Roman"/>
          <w:color w:val="C00000"/>
        </w:rPr>
      </w:pPr>
      <w:r>
        <w:rPr>
          <w:rFonts w:ascii="Times New Roman" w:hAnsi="Times New Roman"/>
          <w:color w:val="C00000"/>
        </w:rPr>
        <w:t>Este HCOB cancela o seguinte:</w:t>
      </w:r>
    </w:p>
    <w:p>
      <w:pPr>
        <w:suppressAutoHyphens/>
        <w:ind w:left="567" w:right="108" w:firstLine="284"/>
        <w:jc w:val="both"/>
        <w:rPr>
          <w:rFonts w:ascii="Times New Roman" w:hAnsi="Times New Roman"/>
          <w:color w:val="C00000"/>
        </w:rPr>
      </w:pPr>
    </w:p>
    <w:p>
      <w:pPr>
        <w:suppressAutoHyphens/>
        <w:ind w:left="567" w:right="108" w:firstLine="284"/>
        <w:jc w:val="both"/>
        <w:rPr>
          <w:rFonts w:ascii="Times New Roman" w:hAnsi="Times New Roman"/>
          <w:color w:val="C00000"/>
          <w:sz w:val="20"/>
          <w:szCs w:val="20"/>
        </w:rPr>
      </w:pPr>
      <w:r>
        <w:rPr>
          <w:rFonts w:ascii="Times New Roman" w:hAnsi="Times New Roman"/>
          <w:color w:val="C00000"/>
          <w:sz w:val="20"/>
        </w:rPr>
        <w:t xml:space="preserve">HCOB 17 Abr. 61, origin, </w:t>
      </w:r>
      <w:r>
        <w:rPr>
          <w:rFonts w:ascii="Times New Roman" w:hAnsi="Times New Roman"/>
          <w:color w:val="C00000"/>
          <w:sz w:val="20"/>
        </w:rPr>
        <w:tab/>
        <w:t>EXERCÍCIOS DE TREINO MODERNIZADOS.</w:t>
      </w:r>
    </w:p>
    <w:p>
      <w:pPr>
        <w:suppressAutoHyphens/>
        <w:ind w:left="567" w:right="108" w:firstLine="284"/>
        <w:jc w:val="both"/>
        <w:rPr>
          <w:rFonts w:ascii="Times New Roman" w:hAnsi="Times New Roman"/>
          <w:color w:val="C00000"/>
          <w:sz w:val="20"/>
        </w:rPr>
      </w:pPr>
      <w:r>
        <w:rPr>
          <w:rFonts w:ascii="Times New Roman" w:hAnsi="Times New Roman"/>
          <w:color w:val="C00000"/>
          <w:sz w:val="20"/>
        </w:rPr>
        <w:t xml:space="preserve">HCOB 5 Jan. 71, revisto, </w:t>
      </w:r>
      <w:r>
        <w:rPr>
          <w:rFonts w:ascii="Times New Roman" w:hAnsi="Times New Roman"/>
          <w:color w:val="C00000"/>
          <w:sz w:val="20"/>
        </w:rPr>
        <w:tab/>
        <w:t>EXERCÍCIOS DE TREINO MODERNIZADOS.</w:t>
      </w:r>
    </w:p>
    <w:p>
      <w:pPr>
        <w:suppressAutoHyphens/>
        <w:ind w:left="567" w:right="108" w:firstLine="284"/>
        <w:jc w:val="both"/>
        <w:rPr>
          <w:rFonts w:ascii="Times New Roman" w:hAnsi="Times New Roman"/>
          <w:color w:val="C00000"/>
          <w:sz w:val="20"/>
        </w:rPr>
      </w:pPr>
      <w:r>
        <w:rPr>
          <w:rFonts w:ascii="Times New Roman" w:hAnsi="Times New Roman"/>
          <w:color w:val="C00000"/>
          <w:sz w:val="20"/>
        </w:rPr>
        <w:t xml:space="preserve">HCOB 21 Jun. 71, revisto, </w:t>
      </w:r>
      <w:r>
        <w:rPr>
          <w:rFonts w:ascii="Times New Roman" w:hAnsi="Times New Roman"/>
          <w:color w:val="C00000"/>
          <w:sz w:val="20"/>
        </w:rPr>
        <w:tab/>
        <w:t>EXERCÍCIOS DE TREINO MODERNIZADOS. Emissão III</w:t>
      </w:r>
    </w:p>
    <w:p>
      <w:pPr>
        <w:suppressAutoHyphens/>
        <w:ind w:left="567" w:right="108" w:firstLine="284"/>
        <w:jc w:val="both"/>
        <w:rPr>
          <w:rFonts w:ascii="Times New Roman" w:hAnsi="Times New Roman"/>
          <w:color w:val="C00000"/>
          <w:sz w:val="20"/>
        </w:rPr>
      </w:pPr>
      <w:r>
        <w:rPr>
          <w:rFonts w:ascii="Times New Roman" w:hAnsi="Times New Roman"/>
          <w:color w:val="C00000"/>
          <w:sz w:val="20"/>
        </w:rPr>
        <w:t xml:space="preserve"> HCOB 25 Maio 71 </w:t>
      </w:r>
      <w:r>
        <w:rPr>
          <w:rFonts w:ascii="Times New Roman" w:hAnsi="Times New Roman"/>
          <w:color w:val="C00000"/>
          <w:sz w:val="20"/>
        </w:rPr>
        <w:tab/>
      </w:r>
      <w:r>
        <w:rPr>
          <w:rFonts w:ascii="Times New Roman" w:hAnsi="Times New Roman"/>
          <w:color w:val="C00000"/>
          <w:sz w:val="20"/>
        </w:rPr>
        <w:tab/>
        <w:t>O CURSO DE TRs</w:t>
      </w:r>
    </w:p>
    <w:p>
      <w:pPr>
        <w:suppressAutoHyphens/>
        <w:spacing w:before="120"/>
        <w:ind w:left="567" w:right="108" w:firstLine="284"/>
        <w:jc w:val="center"/>
        <w:rPr>
          <w:rFonts w:ascii="Times New Roman" w:hAnsi="Times New Roman"/>
          <w:color w:val="C00000"/>
          <w:sz w:val="20"/>
        </w:rPr>
      </w:pPr>
      <w:r>
        <w:rPr>
          <w:rFonts w:ascii="Times New Roman" w:hAnsi="Times New Roman"/>
          <w:color w:val="C00000"/>
          <w:sz w:val="20"/>
        </w:rPr>
        <w:t>Este HCOB é para substituir todas as outras emissões de</w:t>
      </w:r>
    </w:p>
    <w:p>
      <w:pPr>
        <w:suppressAutoHyphens/>
        <w:ind w:left="567" w:right="108" w:firstLine="284"/>
        <w:jc w:val="center"/>
        <w:rPr>
          <w:rFonts w:ascii="Times New Roman" w:hAnsi="Times New Roman"/>
          <w:color w:val="C00000"/>
          <w:sz w:val="20"/>
        </w:rPr>
      </w:pPr>
      <w:r>
        <w:rPr>
          <w:rFonts w:ascii="Times New Roman" w:hAnsi="Times New Roman"/>
          <w:color w:val="C00000"/>
          <w:sz w:val="20"/>
        </w:rPr>
        <w:t xml:space="preserve">TRs de </w:t>
      </w:r>
      <w:smartTag w:uri="urn:schemas-microsoft-com:office:smarttags" w:element="metricconverter">
        <w:smartTagPr>
          <w:attr w:name="ProductID" w:val="0 A"/>
        </w:smartTagPr>
        <w:r>
          <w:rPr>
            <w:rFonts w:ascii="Times New Roman" w:hAnsi="Times New Roman"/>
            <w:color w:val="C00000"/>
            <w:sz w:val="20"/>
          </w:rPr>
          <w:t>0 a</w:t>
        </w:r>
      </w:smartTag>
      <w:r>
        <w:rPr>
          <w:rFonts w:ascii="Times New Roman" w:hAnsi="Times New Roman"/>
          <w:color w:val="C00000"/>
          <w:sz w:val="20"/>
        </w:rPr>
        <w:t xml:space="preserve"> 4 em todos os blocos e folhas de controlo).</w:t>
      </w:r>
    </w:p>
    <w:p>
      <w:pPr>
        <w:suppressAutoHyphens/>
        <w:spacing w:before="120"/>
        <w:ind w:left="567" w:right="108" w:firstLine="283"/>
        <w:jc w:val="both"/>
        <w:rPr>
          <w:rFonts w:ascii="Times New Roman" w:hAnsi="Times New Roman"/>
          <w:color w:val="C00000"/>
        </w:rPr>
      </w:pPr>
      <w:r>
        <w:rPr>
          <w:rFonts w:ascii="Times New Roman" w:hAnsi="Times New Roman"/>
          <w:color w:val="C00000"/>
        </w:rPr>
        <w:t xml:space="preserve">Devido aos fatores seguintes, modernizei os TRs de </w:t>
      </w:r>
      <w:smartTag w:uri="urn:schemas-microsoft-com:office:smarttags" w:element="metricconverter">
        <w:smartTagPr>
          <w:attr w:name="ProductID" w:val="0 A"/>
        </w:smartTagPr>
        <w:r>
          <w:rPr>
            <w:rFonts w:ascii="Times New Roman" w:hAnsi="Times New Roman"/>
            <w:color w:val="C00000"/>
          </w:rPr>
          <w:t>0 a</w:t>
        </w:r>
      </w:smartTag>
      <w:r>
        <w:rPr>
          <w:rFonts w:ascii="Times New Roman" w:hAnsi="Times New Roman"/>
          <w:color w:val="C00000"/>
        </w:rPr>
        <w:t xml:space="preserve"> 4.</w:t>
      </w:r>
    </w:p>
    <w:p>
      <w:pPr>
        <w:numPr>
          <w:ilvl w:val="0"/>
          <w:numId w:val="6"/>
        </w:numPr>
        <w:suppressAutoHyphens/>
        <w:overflowPunct w:val="0"/>
        <w:autoSpaceDE w:val="0"/>
        <w:autoSpaceDN w:val="0"/>
        <w:adjustRightInd w:val="0"/>
        <w:spacing w:before="120" w:after="0"/>
        <w:ind w:left="567" w:right="108" w:hanging="499"/>
        <w:jc w:val="both"/>
        <w:rPr>
          <w:rFonts w:ascii="Times New Roman" w:hAnsi="Times New Roman"/>
          <w:color w:val="C00000"/>
        </w:rPr>
      </w:pPr>
      <w:r>
        <w:rPr>
          <w:rFonts w:ascii="Times New Roman" w:hAnsi="Times New Roman"/>
          <w:color w:val="C00000"/>
        </w:rPr>
        <w:t>A perícia de audição de qualquer estudante só fica tão boa quanto ele possa fazer os TRs.</w:t>
      </w:r>
    </w:p>
    <w:p>
      <w:pPr>
        <w:numPr>
          <w:ilvl w:val="0"/>
          <w:numId w:val="6"/>
        </w:numPr>
        <w:suppressAutoHyphens/>
        <w:overflowPunct w:val="0"/>
        <w:autoSpaceDE w:val="0"/>
        <w:autoSpaceDN w:val="0"/>
        <w:adjustRightInd w:val="0"/>
        <w:spacing w:before="120" w:after="0"/>
        <w:ind w:left="567" w:right="108" w:hanging="499"/>
        <w:jc w:val="both"/>
        <w:rPr>
          <w:rFonts w:ascii="Times New Roman" w:hAnsi="Times New Roman"/>
          <w:color w:val="C00000"/>
        </w:rPr>
      </w:pPr>
      <w:r>
        <w:rPr>
          <w:rFonts w:ascii="Times New Roman" w:hAnsi="Times New Roman"/>
          <w:color w:val="C00000"/>
        </w:rPr>
        <w:t>Erros de TRs são a base de toda a confusão nos esforços subsequentes para auditar.</w:t>
      </w:r>
    </w:p>
    <w:p>
      <w:pPr>
        <w:numPr>
          <w:ilvl w:val="0"/>
          <w:numId w:val="6"/>
        </w:numPr>
        <w:suppressAutoHyphens/>
        <w:overflowPunct w:val="0"/>
        <w:autoSpaceDE w:val="0"/>
        <w:autoSpaceDN w:val="0"/>
        <w:adjustRightInd w:val="0"/>
        <w:spacing w:before="120" w:after="0"/>
        <w:ind w:left="567" w:right="108" w:hanging="499"/>
        <w:jc w:val="both"/>
        <w:rPr>
          <w:rFonts w:ascii="Times New Roman" w:hAnsi="Times New Roman"/>
          <w:color w:val="C00000"/>
        </w:rPr>
      </w:pPr>
      <w:r>
        <w:rPr>
          <w:rFonts w:ascii="Times New Roman" w:hAnsi="Times New Roman"/>
          <w:color w:val="C00000"/>
        </w:rPr>
        <w:t>Se os TRs não ficarem bem-sabidos bem cedo nos cursos da Cientologia, O EQUILÍBRIO DO CURSO FALHARÁ E OS SUPERVISORES DOS N</w:t>
      </w:r>
      <w:r>
        <w:rPr>
          <w:rFonts w:ascii="Times New Roman" w:hAnsi="Times New Roman"/>
          <w:b/>
          <w:color w:val="C00000"/>
        </w:rPr>
        <w:t>Í</w:t>
      </w:r>
      <w:r>
        <w:rPr>
          <w:rFonts w:ascii="Times New Roman" w:hAnsi="Times New Roman"/>
          <w:color w:val="C00000"/>
        </w:rPr>
        <w:t>VEIS SUPERIORES ENSINARÃO, NÃO OS SEUS ASSUNTOS, MAS OS TRs.</w:t>
      </w:r>
    </w:p>
    <w:p>
      <w:pPr>
        <w:numPr>
          <w:ilvl w:val="0"/>
          <w:numId w:val="6"/>
        </w:numPr>
        <w:suppressAutoHyphens/>
        <w:overflowPunct w:val="0"/>
        <w:autoSpaceDE w:val="0"/>
        <w:autoSpaceDN w:val="0"/>
        <w:adjustRightInd w:val="0"/>
        <w:spacing w:before="120" w:after="0"/>
        <w:ind w:left="567" w:right="108" w:hanging="499"/>
        <w:jc w:val="both"/>
        <w:rPr>
          <w:rFonts w:ascii="Times New Roman" w:hAnsi="Times New Roman"/>
          <w:color w:val="C00000"/>
        </w:rPr>
      </w:pPr>
      <w:r>
        <w:rPr>
          <w:rFonts w:ascii="Times New Roman" w:hAnsi="Times New Roman"/>
          <w:color w:val="C00000"/>
        </w:rPr>
        <w:t>Quase todas as confusões com o Emetro, Sessões Modelo e processos de Cientologia ou Dianética vêm diretamente de uma incapacidade de fazer os TRs.</w:t>
      </w:r>
    </w:p>
    <w:p>
      <w:pPr>
        <w:numPr>
          <w:ilvl w:val="0"/>
          <w:numId w:val="6"/>
        </w:numPr>
        <w:suppressAutoHyphens/>
        <w:overflowPunct w:val="0"/>
        <w:autoSpaceDE w:val="0"/>
        <w:autoSpaceDN w:val="0"/>
        <w:adjustRightInd w:val="0"/>
        <w:spacing w:before="120" w:after="0"/>
        <w:ind w:left="567" w:right="108" w:hanging="499"/>
        <w:jc w:val="both"/>
        <w:rPr>
          <w:rFonts w:ascii="Times New Roman" w:hAnsi="Times New Roman"/>
          <w:color w:val="C00000"/>
        </w:rPr>
      </w:pPr>
      <w:r>
        <w:rPr>
          <w:rFonts w:ascii="Times New Roman" w:hAnsi="Times New Roman"/>
          <w:color w:val="C00000"/>
        </w:rPr>
        <w:t>Um estudante que não tenha dominado os seus TRs não irá dominar mais nada.</w:t>
      </w:r>
    </w:p>
    <w:p>
      <w:pPr>
        <w:numPr>
          <w:ilvl w:val="0"/>
          <w:numId w:val="6"/>
        </w:numPr>
        <w:suppressAutoHyphens/>
        <w:overflowPunct w:val="0"/>
        <w:autoSpaceDE w:val="0"/>
        <w:autoSpaceDN w:val="0"/>
        <w:adjustRightInd w:val="0"/>
        <w:spacing w:before="120" w:after="0"/>
        <w:ind w:left="567" w:right="108" w:hanging="499"/>
        <w:jc w:val="both"/>
        <w:rPr>
          <w:rFonts w:ascii="Times New Roman" w:hAnsi="Times New Roman"/>
          <w:color w:val="C00000"/>
        </w:rPr>
      </w:pPr>
      <w:r>
        <w:rPr>
          <w:rFonts w:ascii="Times New Roman" w:hAnsi="Times New Roman"/>
          <w:color w:val="C00000"/>
        </w:rPr>
        <w:t>Os processos de Cientologia ou Dianética não funcionarão na presença de maus TRs. O Preclaro já está a ser sobrecarregado pela velocidade do processo e não pode suportar erros com TRs sem ter quebras de ARC.</w:t>
      </w:r>
    </w:p>
    <w:p>
      <w:pPr>
        <w:suppressAutoHyphens/>
        <w:spacing w:before="120"/>
        <w:ind w:left="567" w:right="108" w:firstLine="283"/>
        <w:jc w:val="both"/>
        <w:rPr>
          <w:rFonts w:ascii="Times New Roman" w:hAnsi="Times New Roman"/>
          <w:color w:val="C00000"/>
        </w:rPr>
      </w:pPr>
      <w:r>
        <w:rPr>
          <w:rFonts w:ascii="Times New Roman" w:hAnsi="Times New Roman"/>
          <w:color w:val="C00000"/>
        </w:rPr>
        <w:t>As Academias foram duras com os TRs até 1958 e, desde então, tenderam a abrandar. Os cursos de comunicação não são um passatempo social.</w:t>
      </w:r>
    </w:p>
    <w:p>
      <w:pPr>
        <w:suppressAutoHyphens/>
        <w:spacing w:before="120"/>
        <w:ind w:left="567" w:right="108" w:firstLine="283"/>
        <w:jc w:val="both"/>
        <w:rPr>
          <w:rFonts w:ascii="Times New Roman" w:hAnsi="Times New Roman"/>
          <w:color w:val="C00000"/>
        </w:rPr>
      </w:pPr>
      <w:r>
        <w:rPr>
          <w:rFonts w:ascii="Times New Roman" w:hAnsi="Times New Roman"/>
          <w:color w:val="C00000"/>
        </w:rPr>
        <w:t>Estes TRs aqui dados devem ser postos imediatamente em uso em todo o treino de auditores, na Academia e HGC e não devem jamais ser atenuados no futuro.</w:t>
      </w:r>
    </w:p>
    <w:p>
      <w:pPr>
        <w:suppressAutoHyphens/>
        <w:spacing w:before="120"/>
        <w:ind w:left="567" w:right="108" w:firstLine="283"/>
        <w:jc w:val="both"/>
        <w:rPr>
          <w:rFonts w:ascii="Times New Roman" w:hAnsi="Times New Roman"/>
          <w:color w:val="C00000"/>
        </w:rPr>
      </w:pPr>
      <w:r>
        <w:rPr>
          <w:rFonts w:ascii="Times New Roman" w:hAnsi="Times New Roman"/>
          <w:color w:val="C00000"/>
        </w:rPr>
        <w:t xml:space="preserve">Os cursos de TRs para público não são "suaves" porque são para público. Absolutamente nenhuns padrões são reduzidos. O PÚBLICO FAZ VERDADEIROS TRs SEVEROS, </w:t>
      </w:r>
      <w:r>
        <w:rPr>
          <w:rFonts w:ascii="Times New Roman" w:hAnsi="Times New Roman"/>
          <w:color w:val="C00000"/>
        </w:rPr>
        <w:lastRenderedPageBreak/>
        <w:t>FIRMES E DUROS. Fazer outra coisa é perder 90% dos resultados. Não há nada de pálido ou de infantil nos TRs.</w:t>
      </w:r>
    </w:p>
    <w:p>
      <w:pPr>
        <w:suppressAutoHyphens/>
        <w:spacing w:before="120"/>
        <w:ind w:left="567" w:right="108" w:firstLine="283"/>
        <w:jc w:val="both"/>
        <w:rPr>
          <w:rFonts w:ascii="Times New Roman" w:hAnsi="Times New Roman"/>
          <w:color w:val="C00000"/>
        </w:rPr>
      </w:pPr>
      <w:r>
        <w:rPr>
          <w:rFonts w:ascii="Times New Roman" w:hAnsi="Times New Roman"/>
          <w:color w:val="C00000"/>
        </w:rPr>
        <w:t>ESTE HCOB SIGNIFICA O QUE DIZ E NÃO OUTRA COISA QUALQUER. NÃO IMPLICA OUTROS SIGNIFICADOS. NÃO ESTÁ ABERTO A INTERPRETAÇÕES DE OUTRA FONTE.</w:t>
      </w:r>
    </w:p>
    <w:p>
      <w:pPr>
        <w:suppressAutoHyphens/>
        <w:spacing w:before="120"/>
        <w:ind w:left="567" w:right="108" w:firstLine="283"/>
        <w:jc w:val="both"/>
        <w:rPr>
          <w:rFonts w:ascii="Times New Roman" w:hAnsi="Times New Roman"/>
          <w:color w:val="C00000"/>
        </w:rPr>
      </w:pPr>
      <w:r>
        <w:rPr>
          <w:rFonts w:ascii="Times New Roman" w:hAnsi="Times New Roman"/>
          <w:color w:val="C00000"/>
        </w:rPr>
        <w:t>ESTES TRs SÃO FEITOS EXATAMENTE SEGUNDO ESTE HCOB SEM AÇÕES OU ALTERAÇÕES ADICIONAIS.</w:t>
      </w:r>
    </w:p>
    <w:p>
      <w:pPr>
        <w:suppressAutoHyphens/>
        <w:spacing w:before="120"/>
        <w:ind w:left="567" w:right="108" w:firstLine="283"/>
        <w:jc w:val="both"/>
        <w:rPr>
          <w:rFonts w:ascii="Times New Roman" w:hAnsi="Times New Roman"/>
          <w:color w:val="C00000"/>
        </w:rPr>
      </w:pPr>
    </w:p>
    <w:p>
      <w:pPr>
        <w:suppressAutoHyphens/>
        <w:spacing w:before="120"/>
        <w:ind w:left="567" w:right="108" w:hanging="567"/>
        <w:jc w:val="both"/>
        <w:rPr>
          <w:rFonts w:ascii="Times New Roman" w:hAnsi="Times New Roman"/>
          <w:b/>
          <w:color w:val="C00000"/>
        </w:rPr>
      </w:pPr>
    </w:p>
    <w:p>
      <w:pPr>
        <w:pStyle w:val="Ttulo3"/>
        <w:rPr>
          <w:color w:val="C00000"/>
        </w:rPr>
      </w:pPr>
      <w:bookmarkStart w:id="55" w:name="_NÚMERO:_OT_TR0"/>
      <w:bookmarkEnd w:id="55"/>
      <w:r>
        <w:rPr>
          <w:color w:val="C00000"/>
        </w:rPr>
        <w:t>NÚMERO: OT TR0 1971</w:t>
      </w:r>
    </w:p>
    <w:p>
      <w:pPr>
        <w:suppressAutoHyphens/>
        <w:spacing w:before="120"/>
        <w:ind w:left="567" w:right="108" w:hanging="567"/>
        <w:jc w:val="both"/>
        <w:rPr>
          <w:rFonts w:ascii="Times New Roman" w:hAnsi="Times New Roman"/>
          <w:color w:val="C00000"/>
        </w:rPr>
      </w:pPr>
      <w:r>
        <w:rPr>
          <w:rFonts w:ascii="Times New Roman" w:hAnsi="Times New Roman"/>
          <w:b/>
          <w:color w:val="C00000"/>
        </w:rPr>
        <w:t>NOME</w:t>
      </w:r>
      <w:r>
        <w:rPr>
          <w:rFonts w:ascii="Times New Roman" w:hAnsi="Times New Roman"/>
          <w:color w:val="C00000"/>
        </w:rPr>
        <w:t>: Confronto de Thetan Operante.</w:t>
      </w:r>
    </w:p>
    <w:p>
      <w:pPr>
        <w:suppressAutoHyphens/>
        <w:spacing w:before="120"/>
        <w:ind w:left="567" w:right="108" w:hanging="567"/>
        <w:jc w:val="both"/>
        <w:rPr>
          <w:rFonts w:ascii="Times New Roman" w:hAnsi="Times New Roman"/>
          <w:color w:val="C00000"/>
        </w:rPr>
      </w:pPr>
      <w:r>
        <w:rPr>
          <w:rFonts w:ascii="Times New Roman" w:hAnsi="Times New Roman"/>
          <w:b/>
          <w:color w:val="C00000"/>
        </w:rPr>
        <w:t>COMANDOS</w:t>
      </w:r>
      <w:r>
        <w:rPr>
          <w:rFonts w:ascii="Times New Roman" w:hAnsi="Times New Roman"/>
          <w:color w:val="C00000"/>
        </w:rPr>
        <w:t>: Nenhum.</w:t>
      </w:r>
    </w:p>
    <w:p>
      <w:pPr>
        <w:suppressAutoHyphens/>
        <w:spacing w:before="120"/>
        <w:ind w:left="567" w:right="108" w:hanging="567"/>
        <w:jc w:val="both"/>
        <w:rPr>
          <w:rFonts w:ascii="Times New Roman" w:hAnsi="Times New Roman"/>
          <w:color w:val="C00000"/>
        </w:rPr>
      </w:pPr>
      <w:r>
        <w:rPr>
          <w:rFonts w:ascii="Times New Roman" w:hAnsi="Times New Roman"/>
          <w:b/>
          <w:color w:val="C00000"/>
        </w:rPr>
        <w:t>POSIÇÃO</w:t>
      </w:r>
      <w:r>
        <w:rPr>
          <w:rFonts w:ascii="Times New Roman" w:hAnsi="Times New Roman"/>
          <w:color w:val="C00000"/>
        </w:rPr>
        <w:t>: estudante e treinador sentados frente a frente de olhos fechados, a uma distância confortável, cerca de um metro.</w:t>
      </w:r>
    </w:p>
    <w:p>
      <w:pPr>
        <w:suppressAutoHyphens/>
        <w:spacing w:before="120"/>
        <w:ind w:left="567" w:right="108" w:hanging="567"/>
        <w:jc w:val="both"/>
        <w:rPr>
          <w:rFonts w:ascii="Times New Roman" w:hAnsi="Times New Roman"/>
          <w:color w:val="C00000"/>
        </w:rPr>
      </w:pPr>
      <w:r>
        <w:rPr>
          <w:rFonts w:ascii="Times New Roman" w:hAnsi="Times New Roman"/>
          <w:b/>
          <w:color w:val="C00000"/>
        </w:rPr>
        <w:t>PROPÓSITO</w:t>
      </w:r>
      <w:r>
        <w:rPr>
          <w:rFonts w:ascii="Times New Roman" w:hAnsi="Times New Roman"/>
          <w:color w:val="C00000"/>
        </w:rPr>
        <w:t>: Treinar o estudante estar ali confortavelmente e confrontar outra pessoa. A ideia é levar o estudante a ESTAR ali confortavelmente numa posição um metro à frente da outra pessoa, ESTAR ali e não fazer nada mais além de ESTAR ali.</w:t>
      </w:r>
    </w:p>
    <w:p>
      <w:pPr>
        <w:suppressAutoHyphens/>
        <w:spacing w:before="120"/>
        <w:ind w:left="567" w:right="108" w:hanging="567"/>
        <w:jc w:val="both"/>
        <w:rPr>
          <w:rFonts w:ascii="Times New Roman" w:hAnsi="Times New Roman"/>
          <w:color w:val="C00000"/>
        </w:rPr>
      </w:pPr>
      <w:r>
        <w:rPr>
          <w:rFonts w:ascii="Times New Roman" w:hAnsi="Times New Roman"/>
          <w:b/>
          <w:color w:val="C00000"/>
        </w:rPr>
        <w:t>ÊNFASE DE TREINO</w:t>
      </w:r>
      <w:r>
        <w:rPr>
          <w:rFonts w:ascii="Times New Roman" w:hAnsi="Times New Roman"/>
          <w:color w:val="C00000"/>
        </w:rPr>
        <w:t>: estudante e treinador sentados frente a frente de olhos fechados. Não há conversação. Este é um exercício silencioso. Não há NENHUNS tiques, movimentos, confronto com uma parte do corpo, "sistemas" ou vias para confrontar, ou outra coisa qualquer além de ESTAR ali. Normalmente uma pessoa, com os olhos fechados, verá negrume ou uma área da sala. ESTAR ALI, CONFORTAVELMENTE E CONFRONTAR.</w:t>
      </w:r>
    </w:p>
    <w:p>
      <w:pPr>
        <w:suppressAutoHyphens/>
        <w:spacing w:before="120"/>
        <w:ind w:left="567" w:right="108" w:hanging="567"/>
        <w:jc w:val="both"/>
        <w:rPr>
          <w:rFonts w:ascii="Times New Roman" w:hAnsi="Times New Roman"/>
          <w:color w:val="C00000"/>
        </w:rPr>
      </w:pPr>
      <w:r>
        <w:rPr>
          <w:rFonts w:ascii="Times New Roman" w:hAnsi="Times New Roman"/>
          <w:color w:val="C00000"/>
        </w:rPr>
        <w:t xml:space="preserve">     </w:t>
      </w:r>
      <w:r>
        <w:rPr>
          <w:rFonts w:ascii="Times New Roman" w:hAnsi="Times New Roman"/>
          <w:color w:val="C00000"/>
        </w:rPr>
        <w:tab/>
        <w:t>Quando o estudante puder estar ali confortavelmente e confrontar, e atingir uma vitória principal estável, o exercício é passado.</w:t>
      </w:r>
    </w:p>
    <w:p>
      <w:pPr>
        <w:suppressAutoHyphens/>
        <w:spacing w:before="120"/>
        <w:ind w:left="567" w:right="108" w:hanging="567"/>
        <w:jc w:val="both"/>
        <w:rPr>
          <w:rFonts w:ascii="Times New Roman" w:hAnsi="Times New Roman"/>
          <w:color w:val="C00000"/>
        </w:rPr>
      </w:pPr>
      <w:r>
        <w:rPr>
          <w:rFonts w:ascii="Times New Roman" w:hAnsi="Times New Roman"/>
          <w:color w:val="C00000"/>
        </w:rPr>
        <w:t>HISTÓRIA: Desenvolvido por L. Ron Hubbard em Junho de 1971 para dar um gradiente adicional ao confronto e eliminar o confronto dos estudantes com os olhos, pestanejar, etc. Revisto por L. Ron Hubbard em Agosto de 1971 depois de pesquisa sobre TRs.</w:t>
      </w:r>
    </w:p>
    <w:p>
      <w:pPr>
        <w:suppressAutoHyphens/>
        <w:spacing w:before="120"/>
        <w:ind w:left="567" w:right="108" w:hanging="283"/>
        <w:jc w:val="both"/>
        <w:rPr>
          <w:rFonts w:ascii="Times New Roman" w:hAnsi="Times New Roman"/>
          <w:b/>
          <w:color w:val="C00000"/>
        </w:rPr>
      </w:pPr>
    </w:p>
    <w:p>
      <w:pPr>
        <w:pStyle w:val="Ttulo3"/>
        <w:rPr>
          <w:color w:val="C00000"/>
        </w:rPr>
      </w:pPr>
      <w:bookmarkStart w:id="56" w:name="_NÚMERO:_TR_0,"/>
      <w:bookmarkEnd w:id="56"/>
      <w:r>
        <w:rPr>
          <w:color w:val="C00000"/>
        </w:rPr>
        <w:t>NÚMERO: TR 0, CONFRONTO, REVISTO em 1961</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NOME</w:t>
      </w:r>
      <w:r>
        <w:rPr>
          <w:rFonts w:ascii="Times New Roman" w:hAnsi="Times New Roman"/>
          <w:color w:val="C00000"/>
        </w:rPr>
        <w:t>: Confronto com o Preclaro.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COMANDOS</w:t>
      </w:r>
      <w:r>
        <w:rPr>
          <w:rFonts w:ascii="Times New Roman" w:hAnsi="Times New Roman"/>
          <w:color w:val="C00000"/>
        </w:rPr>
        <w:t>: Nenhum.</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POSIÇÃO</w:t>
      </w:r>
      <w:r>
        <w:rPr>
          <w:rFonts w:ascii="Times New Roman" w:hAnsi="Times New Roman"/>
          <w:color w:val="C00000"/>
        </w:rPr>
        <w:t>: estudante e treinador sentados frente a frente a uma distância confortável, cerca de um metro.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PROPÓSITO</w:t>
      </w:r>
      <w:r>
        <w:rPr>
          <w:rFonts w:ascii="Times New Roman" w:hAnsi="Times New Roman"/>
          <w:color w:val="C00000"/>
        </w:rPr>
        <w:t>: Treinar um estudante a confrontar um Preclaro com audição ou sem nada. A ideia é só levar o estudante a ser capaz de estar ali confortavelmente a uma distância de um metro de um Preclaro, ESTAR ali e não fazer nada mais além de ESTAR ali.</w:t>
      </w:r>
    </w:p>
    <w:p>
      <w:pPr>
        <w:suppressAutoHyphens/>
        <w:spacing w:before="120"/>
        <w:ind w:left="567" w:right="108" w:hanging="283"/>
        <w:jc w:val="both"/>
        <w:rPr>
          <w:rFonts w:ascii="Times New Roman" w:hAnsi="Times New Roman"/>
          <w:color w:val="C00000"/>
        </w:rPr>
      </w:pPr>
      <w:r>
        <w:rPr>
          <w:rFonts w:ascii="Times New Roman" w:hAnsi="Times New Roman"/>
          <w:b/>
          <w:color w:val="C00000"/>
        </w:rPr>
        <w:lastRenderedPageBreak/>
        <w:t>ÊNFASE DE TREINO</w:t>
      </w:r>
      <w:r>
        <w:rPr>
          <w:rFonts w:ascii="Times New Roman" w:hAnsi="Times New Roman"/>
          <w:color w:val="C00000"/>
        </w:rPr>
        <w:t xml:space="preserve">: estudante e treinador sentados frente a frente, sem conversa e sem qualquer esforço para serem interessantes. Ficam ali sentados a olhar um para o outro sem dizerem nada e sem fazerem nada durante algumas horas. O estudante não pode falar, pestanejar, mexer os dedos nervosamente, rir ou ficar envergonhado ou </w:t>
      </w:r>
      <w:r>
        <w:rPr>
          <w:rFonts w:ascii="Times New Roman" w:hAnsi="Times New Roman"/>
          <w:i/>
          <w:color w:val="C00000"/>
        </w:rPr>
        <w:t>anatem</w:t>
      </w:r>
      <w:r>
        <w:rPr>
          <w:rFonts w:ascii="Times New Roman" w:hAnsi="Times New Roman"/>
          <w:color w:val="C00000"/>
        </w:rPr>
        <w:t>. Descobrir</w:t>
      </w:r>
      <w:r>
        <w:rPr>
          <w:rFonts w:ascii="Times New Roman" w:hAnsi="Times New Roman"/>
          <w:color w:val="C00000"/>
        </w:rPr>
        <w:noBreakHyphen/>
        <w:t>se</w:t>
      </w:r>
      <w:r>
        <w:rPr>
          <w:rFonts w:ascii="Times New Roman" w:hAnsi="Times New Roman"/>
          <w:color w:val="C00000"/>
        </w:rPr>
        <w:noBreakHyphen/>
        <w:t>á que o estudante tende a confrontar COM uma parte do corpo, em vez de confrontar simplesmente, ou a usar um sistema para confrontar em vez de ESTAR ali simplesmente. O exercício teria um nome errado se Confrontar significasse FAZER algo ao Pc. A ação é toda ela para acostumar o auditor a ESTAR ALI a um metro do Preclaro sem se desculpar ou se mover, ou ficar assustado, envergonhado ou defensivo. O confronto com uma parte do corpo pode causar somáticos na parte do corpo usada para confrontar. A solução é simplesmente confrontar e ESTAR ali. O estudante passa quando puder ESTAR ali e confrontar simplesmente, e tiver atingido uma vitória principal estável.</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HISTÓRIA</w:t>
      </w:r>
      <w:r>
        <w:rPr>
          <w:rFonts w:ascii="Times New Roman" w:hAnsi="Times New Roman"/>
          <w:color w:val="C00000"/>
        </w:rPr>
        <w:t>: Desenvolvido por L. Ron Hubbard em Washington, Março de 1957 para treinar os estudantes a confrontar Preclaros na ausência de truques ou conversas sociais, e ultrapassar compulsões obsessivas para ser "interessante". Revisto por L. Ron Hubbard em Abril de 1971 ao descobrir que as Metas SOP precisavam, para seu sucesso, de um nível de perícia técnica muito mais alto do que os outros processos. Revisto por L. Ron Hubbard em Agosto de 1971 depois de descobertas sobre TRs.</w:t>
      </w:r>
    </w:p>
    <w:p>
      <w:pPr>
        <w:suppressAutoHyphens/>
        <w:spacing w:before="120"/>
        <w:ind w:left="567" w:right="108" w:hanging="283"/>
        <w:jc w:val="both"/>
        <w:rPr>
          <w:rFonts w:ascii="Times New Roman" w:hAnsi="Times New Roman"/>
          <w:color w:val="C00000"/>
        </w:rPr>
      </w:pPr>
    </w:p>
    <w:p>
      <w:pPr>
        <w:pStyle w:val="Ttulo3"/>
        <w:rPr>
          <w:color w:val="C00000"/>
        </w:rPr>
      </w:pPr>
      <w:bookmarkStart w:id="57" w:name="_NÚMERO:_TR_0"/>
      <w:bookmarkEnd w:id="57"/>
      <w:r>
        <w:rPr>
          <w:color w:val="C00000"/>
        </w:rPr>
        <w:t>NÚMERO: TR 0 PROVOCADO, REVISTO EM 1961</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NOME</w:t>
      </w:r>
      <w:r>
        <w:rPr>
          <w:rFonts w:ascii="Times New Roman" w:hAnsi="Times New Roman"/>
          <w:color w:val="C00000"/>
        </w:rPr>
        <w:t>: Confronto Provocado.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COMANDOS</w:t>
      </w:r>
      <w:r>
        <w:rPr>
          <w:rFonts w:ascii="Times New Roman" w:hAnsi="Times New Roman"/>
          <w:color w:val="C00000"/>
        </w:rPr>
        <w:t>: Treinador: "Começa” “Para” “Falhou" (Reprovado).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POSIÇÃO</w:t>
      </w:r>
      <w:r>
        <w:rPr>
          <w:rFonts w:ascii="Times New Roman" w:hAnsi="Times New Roman"/>
          <w:color w:val="C00000"/>
        </w:rPr>
        <w:t>: estudante e treinador sentados frente a frente a uma distância confortável, cerca de um metro.</w:t>
      </w:r>
    </w:p>
    <w:p>
      <w:pPr>
        <w:suppressAutoHyphens/>
        <w:spacing w:before="120"/>
        <w:ind w:left="567" w:right="108" w:hanging="283"/>
        <w:jc w:val="both"/>
        <w:rPr>
          <w:rFonts w:ascii="Times New Roman" w:hAnsi="Times New Roman"/>
          <w:color w:val="C00000"/>
        </w:rPr>
      </w:pPr>
      <w:r>
        <w:rPr>
          <w:rFonts w:ascii="Times New Roman" w:hAnsi="Times New Roman"/>
          <w:color w:val="C00000"/>
        </w:rPr>
        <w:t>PROPÓSITO: Treinar o estudante a confrontar um Preclaro com audição ou sem nada. A ideia é levar o estudante a ser capaz de ESTAR ali confortavelmente, numa posição um metro do Preclaro, sem ser derrotado, distraído ou reagir de qualquer forma àquilo que o Preclaro diga ou faça.</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ÊNFASE DE TREINO</w:t>
      </w:r>
      <w:r>
        <w:rPr>
          <w:rFonts w:ascii="Times New Roman" w:hAnsi="Times New Roman"/>
          <w:color w:val="C00000"/>
        </w:rPr>
        <w:t>: Depois do estudante ter passado o TR 0 e poder simplesmente ESTAR ali confortavelmente, a "provocação" pode começar. Qualquer coisa adicionada a ESTAR ALI é totalmente reprovada pelo treinador. Tiques, pestanejar, suspiros, mexer os dedos, qualquer coisa para além de estar ali é rapidamente reprovada pelo treinador, indicando a razão.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LINGUAGEM</w:t>
      </w:r>
      <w:r>
        <w:rPr>
          <w:rFonts w:ascii="Times New Roman" w:hAnsi="Times New Roman"/>
          <w:color w:val="C00000"/>
        </w:rPr>
        <w:t>: O estudante tosse. Treinador: "Falhou! Tossiste. Começa". Este é a única linguagem do treinador como treinador.</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LINGUAGEM COMO SUJEITO CONFRONTADO</w:t>
      </w:r>
      <w:r>
        <w:rPr>
          <w:rFonts w:ascii="Times New Roman" w:hAnsi="Times New Roman"/>
          <w:color w:val="C00000"/>
        </w:rPr>
        <w:t>: O treinador pode fazer ou dizer qualquer coisa exceto abandonar a cadeira. Os "botões" do estudante podem ser encontrados e duramente “apertados”. Quaisquer palavras que não sejam de treino não podem obter qualquer resposta do estudante. Se o estudante responder, o treinador é imediatamente treinador (ver linguagem acima). O estudante passa quando puder ESTAR ali confortavelmente sem ser derrotado ou distraído ou reagir de qualquer maneira a qualquer coisa que o treinador diga ou faça, e atingir uma vitória principal estável.</w:t>
      </w:r>
    </w:p>
    <w:p>
      <w:pPr>
        <w:suppressAutoHyphens/>
        <w:spacing w:before="120"/>
        <w:ind w:left="567" w:right="108" w:hanging="283"/>
        <w:jc w:val="both"/>
        <w:rPr>
          <w:rFonts w:ascii="Times New Roman" w:hAnsi="Times New Roman"/>
          <w:color w:val="C00000"/>
        </w:rPr>
      </w:pPr>
      <w:r>
        <w:rPr>
          <w:rFonts w:ascii="Times New Roman" w:hAnsi="Times New Roman"/>
          <w:b/>
          <w:color w:val="C00000"/>
        </w:rPr>
        <w:lastRenderedPageBreak/>
        <w:t>HISTÓRIA</w:t>
      </w:r>
      <w:r>
        <w:rPr>
          <w:rFonts w:ascii="Times New Roman" w:hAnsi="Times New Roman"/>
          <w:color w:val="C00000"/>
        </w:rPr>
        <w:t>: Desenvolvido por L. Ron Hubbard em Washington, Março de 1957, para treinar os estudantes a confrontarem os Preclaros na ausência de truques ou conversas sociais, e ultrapassarem compulsões obsessivas para ser "interessantes". Revisto por L. Ron Hubbard em Abril de 1961 ao descobrir que as Metas SOP requerem, para seu sucesso, um nível de perícia técnica muito superior aos processos anteriores. Revisto por L. Ron Hubbard em Agosto de 1971 depois de pesquisa sobre TRs.</w:t>
      </w:r>
    </w:p>
    <w:p>
      <w:pPr>
        <w:suppressAutoHyphens/>
        <w:spacing w:before="120"/>
        <w:ind w:left="567" w:right="108" w:hanging="283"/>
        <w:jc w:val="both"/>
        <w:rPr>
          <w:rFonts w:ascii="Times New Roman" w:hAnsi="Times New Roman"/>
          <w:b/>
          <w:color w:val="C00000"/>
        </w:rPr>
      </w:pPr>
    </w:p>
    <w:p>
      <w:pPr>
        <w:pStyle w:val="Ttulo3"/>
        <w:rPr>
          <w:color w:val="C00000"/>
        </w:rPr>
      </w:pPr>
      <w:bookmarkStart w:id="58" w:name="_NÚMERO:_TR1,_REVISTO"/>
      <w:bookmarkEnd w:id="58"/>
      <w:r>
        <w:rPr>
          <w:color w:val="C00000"/>
        </w:rPr>
        <w:t>NÚMERO: TR1, REVISTO em 1961</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NOME</w:t>
      </w:r>
      <w:r>
        <w:rPr>
          <w:rFonts w:ascii="Times New Roman" w:hAnsi="Times New Roman"/>
          <w:color w:val="C00000"/>
        </w:rPr>
        <w:t>: Querida Alice.</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PROPÓSITO</w:t>
      </w:r>
      <w:r>
        <w:rPr>
          <w:rFonts w:ascii="Times New Roman" w:hAnsi="Times New Roman"/>
          <w:color w:val="C00000"/>
        </w:rPr>
        <w:t>: Treinar o estudante para dar um comando de novo e numa nova unidade de tempo ao Preclaro sem vacilar ou tentar sobrecarregar ou usar uma via.</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COMANDOS</w:t>
      </w:r>
      <w:r>
        <w:rPr>
          <w:rFonts w:ascii="Times New Roman" w:hAnsi="Times New Roman"/>
          <w:color w:val="C00000"/>
        </w:rPr>
        <w:t>: Uma frase (com "ele disse" omitido) é tirada do livro "Alice no País das Maravilhas" e lida para o treinador. A frase é repetida até que o treinador fique satisfeito por esta ter chegado até ele.</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POSIÇÃO</w:t>
      </w:r>
      <w:r>
        <w:rPr>
          <w:rFonts w:ascii="Times New Roman" w:hAnsi="Times New Roman"/>
          <w:color w:val="C00000"/>
        </w:rPr>
        <w:t>: estudante e treinador sentados frente a frente a uma distância confortável.</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ÊNFASE DE TREINO</w:t>
      </w:r>
      <w:r>
        <w:rPr>
          <w:rFonts w:ascii="Times New Roman" w:hAnsi="Times New Roman"/>
          <w:color w:val="C00000"/>
        </w:rPr>
        <w:t>: O comando vai do livro para o estudante e, como seu, para o treinador. Não pode ir do livro para o treinador. Tem de soar natural e não artificial. Dicção e elocução não tomam parte nisto. O volume pode tomar.</w:t>
      </w:r>
    </w:p>
    <w:p>
      <w:pPr>
        <w:suppressAutoHyphens/>
        <w:spacing w:before="120"/>
        <w:ind w:left="567" w:right="108" w:hanging="283"/>
        <w:jc w:val="both"/>
        <w:rPr>
          <w:rFonts w:ascii="Times New Roman" w:hAnsi="Times New Roman"/>
          <w:color w:val="C00000"/>
        </w:rPr>
      </w:pPr>
      <w:r>
        <w:rPr>
          <w:rFonts w:ascii="Times New Roman" w:hAnsi="Times New Roman"/>
          <w:color w:val="C00000"/>
        </w:rPr>
        <w:t xml:space="preserve">     O treinador tem de ter recebido e compreendido claramente o comando (ou pergunta) antes de dizer "Muito bem".</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LINGUAGEM</w:t>
      </w:r>
      <w:r>
        <w:rPr>
          <w:rFonts w:ascii="Times New Roman" w:hAnsi="Times New Roman"/>
          <w:color w:val="C00000"/>
        </w:rPr>
        <w:t>: O treinador diz "Começa", diz "Muito bem" sem um novo começo se o comando for recebido, ou diz "Falhou" se o comando não for recebido. "Começa" não é usado outra vez. "Pronto" é usado para interromper para discussão, e o treinador tem de dizer: "Começa" antes de retomar a atividade.</w:t>
      </w:r>
    </w:p>
    <w:p>
      <w:pPr>
        <w:suppressAutoHyphens/>
        <w:spacing w:before="120"/>
        <w:ind w:left="567" w:right="108"/>
        <w:jc w:val="both"/>
        <w:rPr>
          <w:rFonts w:ascii="Times New Roman" w:hAnsi="Times New Roman"/>
          <w:color w:val="C00000"/>
        </w:rPr>
      </w:pPr>
      <w:r>
        <w:rPr>
          <w:rFonts w:ascii="Times New Roman" w:hAnsi="Times New Roman"/>
          <w:color w:val="C00000"/>
        </w:rPr>
        <w:t>Este exercício só é passado quando o estudante puder passar um comando naturalmente, sem esforço ou artificialidade, ou floreados e gestos locutórios, e quando o estudante o pode fazer fácil e descontraidamente.</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HISTÓRIA</w:t>
      </w:r>
      <w:r>
        <w:rPr>
          <w:rFonts w:ascii="Times New Roman" w:hAnsi="Times New Roman"/>
          <w:color w:val="C00000"/>
        </w:rPr>
        <w:t>: Desenvolvido por L. Ron Hubbard em Londres, Abril de 1956, para ensinar a fórmula da comunicação aos estudantes novos. Revisto por L. Ron Hubbard em 1961 para aumentar a capacidade de audição.</w:t>
      </w:r>
    </w:p>
    <w:p>
      <w:pPr>
        <w:suppressAutoHyphens/>
        <w:spacing w:before="120"/>
        <w:ind w:left="567" w:right="108" w:hanging="283"/>
        <w:jc w:val="both"/>
        <w:rPr>
          <w:rFonts w:ascii="Times New Roman" w:hAnsi="Times New Roman"/>
          <w:color w:val="C00000"/>
        </w:rPr>
      </w:pPr>
    </w:p>
    <w:p>
      <w:pPr>
        <w:pStyle w:val="Ttulo3"/>
        <w:rPr>
          <w:color w:val="C00000"/>
        </w:rPr>
      </w:pPr>
      <w:bookmarkStart w:id="59" w:name="_NÚMERO:_TR2_REVISTO"/>
      <w:bookmarkEnd w:id="59"/>
      <w:r>
        <w:rPr>
          <w:color w:val="C00000"/>
        </w:rPr>
        <w:t>NÚMERO: TR2 REVISTO 1978</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NOME</w:t>
      </w:r>
      <w:r>
        <w:rPr>
          <w:rFonts w:ascii="Times New Roman" w:hAnsi="Times New Roman"/>
          <w:color w:val="C00000"/>
        </w:rPr>
        <w:t>: Acusar a Receção.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PROPÓSITO</w:t>
      </w:r>
      <w:r>
        <w:rPr>
          <w:rFonts w:ascii="Times New Roman" w:hAnsi="Times New Roman"/>
          <w:color w:val="C00000"/>
        </w:rPr>
        <w:t xml:space="preserve">: Ensinar ao estudante que acusar a receção (reconhecimento) é um método de controlar a comunicação do Preclaro e que acusar a receção é um ponto final. O estudante tem de </w:t>
      </w:r>
      <w:r>
        <w:rPr>
          <w:rFonts w:ascii="Times New Roman" w:hAnsi="Times New Roman"/>
          <w:b/>
          <w:color w:val="C00000"/>
        </w:rPr>
        <w:t>compreender</w:t>
      </w:r>
      <w:r>
        <w:rPr>
          <w:rFonts w:ascii="Times New Roman" w:hAnsi="Times New Roman"/>
          <w:color w:val="C00000"/>
        </w:rPr>
        <w:t xml:space="preserve"> e acusar </w:t>
      </w:r>
      <w:r>
        <w:rPr>
          <w:rFonts w:ascii="Times New Roman" w:hAnsi="Times New Roman"/>
          <w:b/>
          <w:color w:val="C00000"/>
        </w:rPr>
        <w:t>corretamente</w:t>
      </w:r>
      <w:r>
        <w:rPr>
          <w:rFonts w:ascii="Times New Roman" w:hAnsi="Times New Roman"/>
          <w:color w:val="C00000"/>
        </w:rPr>
        <w:t xml:space="preserve"> a receção à comunicação, e de tal forma que ela não continue.</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COMANDOS</w:t>
      </w:r>
      <w:r>
        <w:rPr>
          <w:rFonts w:ascii="Times New Roman" w:hAnsi="Times New Roman"/>
          <w:color w:val="C00000"/>
        </w:rPr>
        <w:t xml:space="preserve">: O treinador lê linhas de "Alice no País das Maravilhas" omitindo "ele disse", e o estudante acusa totalmente a receção. O estudante diz "Muito bem", "Ótimo", "Ok", </w:t>
      </w:r>
      <w:r>
        <w:rPr>
          <w:rFonts w:ascii="Times New Roman" w:hAnsi="Times New Roman"/>
          <w:color w:val="C00000"/>
        </w:rPr>
        <w:lastRenderedPageBreak/>
        <w:t xml:space="preserve">"Percebi", </w:t>
      </w:r>
      <w:r>
        <w:rPr>
          <w:rFonts w:ascii="Times New Roman" w:hAnsi="Times New Roman"/>
          <w:b/>
          <w:color w:val="C00000"/>
        </w:rPr>
        <w:t>qualquer coisa</w:t>
      </w:r>
      <w:r>
        <w:rPr>
          <w:rFonts w:ascii="Times New Roman" w:hAnsi="Times New Roman"/>
          <w:color w:val="C00000"/>
        </w:rPr>
        <w:t xml:space="preserve"> desde que seja apropriada à comunicação do Preclaro, e de tal maneira que realmente convença a pessoa que está ali como Preclaro que foi ouvida. O treinador repete qualquer linha da qual sinta não ter recebido um verdadeiro acusar de receção.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POSIÇÃO</w:t>
      </w:r>
      <w:r>
        <w:rPr>
          <w:rFonts w:ascii="Times New Roman" w:hAnsi="Times New Roman"/>
          <w:color w:val="C00000"/>
        </w:rPr>
        <w:t xml:space="preserve">: estudante e treinador sentados frente a frente a uma distância confortável. </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ÊNFASE DE TREINO</w:t>
      </w:r>
      <w:r>
        <w:rPr>
          <w:rFonts w:ascii="Times New Roman" w:hAnsi="Times New Roman"/>
          <w:color w:val="C00000"/>
        </w:rPr>
        <w:t>: Ensinar o estudante a acusar exatamente a receção àquilo que foi dito, para que o Preclaro saiba que isso foi ouvido. Pergunte de vez em quando ao estudante: o que é que eu disse? Restrinja o acusar de receção. Nem demais nem de menos. A princípio deixe o estudante fazer qualquer coisa para fazer passar o acusar de receção, estabilize-o depois. Ensine</w:t>
      </w:r>
      <w:r>
        <w:rPr>
          <w:rFonts w:ascii="Times New Roman" w:hAnsi="Times New Roman"/>
          <w:color w:val="C00000"/>
        </w:rPr>
        <w:noBreakHyphen/>
        <w:t>lhe que acusar a receção é uma paragem, e não o começo de um novo ciclo de comunicação, que não encoraje o Preclaro a continuar, e que esse acusar de receção tem de ser apropriado à comunicação do Pc. O estudante tem de ser desabituado de usar roboticamente "Muito bem", "Obrigado" como únicas formas de acusar a receção.</w:t>
      </w:r>
    </w:p>
    <w:p>
      <w:pPr>
        <w:suppressAutoHyphens/>
        <w:spacing w:before="120"/>
        <w:ind w:left="567" w:right="108"/>
        <w:jc w:val="both"/>
        <w:rPr>
          <w:rFonts w:ascii="Times New Roman" w:hAnsi="Times New Roman"/>
          <w:color w:val="C00000"/>
        </w:rPr>
      </w:pPr>
      <w:r>
        <w:rPr>
          <w:rFonts w:ascii="Times New Roman" w:hAnsi="Times New Roman"/>
          <w:color w:val="C00000"/>
        </w:rPr>
        <w:t>Ensinar, além disso, que uma pessoa pode deixar de fazer passar um acusar de receção, ou de parar um Pc, ou fazer saltar a cabeça do Pc com um acusar de receção.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LINGUAGEM</w:t>
      </w:r>
      <w:r>
        <w:rPr>
          <w:rFonts w:ascii="Times New Roman" w:hAnsi="Times New Roman"/>
          <w:color w:val="C00000"/>
        </w:rPr>
        <w:t>: O treinador diz: "Começa", lê uma linha e diz: "Falhou" todas as vezes que sentir que acusar a receção foi incorreto. O treinador repete a mesma linha cada vez que diz "Falhou". "Pronto" pode ser usado para interromper para discussão ou para terminar a sessão. "Começa" tem de ser usado para começar um novo treino depois de um "Pronto".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HISTÓRIA</w:t>
      </w:r>
      <w:r>
        <w:rPr>
          <w:rFonts w:ascii="Times New Roman" w:hAnsi="Times New Roman"/>
          <w:color w:val="C00000"/>
        </w:rPr>
        <w:t>: Desenvolvido por L. Ron Hubbard em Londres em 1956 para ensinar a estudantes novos que acusar a receção acaba um ciclo de comunicação e um período, e que um novo comando inicia um novo período. Revisto em 1961, e outra vez em 1978 por L. Ron Hubbard</w:t>
      </w:r>
    </w:p>
    <w:p>
      <w:pPr>
        <w:suppressAutoHyphens/>
        <w:spacing w:before="120"/>
        <w:ind w:left="567" w:right="108" w:hanging="283"/>
        <w:jc w:val="both"/>
        <w:rPr>
          <w:rFonts w:ascii="Times New Roman" w:hAnsi="Times New Roman"/>
          <w:b/>
          <w:color w:val="C00000"/>
        </w:rPr>
      </w:pPr>
    </w:p>
    <w:p>
      <w:pPr>
        <w:pStyle w:val="Ttulo3"/>
        <w:rPr>
          <w:color w:val="C00000"/>
        </w:rPr>
      </w:pPr>
      <w:bookmarkStart w:id="60" w:name="_NÚMERO:_TR_2"/>
      <w:bookmarkEnd w:id="60"/>
      <w:r>
        <w:rPr>
          <w:color w:val="C00000"/>
        </w:rPr>
        <w:t>NÚMERO: TR 2 ½, 1978</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NOME</w:t>
      </w:r>
      <w:r>
        <w:rPr>
          <w:rFonts w:ascii="Times New Roman" w:hAnsi="Times New Roman"/>
          <w:color w:val="C00000"/>
        </w:rPr>
        <w:t xml:space="preserve">: Semi Acusar de Receção. </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PROPÓSITO</w:t>
      </w:r>
      <w:r>
        <w:rPr>
          <w:rFonts w:ascii="Times New Roman" w:hAnsi="Times New Roman"/>
          <w:color w:val="C00000"/>
        </w:rPr>
        <w:t>: Ensinar ao estudante que semi acusar de receção é um meio de encorajar o Preclaro a comunicar.</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COMANDOS</w:t>
      </w:r>
      <w:r>
        <w:rPr>
          <w:rFonts w:ascii="Times New Roman" w:hAnsi="Times New Roman"/>
          <w:color w:val="C00000"/>
        </w:rPr>
        <w:t>: O treinador lê linhas de "Alice no País das Maravilhas" omitindo "Ele disse" e o estudante semi acusa a receção ao treinador. O treinador repete qualquer linha que ele tenha sentido que não recebeu esse semi acusar de receção.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POSIÇÃO</w:t>
      </w:r>
      <w:r>
        <w:rPr>
          <w:rFonts w:ascii="Times New Roman" w:hAnsi="Times New Roman"/>
          <w:color w:val="C00000"/>
        </w:rPr>
        <w:t>: estudante e treinador sentados frente a frente a uma distância confortável.</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ÊNFASE DE TREINO</w:t>
      </w:r>
      <w:r>
        <w:rPr>
          <w:rFonts w:ascii="Times New Roman" w:hAnsi="Times New Roman"/>
          <w:color w:val="C00000"/>
        </w:rPr>
        <w:t xml:space="preserve">: Ensinar ao estudante que semi acusar a receção é um meio de encorajar o Preclaro a </w:t>
      </w:r>
      <w:r>
        <w:rPr>
          <w:rFonts w:ascii="Times New Roman" w:hAnsi="Times New Roman"/>
          <w:b/>
          <w:color w:val="C00000"/>
        </w:rPr>
        <w:t>continuar</w:t>
      </w:r>
      <w:r>
        <w:rPr>
          <w:rFonts w:ascii="Times New Roman" w:hAnsi="Times New Roman"/>
          <w:color w:val="C00000"/>
        </w:rPr>
        <w:t xml:space="preserve"> a falar. Restrinja um acusar de receção excessivo que impeça o Pc de falar. Além disso ensine</w:t>
      </w:r>
      <w:r>
        <w:rPr>
          <w:rFonts w:ascii="Times New Roman" w:hAnsi="Times New Roman"/>
          <w:color w:val="C00000"/>
        </w:rPr>
        <w:noBreakHyphen/>
        <w:t>lhe que semi acusar a receção é uma maneira de manter o Pc a falar, dando ao Pc a sensação que está a ser ouvido.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LINGUAGEM</w:t>
      </w:r>
      <w:r>
        <w:rPr>
          <w:rFonts w:ascii="Times New Roman" w:hAnsi="Times New Roman"/>
          <w:color w:val="C00000"/>
        </w:rPr>
        <w:t>: O treinador diz: "Começa", lê uma linha e diz: "Falhou" todas as vezes que sentir que houve um semi acusar de receção incorreto. O treinador repete a mesma linha cada vez que diz "Falhou". "Pronto" pode ser usado para parar para discussão ou terminar a sessão. Se a sessão for parada para discussão o treinador tem de dizer "Começa" mais uma vez antes de retomar a atividade.</w:t>
      </w:r>
    </w:p>
    <w:p>
      <w:pPr>
        <w:suppressAutoHyphens/>
        <w:spacing w:before="120"/>
        <w:ind w:left="567" w:right="108" w:hanging="283"/>
        <w:jc w:val="both"/>
        <w:rPr>
          <w:rFonts w:ascii="Times New Roman" w:hAnsi="Times New Roman"/>
          <w:color w:val="C00000"/>
        </w:rPr>
      </w:pPr>
      <w:r>
        <w:rPr>
          <w:rFonts w:ascii="Times New Roman" w:hAnsi="Times New Roman"/>
          <w:b/>
          <w:color w:val="C00000"/>
        </w:rPr>
        <w:lastRenderedPageBreak/>
        <w:t>HISTÓRIA</w:t>
      </w:r>
      <w:r>
        <w:rPr>
          <w:rFonts w:ascii="Times New Roman" w:hAnsi="Times New Roman"/>
          <w:color w:val="C00000"/>
        </w:rPr>
        <w:t>: Desenvolvido por L. Ron Hubbard em Julho de 1978 para treinar os auditores em como levar o Preclaro a continuar a falar, como na R3RA.</w:t>
      </w:r>
    </w:p>
    <w:p>
      <w:pPr>
        <w:suppressAutoHyphens/>
        <w:spacing w:before="120"/>
        <w:ind w:left="567" w:right="108" w:hanging="283"/>
        <w:jc w:val="both"/>
        <w:rPr>
          <w:rFonts w:ascii="Times New Roman" w:hAnsi="Times New Roman"/>
          <w:color w:val="C00000"/>
        </w:rPr>
      </w:pPr>
    </w:p>
    <w:p>
      <w:pPr>
        <w:pStyle w:val="Ttulo3"/>
        <w:rPr>
          <w:color w:val="C00000"/>
        </w:rPr>
      </w:pPr>
      <w:bookmarkStart w:id="61" w:name="_NÚMERO:_TR_3"/>
      <w:bookmarkEnd w:id="61"/>
      <w:r>
        <w:rPr>
          <w:color w:val="C00000"/>
        </w:rPr>
        <w:t>NÚMERO: TR 3 REVISTO 1961</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NOME</w:t>
      </w:r>
      <w:r>
        <w:rPr>
          <w:rFonts w:ascii="Times New Roman" w:hAnsi="Times New Roman"/>
          <w:color w:val="C00000"/>
        </w:rPr>
        <w:t>: Pergunta Duplicativa.</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PROPÓSITO</w:t>
      </w:r>
      <w:r>
        <w:rPr>
          <w:rFonts w:ascii="Times New Roman" w:hAnsi="Times New Roman"/>
          <w:color w:val="C00000"/>
        </w:rPr>
        <w:t>: Ensinar o estudante a duplicar, sem variação, uma pergunta de audição, cada vez de novo na sua própria unidade de tempo, e não como uma misturada com outras perguntas, acusando</w:t>
      </w:r>
      <w:r>
        <w:rPr>
          <w:rFonts w:ascii="Times New Roman" w:hAnsi="Times New Roman"/>
          <w:color w:val="C00000"/>
        </w:rPr>
        <w:noBreakHyphen/>
        <w:t>lhe a receção. Ensinar que uma pessoa nunca faz uma segunda pergunta sem ter obtido a resposta à primeira.</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COMANDOS</w:t>
      </w:r>
      <w:r>
        <w:rPr>
          <w:rFonts w:ascii="Times New Roman" w:hAnsi="Times New Roman"/>
          <w:color w:val="C00000"/>
        </w:rPr>
        <w:t>: "Os peixes nadam?" ou "Os pássaros voam?"</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POSIÇÃO</w:t>
      </w:r>
      <w:r>
        <w:rPr>
          <w:rFonts w:ascii="Times New Roman" w:hAnsi="Times New Roman"/>
          <w:color w:val="C00000"/>
        </w:rPr>
        <w:t>: Estudante e treinador sentados a uma distância confortável.</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ÊNFASE DE TREINO</w:t>
      </w:r>
      <w:r>
        <w:rPr>
          <w:rFonts w:ascii="Times New Roman" w:hAnsi="Times New Roman"/>
          <w:color w:val="C00000"/>
        </w:rPr>
        <w:t>: Uma pergunta e o acusar de receção de estudante à resposta, numa unidade de tempo, que então termina. Impedir que o estudante se afaste para variações do comando. Embora seja a mesma pergunta, esta é feita como se nunca tivesse ocorrido.</w:t>
      </w:r>
    </w:p>
    <w:p>
      <w:pPr>
        <w:suppressAutoHyphens/>
        <w:spacing w:before="120"/>
        <w:ind w:left="567" w:right="108"/>
        <w:jc w:val="both"/>
        <w:rPr>
          <w:rFonts w:ascii="Times New Roman" w:hAnsi="Times New Roman"/>
          <w:color w:val="C00000"/>
        </w:rPr>
      </w:pPr>
      <w:r>
        <w:rPr>
          <w:rFonts w:ascii="Times New Roman" w:hAnsi="Times New Roman"/>
          <w:color w:val="C00000"/>
        </w:rPr>
        <w:t>O estudante tem de aprender a dar um comando, a receber uma resposta e a acusar</w:t>
      </w:r>
      <w:r>
        <w:rPr>
          <w:rFonts w:ascii="Times New Roman" w:hAnsi="Times New Roman"/>
          <w:color w:val="C00000"/>
        </w:rPr>
        <w:noBreakHyphen/>
        <w:t>lhe a receção numa unidade de tempo.</w:t>
      </w:r>
    </w:p>
    <w:p>
      <w:pPr>
        <w:suppressAutoHyphens/>
        <w:spacing w:before="120"/>
        <w:ind w:left="567" w:right="108"/>
        <w:jc w:val="both"/>
        <w:rPr>
          <w:rFonts w:ascii="Times New Roman" w:hAnsi="Times New Roman"/>
          <w:color w:val="C00000"/>
        </w:rPr>
      </w:pPr>
      <w:r>
        <w:rPr>
          <w:rFonts w:ascii="Times New Roman" w:hAnsi="Times New Roman"/>
          <w:color w:val="C00000"/>
        </w:rPr>
        <w:t>O estudante é reprovado se não conseguir uma resposta à pergunta feita, se falhar em repetir a pergunta exata, se fizer Q&amp;A com as divagações do treinador.</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LINGUAGEM</w:t>
      </w:r>
      <w:r>
        <w:rPr>
          <w:rFonts w:ascii="Times New Roman" w:hAnsi="Times New Roman"/>
          <w:color w:val="C00000"/>
        </w:rPr>
        <w:t>: O treinador usa "Começa" e "Pronto", como nos TRs anteriores. O treinador não é obrigado a responder à pergunta do estudante, podendo fazer um atraso de comunicação (comunicação lag), ou dar respostas tipo comentário para enganar o estudante. O treinador também deve responder regularmente. De uma forma menos regular o treinador tenta levar o estudante a fazer Q&amp;A ou a perturbá</w:t>
      </w:r>
      <w:r>
        <w:rPr>
          <w:rFonts w:ascii="Times New Roman" w:hAnsi="Times New Roman"/>
          <w:color w:val="C00000"/>
        </w:rPr>
        <w:noBreakHyphen/>
        <w:t>lo. Exemplo:</w:t>
      </w:r>
    </w:p>
    <w:p>
      <w:pPr>
        <w:suppressAutoHyphens/>
        <w:spacing w:before="120"/>
        <w:ind w:left="567" w:right="108" w:firstLine="306"/>
        <w:jc w:val="both"/>
        <w:rPr>
          <w:rFonts w:ascii="Times New Roman" w:hAnsi="Times New Roman"/>
          <w:color w:val="C00000"/>
        </w:rPr>
      </w:pPr>
      <w:r>
        <w:rPr>
          <w:rFonts w:ascii="Times New Roman" w:hAnsi="Times New Roman"/>
          <w:color w:val="C00000"/>
        </w:rPr>
        <w:t>Estudante: "Os peixes nadam?"</w:t>
      </w:r>
    </w:p>
    <w:p>
      <w:pPr>
        <w:suppressAutoHyphens/>
        <w:ind w:left="567" w:right="108" w:firstLine="305"/>
        <w:jc w:val="both"/>
        <w:rPr>
          <w:rFonts w:ascii="Times New Roman" w:hAnsi="Times New Roman"/>
          <w:color w:val="C00000"/>
        </w:rPr>
      </w:pPr>
      <w:r>
        <w:rPr>
          <w:rFonts w:ascii="Times New Roman" w:hAnsi="Times New Roman"/>
          <w:color w:val="C00000"/>
        </w:rPr>
        <w:t>Treinador: "Sim."</w:t>
      </w:r>
    </w:p>
    <w:p>
      <w:pPr>
        <w:suppressAutoHyphens/>
        <w:ind w:left="567" w:right="108" w:firstLine="305"/>
        <w:jc w:val="both"/>
        <w:rPr>
          <w:rFonts w:ascii="Times New Roman" w:hAnsi="Times New Roman"/>
          <w:color w:val="C00000"/>
        </w:rPr>
      </w:pPr>
      <w:r>
        <w:rPr>
          <w:rFonts w:ascii="Times New Roman" w:hAnsi="Times New Roman"/>
          <w:color w:val="C00000"/>
        </w:rPr>
        <w:t>Estudante: "Muito bem."</w:t>
      </w:r>
    </w:p>
    <w:p>
      <w:pPr>
        <w:suppressAutoHyphens/>
        <w:ind w:left="567" w:right="108" w:firstLine="305"/>
        <w:jc w:val="both"/>
        <w:rPr>
          <w:rFonts w:ascii="Times New Roman" w:hAnsi="Times New Roman"/>
          <w:color w:val="C00000"/>
        </w:rPr>
      </w:pPr>
      <w:r>
        <w:rPr>
          <w:rFonts w:ascii="Times New Roman" w:hAnsi="Times New Roman"/>
          <w:color w:val="C00000"/>
        </w:rPr>
        <w:t>Estudante: "Os peixes nadam?"</w:t>
      </w:r>
    </w:p>
    <w:p>
      <w:pPr>
        <w:suppressAutoHyphens/>
        <w:ind w:left="567" w:right="108" w:firstLine="305"/>
        <w:jc w:val="both"/>
        <w:rPr>
          <w:rFonts w:ascii="Times New Roman" w:hAnsi="Times New Roman"/>
          <w:color w:val="C00000"/>
        </w:rPr>
      </w:pPr>
      <w:r>
        <w:rPr>
          <w:rFonts w:ascii="Times New Roman" w:hAnsi="Times New Roman"/>
          <w:color w:val="C00000"/>
        </w:rPr>
        <w:t>Treinador: "Não estás com fome?"</w:t>
      </w:r>
    </w:p>
    <w:p>
      <w:pPr>
        <w:suppressAutoHyphens/>
        <w:ind w:left="567" w:right="108" w:firstLine="305"/>
        <w:jc w:val="both"/>
        <w:rPr>
          <w:rFonts w:ascii="Times New Roman" w:hAnsi="Times New Roman"/>
          <w:color w:val="C00000"/>
        </w:rPr>
      </w:pPr>
      <w:r>
        <w:rPr>
          <w:rFonts w:ascii="Times New Roman" w:hAnsi="Times New Roman"/>
          <w:color w:val="C00000"/>
        </w:rPr>
        <w:t>Estudante: "Sim."</w:t>
      </w:r>
    </w:p>
    <w:p>
      <w:pPr>
        <w:suppressAutoHyphens/>
        <w:ind w:left="567" w:right="108" w:firstLine="305"/>
        <w:jc w:val="both"/>
        <w:rPr>
          <w:rFonts w:ascii="Times New Roman" w:hAnsi="Times New Roman"/>
          <w:color w:val="C00000"/>
        </w:rPr>
      </w:pPr>
      <w:r>
        <w:rPr>
          <w:rFonts w:ascii="Times New Roman" w:hAnsi="Times New Roman"/>
          <w:color w:val="C00000"/>
        </w:rPr>
        <w:t>Treinador: "Falhou!"</w:t>
      </w:r>
    </w:p>
    <w:p>
      <w:pPr>
        <w:suppressAutoHyphens/>
        <w:spacing w:before="120"/>
        <w:ind w:left="567" w:right="108"/>
        <w:jc w:val="both"/>
        <w:rPr>
          <w:rFonts w:ascii="Times New Roman" w:hAnsi="Times New Roman"/>
          <w:color w:val="C00000"/>
        </w:rPr>
      </w:pPr>
      <w:r>
        <w:rPr>
          <w:rFonts w:ascii="Times New Roman" w:hAnsi="Times New Roman"/>
          <w:color w:val="C00000"/>
        </w:rPr>
        <w:t>Quando a pergunta não é respondida, o estudante tem de dizer suavemente, "Vou repetir a pergunta de audição", e fá</w:t>
      </w:r>
      <w:r>
        <w:rPr>
          <w:rFonts w:ascii="Times New Roman" w:hAnsi="Times New Roman"/>
          <w:color w:val="C00000"/>
        </w:rPr>
        <w:noBreakHyphen/>
        <w:t xml:space="preserve">lo até conseguir a resposta. Qualquer coisa para além dos comandos, de acusar a receção e, conforme necessário, da frase de repetição, é reprovada. O uso desnecessário da frase de repetição é reprovado. Um comando deficiente é reprovado. Um acusar de receção deficiente é reprovado. Q&amp;A é reprovado (como no exemplo). Uma má-emoção ou confusão do estudante é reprovada. Uma falha do estudante em dar o comando seguinte sem um grande atraso de comunicação é reprovada. Um acusar de receção cortante ou prematuro é reprovado. Uma falta de acusar a receção (ou falta de uma comunicação clara) é reprovada. Quaisquer palavras do treinador exceto uma resposta à </w:t>
      </w:r>
      <w:r>
        <w:rPr>
          <w:rFonts w:ascii="Times New Roman" w:hAnsi="Times New Roman"/>
          <w:color w:val="C00000"/>
        </w:rPr>
        <w:lastRenderedPageBreak/>
        <w:t>pergunta, "Começa", "Falhou", "Muito bem" ou "Pronto" não deverão influenciar em nada o estudante, exceto levá</w:t>
      </w:r>
      <w:r>
        <w:rPr>
          <w:rFonts w:ascii="Times New Roman" w:hAnsi="Times New Roman"/>
          <w:color w:val="C00000"/>
        </w:rPr>
        <w:noBreakHyphen/>
        <w:t>lo a dar a frase de repetição e o comando, mais uma vez. Por frase de repetição queremos dizer "Vou repetir a pergunta de audição".</w:t>
      </w:r>
    </w:p>
    <w:p>
      <w:pPr>
        <w:suppressAutoHyphens/>
        <w:spacing w:before="120"/>
        <w:ind w:left="567" w:right="108"/>
        <w:jc w:val="both"/>
        <w:rPr>
          <w:rFonts w:ascii="Times New Roman" w:hAnsi="Times New Roman"/>
          <w:color w:val="C00000"/>
        </w:rPr>
      </w:pPr>
      <w:r>
        <w:rPr>
          <w:rFonts w:ascii="Times New Roman" w:hAnsi="Times New Roman"/>
          <w:color w:val="C00000"/>
        </w:rPr>
        <w:t>"Começa", "Falhou", "Muito bem" e "Pronto" não podem ser usados para desorientar ou enganar o estudante. Quaisquer outros “dichotes” podem ser usados. Neste TR o treinador pode tentar deixar a cadeira. Se ele o conseguir, o estudante é reprovado. O treinador não deve usar declarações introvertidas como: "Tive uma cognição". As declarações divertidas do treinador deverão todas ser relacionadas com o estudante, e concebidas para enganarem o estudante e levá</w:t>
      </w:r>
      <w:r>
        <w:rPr>
          <w:rFonts w:ascii="Times New Roman" w:hAnsi="Times New Roman"/>
          <w:color w:val="C00000"/>
        </w:rPr>
        <w:noBreakHyphen/>
        <w:t>lo a perder o controlo da sessão, ou da ordem daquilo que está a fazer. O trabalho do estudante é manter a sessão em marcha apesar de tudo, usando o comando, a frase de repetição ou o acusar de receção. O estudante pode usar as mãos para impedir o abandono do treinador. Se o estudante fizer qualquer outra coisa além do descrito acima, é reprovado e o treinador tem de lho dizer.</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HISTÓRIA</w:t>
      </w:r>
      <w:r>
        <w:rPr>
          <w:rFonts w:ascii="Times New Roman" w:hAnsi="Times New Roman"/>
          <w:color w:val="C00000"/>
        </w:rPr>
        <w:t>: Desenvolvido por L. Ron Hubbard em Londres em Abril de 1956, para ultrapassar as variações e mudanças repentinas nas sessões. Revisto em 1961 por L. Ron Hubbard. O TR antigo tem uma ponte de comunicação como parte do treino, mas isto agora já faz parte, e é ensinado, na Sessão Modelo, e já não é necessário neste nível. Os auditores têm fraquejado em conseguir respostas às suas perguntas. Este TR foi redesenhado para remediar essa fragilidade</w:t>
      </w:r>
    </w:p>
    <w:p>
      <w:pPr>
        <w:suppressAutoHyphens/>
        <w:spacing w:before="120"/>
        <w:ind w:left="567" w:right="108" w:hanging="283"/>
        <w:jc w:val="both"/>
        <w:rPr>
          <w:rFonts w:ascii="Times New Roman" w:hAnsi="Times New Roman"/>
          <w:color w:val="C00000"/>
        </w:rPr>
      </w:pPr>
    </w:p>
    <w:p>
      <w:pPr>
        <w:pStyle w:val="Ttulo3"/>
        <w:rPr>
          <w:color w:val="C00000"/>
        </w:rPr>
      </w:pPr>
      <w:bookmarkStart w:id="62" w:name="_NÚMERO:_TR_4"/>
      <w:bookmarkEnd w:id="62"/>
      <w:r>
        <w:rPr>
          <w:color w:val="C00000"/>
        </w:rPr>
        <w:t>NÚMERO: TR 4 REVISTO 1961</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NOME</w:t>
      </w:r>
      <w:r>
        <w:rPr>
          <w:rFonts w:ascii="Times New Roman" w:hAnsi="Times New Roman"/>
          <w:color w:val="C00000"/>
        </w:rPr>
        <w:t>: Originações do Preclaro.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PROPÓSITO</w:t>
      </w:r>
      <w:r>
        <w:rPr>
          <w:rFonts w:ascii="Times New Roman" w:hAnsi="Times New Roman"/>
          <w:color w:val="C00000"/>
        </w:rPr>
        <w:t>: Ensinar o estudante a não ficar embatocado ou surpreendido ou fora de sessão pelas originações do Preclaro, e a manter ARC com o Preclaro durante a originação.</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COMANDOS</w:t>
      </w:r>
      <w:r>
        <w:rPr>
          <w:rFonts w:ascii="Times New Roman" w:hAnsi="Times New Roman"/>
          <w:color w:val="C00000"/>
        </w:rPr>
        <w:t>: O estudante percorre "Os peixes nadam?" ou "Os pássaros voam?" no treinador. O treinador responde, mas de vez em quando faz comentários surpreendentes a partir de uma lista preparada fornecida pelo Supervisor. O estudante tem de manejar as originações até satisfação do treinador.</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POSIÇÃO</w:t>
      </w:r>
      <w:r>
        <w:rPr>
          <w:rFonts w:ascii="Times New Roman" w:hAnsi="Times New Roman"/>
          <w:color w:val="C00000"/>
        </w:rPr>
        <w:t>: estudante e treinador sentados frente a frente a uma distância confortável.</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ÊNFASE DE TREINO</w:t>
      </w:r>
      <w:r>
        <w:rPr>
          <w:rFonts w:ascii="Times New Roman" w:hAnsi="Times New Roman"/>
          <w:color w:val="C00000"/>
        </w:rPr>
        <w:t>: Ensinar o estudante a ouvir a originação e a fazer três coisas:</w:t>
      </w:r>
    </w:p>
    <w:p>
      <w:pPr>
        <w:suppressAutoHyphens/>
        <w:ind w:left="567" w:right="108"/>
        <w:jc w:val="both"/>
        <w:rPr>
          <w:rFonts w:ascii="Times New Roman" w:hAnsi="Times New Roman"/>
          <w:color w:val="C00000"/>
        </w:rPr>
      </w:pPr>
      <w:r>
        <w:rPr>
          <w:rFonts w:ascii="Times New Roman" w:hAnsi="Times New Roman"/>
          <w:color w:val="C00000"/>
        </w:rPr>
        <w:t>1. Compreendê</w:t>
      </w:r>
      <w:r>
        <w:rPr>
          <w:rFonts w:ascii="Times New Roman" w:hAnsi="Times New Roman"/>
          <w:color w:val="C00000"/>
        </w:rPr>
        <w:noBreakHyphen/>
        <w:t>la. 2. Acusar</w:t>
      </w:r>
      <w:r>
        <w:rPr>
          <w:rFonts w:ascii="Times New Roman" w:hAnsi="Times New Roman"/>
          <w:color w:val="C00000"/>
        </w:rPr>
        <w:noBreakHyphen/>
        <w:t>lhe a receção e 3. Retornar o Preclaro para a sessão. Se o treinador sentir que há brusquidão, demoras, ou faltas de compreensão, corrige o estudante.</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LINGUAGEM</w:t>
      </w:r>
      <w:r>
        <w:rPr>
          <w:rFonts w:ascii="Times New Roman" w:hAnsi="Times New Roman"/>
          <w:color w:val="C00000"/>
        </w:rPr>
        <w:t>: Todas as originações têm a ver com o treinador, com as suas ideias, reações ou dificuldades, e não têm nada a ver com o auditor. Tirando isto, a linguagem é a mesma dos TRs anteriores. A linguagem do estudante é governada por:</w:t>
      </w:r>
    </w:p>
    <w:p>
      <w:pPr>
        <w:suppressAutoHyphens/>
        <w:ind w:left="567" w:right="108"/>
        <w:jc w:val="both"/>
        <w:rPr>
          <w:rFonts w:ascii="Times New Roman" w:hAnsi="Times New Roman"/>
          <w:color w:val="C00000"/>
        </w:rPr>
      </w:pPr>
      <w:r>
        <w:rPr>
          <w:rFonts w:ascii="Times New Roman" w:hAnsi="Times New Roman"/>
          <w:color w:val="C00000"/>
        </w:rPr>
        <w:t>1. Clarificar e compreender a originação. 2. Acusar a receção da originação. 3. Dar a frase de repetição: "Vou repetir o comando de audição", e depois dá</w:t>
      </w:r>
      <w:r>
        <w:rPr>
          <w:rFonts w:ascii="Times New Roman" w:hAnsi="Times New Roman"/>
          <w:color w:val="C00000"/>
        </w:rPr>
        <w:noBreakHyphen/>
        <w:t>lo. Qualquer outra coisa é reprovada.</w:t>
      </w:r>
    </w:p>
    <w:p>
      <w:pPr>
        <w:suppressAutoHyphens/>
        <w:spacing w:before="120"/>
        <w:ind w:left="567" w:right="108"/>
        <w:jc w:val="both"/>
        <w:rPr>
          <w:rFonts w:ascii="Times New Roman" w:hAnsi="Times New Roman"/>
          <w:color w:val="C00000"/>
        </w:rPr>
      </w:pPr>
      <w:r>
        <w:rPr>
          <w:rFonts w:ascii="Times New Roman" w:hAnsi="Times New Roman"/>
          <w:color w:val="C00000"/>
        </w:rPr>
        <w:t>O auditor tem de ser ensinado a evitar quebras de ARC e a diferenciar entre um problema vital que tem a ver com o Preclaro, e um mero esforço para abandonar a sessão. (TR 3 Revisto). O estudante é reprovado se fizer mais do que: 1. Compreender; 2. Acusar a Receção; 3. Devolver o Pc à sessão.</w:t>
      </w:r>
    </w:p>
    <w:p>
      <w:pPr>
        <w:suppressAutoHyphens/>
        <w:spacing w:before="120"/>
        <w:ind w:left="567" w:right="108"/>
        <w:jc w:val="both"/>
        <w:rPr>
          <w:rFonts w:ascii="Times New Roman" w:hAnsi="Times New Roman"/>
          <w:color w:val="C00000"/>
        </w:rPr>
      </w:pPr>
      <w:r>
        <w:rPr>
          <w:rFonts w:ascii="Times New Roman" w:hAnsi="Times New Roman"/>
          <w:color w:val="C00000"/>
        </w:rPr>
        <w:lastRenderedPageBreak/>
        <w:t>O treinador pode introduzir comentários pessoais relacionados com o estudante, como no TR 3. Se o estudante não os diferenciar (tentando manejá</w:t>
      </w:r>
      <w:r>
        <w:rPr>
          <w:rFonts w:ascii="Times New Roman" w:hAnsi="Times New Roman"/>
          <w:color w:val="C00000"/>
        </w:rPr>
        <w:noBreakHyphen/>
        <w:t>los) das observações do treinador sobre si próprio como "Pc", é um chumbo.</w:t>
      </w:r>
    </w:p>
    <w:p>
      <w:pPr>
        <w:suppressAutoHyphens/>
        <w:spacing w:before="120"/>
        <w:ind w:left="567" w:right="108"/>
        <w:jc w:val="both"/>
        <w:rPr>
          <w:rFonts w:ascii="Times New Roman" w:hAnsi="Times New Roman"/>
          <w:color w:val="C00000"/>
        </w:rPr>
      </w:pPr>
      <w:r>
        <w:rPr>
          <w:rFonts w:ascii="Times New Roman" w:hAnsi="Times New Roman"/>
          <w:color w:val="C00000"/>
        </w:rPr>
        <w:t>Uma falta de persistência do estudante é sempre reprovada em qualquer TR, mas ainda mais aqui. O treinador nem sempre deve fazer a originação a partir da lista, nem olhar para o estudante ao fazer um comentário. Por Originação quer</w:t>
      </w:r>
      <w:r>
        <w:rPr>
          <w:rFonts w:ascii="Times New Roman" w:hAnsi="Times New Roman"/>
          <w:color w:val="C00000"/>
        </w:rPr>
        <w:noBreakHyphen/>
        <w:t xml:space="preserve">se dizer uma declaração ou observação referente ao estado do treinador, ou fingido. Por comentário queremos dizer uma declaração ou comentário referente apenas ao estudante ou à sala. </w:t>
      </w:r>
      <w:r>
        <w:rPr>
          <w:rFonts w:ascii="Times New Roman" w:hAnsi="Times New Roman"/>
          <w:b/>
          <w:i/>
          <w:color w:val="C00000"/>
        </w:rPr>
        <w:t>Originações</w:t>
      </w:r>
      <w:r>
        <w:rPr>
          <w:rFonts w:ascii="Times New Roman" w:hAnsi="Times New Roman"/>
          <w:i/>
          <w:color w:val="C00000"/>
        </w:rPr>
        <w:t xml:space="preserve"> são manejadas, Comentários são negligenciados pelo estudante.</w:t>
      </w:r>
    </w:p>
    <w:p>
      <w:pPr>
        <w:suppressAutoHyphens/>
        <w:spacing w:before="120"/>
        <w:ind w:left="567" w:right="108" w:hanging="283"/>
        <w:jc w:val="both"/>
        <w:rPr>
          <w:rFonts w:ascii="Times New Roman" w:hAnsi="Times New Roman"/>
          <w:color w:val="C00000"/>
        </w:rPr>
      </w:pPr>
      <w:r>
        <w:rPr>
          <w:rFonts w:ascii="Times New Roman" w:hAnsi="Times New Roman"/>
          <w:b/>
          <w:color w:val="C00000"/>
        </w:rPr>
        <w:t>HISTÓRIA</w:t>
      </w:r>
      <w:r>
        <w:rPr>
          <w:rFonts w:ascii="Times New Roman" w:hAnsi="Times New Roman"/>
          <w:color w:val="C00000"/>
        </w:rPr>
        <w:t>: Desenvolvido por L. Ron Hubbard em Londres em Abril de 1956 para ensinar os auditores a ficarem em sessão quando o Preclaro escorrega para fora. Revisto por L. Ron Hubbard em 1961 para ensinar ao auditor mais sobre como manejar originações, evitando Quebras de ARC.</w:t>
      </w:r>
    </w:p>
    <w:p>
      <w:pPr>
        <w:suppressAutoHyphens/>
        <w:spacing w:before="120"/>
        <w:ind w:left="567" w:right="108" w:hanging="283"/>
        <w:jc w:val="both"/>
        <w:rPr>
          <w:rFonts w:ascii="Times New Roman" w:hAnsi="Times New Roman"/>
          <w:color w:val="C00000"/>
        </w:rPr>
      </w:pPr>
      <w:r>
        <w:rPr>
          <w:rFonts w:ascii="Times New Roman" w:hAnsi="Times New Roman"/>
          <w:color w:val="C00000"/>
        </w:rPr>
        <w:t xml:space="preserve"> </w:t>
      </w:r>
      <w:r>
        <w:rPr>
          <w:rFonts w:ascii="Times New Roman" w:hAnsi="Times New Roman"/>
          <w:color w:val="C00000"/>
        </w:rPr>
        <w:tab/>
        <w:t>Como o TR 5 também faz parte dos CCHs pode ser omitido nos TRs do Curso de Comunicação, apesar da sua presença nas listas anteriores para estudantes e auditores de pessoal.</w:t>
      </w:r>
    </w:p>
    <w:p>
      <w:pPr>
        <w:suppressAutoHyphens/>
        <w:spacing w:before="120"/>
        <w:ind w:left="567" w:right="108" w:hanging="283"/>
        <w:jc w:val="both"/>
        <w:rPr>
          <w:rFonts w:ascii="Times New Roman" w:hAnsi="Times New Roman"/>
          <w:b/>
          <w:color w:val="C00000"/>
        </w:rPr>
      </w:pPr>
      <w:r>
        <w:rPr>
          <w:rFonts w:ascii="Times New Roman" w:hAnsi="Times New Roman"/>
          <w:b/>
          <w:color w:val="C00000"/>
        </w:rPr>
        <w:t>NOTA DE TREINO</w:t>
      </w:r>
    </w:p>
    <w:p>
      <w:pPr>
        <w:suppressAutoHyphens/>
        <w:spacing w:before="120"/>
        <w:ind w:left="567" w:right="108" w:hanging="283"/>
        <w:jc w:val="both"/>
        <w:rPr>
          <w:rFonts w:ascii="Times New Roman" w:hAnsi="Times New Roman"/>
          <w:color w:val="C00000"/>
        </w:rPr>
      </w:pPr>
      <w:r>
        <w:rPr>
          <w:rFonts w:ascii="Times New Roman" w:hAnsi="Times New Roman"/>
          <w:color w:val="C00000"/>
        </w:rPr>
        <w:t xml:space="preserve"> </w:t>
      </w:r>
      <w:r>
        <w:rPr>
          <w:rFonts w:ascii="Times New Roman" w:hAnsi="Times New Roman"/>
          <w:color w:val="C00000"/>
        </w:rPr>
        <w:tab/>
        <w:t>É melhor passar através destes TRs várias vezes ficando estes cada vez mais duros, do que ficar pendurado para sempre num TR, ou ser tão duro a princípio que o estudante entra em declínio.</w:t>
      </w:r>
    </w:p>
    <w:p>
      <w:pPr>
        <w:suppressAutoHyphens/>
        <w:spacing w:before="120"/>
        <w:ind w:left="567" w:right="108" w:hanging="283"/>
        <w:jc w:val="right"/>
        <w:rPr>
          <w:rFonts w:ascii="Times New Roman" w:hAnsi="Times New Roman"/>
          <w:color w:val="C00000"/>
        </w:rPr>
      </w:pPr>
    </w:p>
    <w:p>
      <w:pPr>
        <w:suppressAutoHyphens/>
        <w:spacing w:before="120"/>
        <w:ind w:left="567" w:right="108" w:firstLine="283"/>
        <w:jc w:val="right"/>
        <w:rPr>
          <w:rFonts w:ascii="Times New Roman" w:hAnsi="Times New Roman"/>
          <w:color w:val="C00000"/>
        </w:rPr>
      </w:pPr>
      <w:r>
        <w:rPr>
          <w:rFonts w:ascii="Times New Roman" w:hAnsi="Times New Roman"/>
          <w:color w:val="C00000"/>
        </w:rPr>
        <w:t>L. RON HUBBARD</w:t>
      </w:r>
    </w:p>
    <w:p>
      <w:pPr>
        <w:suppressAutoHyphens/>
        <w:ind w:left="567" w:right="108" w:firstLine="284"/>
        <w:jc w:val="right"/>
        <w:rPr>
          <w:rFonts w:ascii="Times New Roman" w:hAnsi="Times New Roman"/>
          <w:color w:val="C00000"/>
        </w:rPr>
      </w:pPr>
      <w:r>
        <w:rPr>
          <w:rFonts w:ascii="Times New Roman" w:hAnsi="Times New Roman"/>
          <w:color w:val="C00000"/>
        </w:rPr>
        <w:t>FUNDADOR</w:t>
      </w:r>
    </w:p>
    <w:p>
      <w:pPr>
        <w:suppressAutoHyphens/>
        <w:spacing w:before="120"/>
        <w:ind w:left="567" w:right="108" w:firstLine="283"/>
        <w:jc w:val="both"/>
        <w:rPr>
          <w:rFonts w:ascii="Times New Roman" w:hAnsi="Times New Roman"/>
          <w:color w:val="C00000"/>
        </w:rPr>
      </w:pPr>
    </w:p>
    <w:p>
      <w:pPr>
        <w:spacing w:after="0"/>
        <w:rPr>
          <w:color w:val="C00000"/>
        </w:rPr>
      </w:pPr>
      <w:r>
        <w:rPr>
          <w:color w:val="C00000"/>
        </w:rPr>
        <w:br w:type="page"/>
      </w:r>
    </w:p>
    <w:p>
      <w:pPr>
        <w:spacing w:after="0"/>
        <w:jc w:val="center"/>
        <w:rPr>
          <w:rFonts w:ascii="Times-Roman" w:hAnsi="Times-Roman"/>
          <w:color w:val="C00000"/>
          <w:szCs w:val="20"/>
        </w:rPr>
      </w:pPr>
      <w:r>
        <w:rPr>
          <w:color w:val="C00000"/>
        </w:rPr>
        <w:lastRenderedPageBreak/>
        <w:t>GABINETE DE COMUNICAÇÕES HUBBARD</w:t>
      </w:r>
    </w:p>
    <w:p>
      <w:pPr>
        <w:spacing w:after="0"/>
        <w:jc w:val="center"/>
        <w:rPr>
          <w:color w:val="C00000"/>
        </w:rPr>
      </w:pPr>
      <w:r>
        <w:rPr>
          <w:color w:val="C00000"/>
        </w:rPr>
        <w:t>HCOB DE 2 JUNHO DE 1971</w:t>
      </w:r>
    </w:p>
    <w:p>
      <w:pPr>
        <w:spacing w:after="0"/>
        <w:jc w:val="center"/>
        <w:rPr>
          <w:color w:val="C00000"/>
        </w:rPr>
      </w:pPr>
      <w:r>
        <w:rPr>
          <w:color w:val="C00000"/>
        </w:rPr>
        <w:t>Emissão I</w:t>
      </w:r>
    </w:p>
    <w:p>
      <w:pPr>
        <w:spacing w:after="0"/>
        <w:jc w:val="center"/>
        <w:rPr>
          <w:color w:val="C00000"/>
        </w:rPr>
      </w:pPr>
      <w:r>
        <w:rPr>
          <w:color w:val="C00000"/>
        </w:rPr>
        <w:t>(Corrigido e Reemitido a 30.12.72.</w:t>
      </w:r>
    </w:p>
    <w:p>
      <w:pPr>
        <w:spacing w:after="0"/>
        <w:jc w:val="center"/>
        <w:rPr>
          <w:color w:val="C00000"/>
        </w:rPr>
      </w:pPr>
      <w:r>
        <w:rPr>
          <w:color w:val="C00000"/>
        </w:rPr>
        <w:t>Correções neste estilo de letra.)</w:t>
      </w:r>
    </w:p>
    <w:p>
      <w:pPr>
        <w:spacing w:after="0"/>
        <w:rPr>
          <w:color w:val="C00000"/>
        </w:rPr>
      </w:pPr>
      <w:r>
        <w:rPr>
          <w:color w:val="C00000"/>
        </w:rPr>
        <w:t xml:space="preserve">Remimeo </w:t>
      </w:r>
    </w:p>
    <w:p>
      <w:pPr>
        <w:rPr>
          <w:color w:val="C00000"/>
        </w:rPr>
      </w:pPr>
    </w:p>
    <w:p>
      <w:pPr>
        <w:jc w:val="center"/>
        <w:rPr>
          <w:color w:val="C00000"/>
        </w:rPr>
      </w:pPr>
      <w:r>
        <w:rPr>
          <w:color w:val="C00000"/>
        </w:rPr>
        <w:t>Estudo Série 2</w:t>
      </w:r>
    </w:p>
    <w:p>
      <w:pPr>
        <w:pStyle w:val="Ttulo2"/>
        <w:rPr>
          <w:color w:val="C00000"/>
        </w:rPr>
      </w:pPr>
      <w:bookmarkStart w:id="63" w:name="_CONFRONTO"/>
      <w:bookmarkStart w:id="64" w:name="_Toc37871906"/>
      <w:bookmarkEnd w:id="63"/>
      <w:r>
        <w:rPr>
          <w:color w:val="C00000"/>
        </w:rPr>
        <w:t>CONFRONTO</w:t>
      </w:r>
      <w:bookmarkEnd w:id="64"/>
    </w:p>
    <w:p>
      <w:pPr>
        <w:rPr>
          <w:color w:val="C00000"/>
        </w:rPr>
      </w:pPr>
      <w:r>
        <w:rPr>
          <w:color w:val="C00000"/>
        </w:rPr>
        <w:t xml:space="preserve">O primeiro requisito de qualquer assunto é a capacidade de confrontar as várias componentes (coisas) (partes) (divisões) do próprio assunto. </w:t>
      </w:r>
    </w:p>
    <w:p>
      <w:pPr>
        <w:rPr>
          <w:color w:val="C00000"/>
        </w:rPr>
      </w:pPr>
      <w:r>
        <w:rPr>
          <w:color w:val="C00000"/>
        </w:rPr>
        <w:t xml:space="preserve">Todos os mal-entendidos, confusões, omissões, alterações de um assunto, </w:t>
      </w:r>
      <w:r>
        <w:rPr>
          <w:i/>
          <w:color w:val="C00000"/>
        </w:rPr>
        <w:t>começam</w:t>
      </w:r>
      <w:r>
        <w:rPr>
          <w:color w:val="C00000"/>
        </w:rPr>
        <w:t xml:space="preserve"> com fracassos ou renitência para confrontar. </w:t>
      </w:r>
    </w:p>
    <w:p>
      <w:pPr>
        <w:rPr>
          <w:color w:val="C00000"/>
        </w:rPr>
      </w:pPr>
      <w:r>
        <w:rPr>
          <w:color w:val="C00000"/>
        </w:rPr>
        <w:t xml:space="preserve">A diferença entre um piloto bom e um piloto mau é claro que depende de estudo consistente e prática, mas por baixo de isto, uma vez determinando se a pessoa vai estudar e praticar, está a capacidade de confrontar as componentes de estudo e aviões. </w:t>
      </w:r>
    </w:p>
    <w:p>
      <w:pPr>
        <w:rPr>
          <w:color w:val="C00000"/>
        </w:rPr>
      </w:pPr>
      <w:r>
        <w:rPr>
          <w:color w:val="C00000"/>
        </w:rPr>
        <w:t xml:space="preserve">Um “estudo rápido”, pelo que queremos dizer um estudante que aprende rapidamente ou uma pessoa que apanha depressa um assunto, tem uma alta capacidade de confrontar aquele assunto. </w:t>
      </w:r>
    </w:p>
    <w:p>
      <w:pPr>
        <w:rPr>
          <w:color w:val="C00000"/>
        </w:rPr>
      </w:pPr>
      <w:r>
        <w:rPr>
          <w:color w:val="C00000"/>
        </w:rPr>
        <w:t xml:space="preserve">Numa profissão dramática, o treinador de animais selvagens que pôde confrontar animais selvagens, permaneceu vivo. O que não pôde confrontar, estava lento demais em termos de perceções para viver muito tempo. </w:t>
      </w:r>
    </w:p>
    <w:p>
      <w:pPr>
        <w:rPr>
          <w:color w:val="C00000"/>
        </w:rPr>
      </w:pPr>
      <w:r>
        <w:rPr>
          <w:color w:val="C00000"/>
        </w:rPr>
        <w:t xml:space="preserve">Numa linha mais comum de trabalho, o mecanógrafo </w:t>
      </w:r>
      <w:r>
        <w:rPr>
          <w:i/>
          <w:color w:val="C00000"/>
        </w:rPr>
        <w:t>rápido</w:t>
      </w:r>
      <w:r>
        <w:rPr>
          <w:color w:val="C00000"/>
        </w:rPr>
        <w:t xml:space="preserve"> poderia confrontar o estudo e digitando em primeiro lugar e o mecanógrafo lento não poderia e não pode. </w:t>
      </w:r>
    </w:p>
    <w:p>
      <w:pPr>
        <w:rPr>
          <w:color w:val="C00000"/>
        </w:rPr>
      </w:pPr>
      <w:r>
        <w:rPr>
          <w:color w:val="C00000"/>
        </w:rPr>
        <w:t xml:space="preserve">As confusões sobre “talento” e “capacidade nata” e tal, são resolvidas, não em pequena extensão, quando a pessoa reconhece o papel jogado pela capacidade de confrontar. </w:t>
      </w:r>
    </w:p>
    <w:p>
      <w:pPr>
        <w:rPr>
          <w:color w:val="C00000"/>
        </w:rPr>
      </w:pPr>
      <w:r>
        <w:rPr>
          <w:color w:val="C00000"/>
        </w:rPr>
        <w:t xml:space="preserve">Basicamente, se a pessoa simplesmente pode estar aqui com isso, ele pode </w:t>
      </w:r>
      <w:r>
        <w:rPr>
          <w:i/>
          <w:color w:val="C00000"/>
        </w:rPr>
        <w:t>então</w:t>
      </w:r>
      <w:r>
        <w:rPr>
          <w:color w:val="C00000"/>
        </w:rPr>
        <w:t xml:space="preserve"> alcançar a capacidade de comunicar com qualquer que seja “isso” e manejá-lo. </w:t>
      </w:r>
    </w:p>
    <w:p>
      <w:pPr>
        <w:rPr>
          <w:color w:val="C00000"/>
        </w:rPr>
      </w:pPr>
      <w:r>
        <w:rPr>
          <w:color w:val="C00000"/>
        </w:rPr>
        <w:t xml:space="preserve">Por isso, antes da comunicação com os componentes de um assunto poder devidamente iniciar, a pessoa deve poder confortavelmente estar aqui </w:t>
      </w:r>
      <w:r>
        <w:rPr>
          <w:i/>
          <w:color w:val="C00000"/>
        </w:rPr>
        <w:t>com</w:t>
      </w:r>
      <w:r>
        <w:rPr>
          <w:color w:val="C00000"/>
        </w:rPr>
        <w:t xml:space="preserve"> os componentes do assunto.</w:t>
      </w:r>
    </w:p>
    <w:p>
      <w:pPr>
        <w:rPr>
          <w:color w:val="C00000"/>
        </w:rPr>
      </w:pPr>
      <w:r>
        <w:rPr>
          <w:color w:val="C00000"/>
        </w:rPr>
        <w:t xml:space="preserve">Todo o poder depende da capacidade de manter uma localização. Para comunicar a pessoa deve poder manter-se numa localização. </w:t>
      </w:r>
    </w:p>
    <w:p>
      <w:pPr>
        <w:rPr>
          <w:color w:val="C00000"/>
        </w:rPr>
      </w:pPr>
      <w:r>
        <w:rPr>
          <w:color w:val="C00000"/>
        </w:rPr>
        <w:t xml:space="preserve">Isto é verdade até no universo físico. Você não pode mover uma cadeira a menos que possa manter uma posição próxima da cadeira. Se não acredita, tente. </w:t>
      </w:r>
    </w:p>
    <w:p>
      <w:pPr>
        <w:rPr>
          <w:color w:val="C00000"/>
        </w:rPr>
      </w:pPr>
      <w:r>
        <w:rPr>
          <w:color w:val="C00000"/>
        </w:rPr>
        <w:t xml:space="preserve">Por isso a capacidade de comunicar, </w:t>
      </w:r>
      <w:r>
        <w:rPr>
          <w:b/>
          <w:i/>
          <w:color w:val="C00000"/>
        </w:rPr>
        <w:t>precede</w:t>
      </w:r>
      <w:r>
        <w:rPr>
          <w:color w:val="C00000"/>
        </w:rPr>
        <w:t xml:space="preserve"> a capacidade de manejar. Mas antes de poder comunicar com algo, a pessoa deve poder estar numa localização perto desse algo. </w:t>
      </w:r>
    </w:p>
    <w:p>
      <w:pPr>
        <w:rPr>
          <w:color w:val="C00000"/>
        </w:rPr>
      </w:pPr>
      <w:r>
        <w:rPr>
          <w:color w:val="C00000"/>
        </w:rPr>
        <w:t xml:space="preserve">O velho quebra-cabeças de como alguns estudiosos podem obter “Muito bom” num assunto que estudaram e nem sequer podem </w:t>
      </w:r>
      <w:r>
        <w:rPr>
          <w:i/>
          <w:color w:val="C00000"/>
        </w:rPr>
        <w:t>aplicar</w:t>
      </w:r>
      <w:r>
        <w:rPr>
          <w:color w:val="C00000"/>
        </w:rPr>
        <w:t xml:space="preserve"> um pedaço dos dados, está resolvido por este facto do confronto. Eles podem confrontar o livro, a classe e o pensamento. Mas não atingiram a capacidade de confrontar os objetos físicos do assunto. </w:t>
      </w:r>
    </w:p>
    <w:p>
      <w:pPr>
        <w:rPr>
          <w:color w:val="C00000"/>
        </w:rPr>
      </w:pPr>
      <w:r>
        <w:rPr>
          <w:color w:val="C00000"/>
        </w:rPr>
        <w:t xml:space="preserve">Pelo menos esses estudantes “marrões” podem confrontar o livro, o papel, o pensamento. Eles estão ali em parte. </w:t>
      </w:r>
    </w:p>
    <w:p>
      <w:pPr>
        <w:rPr>
          <w:color w:val="C00000"/>
        </w:rPr>
      </w:pPr>
      <w:r>
        <w:rPr>
          <w:color w:val="C00000"/>
        </w:rPr>
        <w:t xml:space="preserve">Agora tudo o que eles precisam fazer é confrontar também as coisas físicas às quais o assunto é aplicado, e poderão aplicar o que sabem. </w:t>
      </w:r>
    </w:p>
    <w:p>
      <w:pPr>
        <w:rPr>
          <w:color w:val="C00000"/>
        </w:rPr>
      </w:pPr>
      <w:r>
        <w:rPr>
          <w:color w:val="C00000"/>
        </w:rPr>
        <w:t xml:space="preserve">Algumas pessoas não têm assim muita sorte com o facto de serem estudantes “marrões”. Elas têm de trabalhar até “estar ali” com o livro, papel, sala de aula e professor. </w:t>
      </w:r>
    </w:p>
    <w:p>
      <w:pPr>
        <w:rPr>
          <w:color w:val="C00000"/>
        </w:rPr>
      </w:pPr>
      <w:r>
        <w:rPr>
          <w:color w:val="C00000"/>
        </w:rPr>
        <w:lastRenderedPageBreak/>
        <w:t xml:space="preserve">Por isso “confrontar” é de facto a capacidade de estar aqui confortavelmente e aperceber-se. </w:t>
      </w:r>
    </w:p>
    <w:p>
      <w:pPr>
        <w:rPr>
          <w:color w:val="C00000"/>
        </w:rPr>
      </w:pPr>
      <w:r>
        <w:rPr>
          <w:color w:val="C00000"/>
        </w:rPr>
        <w:t xml:space="preserve">Reações surpreendentes ocorrem quando é feito um esforço consciente para fazer isto. Estagnação, dificuldade de perceção, nebulosidade, sono e até mesmo dores, emoções e convulsões podem ocorrer quando conscientemente se prepara para ESTAR AQUI, E CONFORTAVELMENTE PERCEBER, com as várias partes de um assunto. </w:t>
      </w:r>
    </w:p>
    <w:p>
      <w:pPr>
        <w:rPr>
          <w:color w:val="C00000"/>
        </w:rPr>
      </w:pPr>
      <w:r>
        <w:rPr>
          <w:color w:val="C00000"/>
        </w:rPr>
        <w:t xml:space="preserve">Estas reações descarregam e desaparecem se a pessoa persiste (continua) e por fim, às vezes logo, às vezes depois de muito tempo, a pessoa pode estar aqui e perceber o componente. </w:t>
      </w:r>
    </w:p>
    <w:p>
      <w:pPr>
        <w:rPr>
          <w:color w:val="C00000"/>
        </w:rPr>
      </w:pPr>
      <w:r>
        <w:rPr>
          <w:color w:val="C00000"/>
        </w:rPr>
        <w:t>Quando a pessoa pode confrontar uma parte, já acha mais fácil de confrontar outros componentes.</w:t>
      </w:r>
    </w:p>
    <w:p>
      <w:pPr>
        <w:rPr>
          <w:color w:val="C00000"/>
        </w:rPr>
      </w:pPr>
      <w:r>
        <w:rPr>
          <w:color w:val="C00000"/>
        </w:rPr>
        <w:t xml:space="preserve">As pessoas têm truques mentais que usam para rodear o verdadeiro confronto; estar desinteressado, ver que não é importante, estar tipo meio morto, etc.; mas estes fatores também acabam por descarregar e por fim eles podem estar simplesmente aqui e confortavelmente perceber. </w:t>
      </w:r>
    </w:p>
    <w:p>
      <w:pPr>
        <w:rPr>
          <w:color w:val="C00000"/>
        </w:rPr>
      </w:pPr>
      <w:r>
        <w:rPr>
          <w:color w:val="C00000"/>
        </w:rPr>
        <w:t>Olhos a piscar, engolir, estremecer, dores, são todos sistemas de interromper o confronto e são os sintomas de desconforto. Há muitos. Se eles estão presentes, então não está simplesmente aqui e a perceber.</w:t>
      </w:r>
    </w:p>
    <w:p>
      <w:pPr>
        <w:rPr>
          <w:color w:val="C00000"/>
        </w:rPr>
      </w:pPr>
      <w:r>
        <w:rPr>
          <w:color w:val="C00000"/>
        </w:rPr>
        <w:t xml:space="preserve">Confrontar numa via (usando um ponto de passagem) é outro método de o evitar. </w:t>
      </w:r>
    </w:p>
    <w:p>
      <w:pPr>
        <w:rPr>
          <w:color w:val="C00000"/>
        </w:rPr>
      </w:pPr>
      <w:r>
        <w:rPr>
          <w:color w:val="C00000"/>
        </w:rPr>
        <w:t xml:space="preserve">O pior de todos nem mesmo pode tolerar a ideia de estar aqui e perceber qualquer coisa. Eles fogem, até entram em ataques emocionais em lugar de estar aqui e perceber. As vidas de tais pessoas são um sistema de interrupções e vias, tudo substitutos para confronto. Eles não têm muito êxito. É que o sucesso na vida depende não de fugir dela, mas de estar aqui e apercebê-la, podendo então comunicar com ela e manejá-la. </w:t>
      </w:r>
    </w:p>
    <w:p>
      <w:pPr>
        <w:rPr>
          <w:color w:val="C00000"/>
        </w:rPr>
      </w:pPr>
      <w:r>
        <w:rPr>
          <w:color w:val="C00000"/>
        </w:rPr>
        <w:t xml:space="preserve">TERMOS </w:t>
      </w:r>
    </w:p>
    <w:p>
      <w:pPr>
        <w:rPr>
          <w:color w:val="C00000"/>
        </w:rPr>
      </w:pPr>
      <w:r>
        <w:rPr>
          <w:color w:val="C00000"/>
        </w:rPr>
        <w:t xml:space="preserve">“Uma escala gradiente” significa uma condição crescente gradual de, ou um pouco mais de, ou pouco a pouco. </w:t>
      </w:r>
    </w:p>
    <w:p>
      <w:pPr>
        <w:rPr>
          <w:color w:val="C00000"/>
        </w:rPr>
      </w:pPr>
      <w:r>
        <w:rPr>
          <w:color w:val="C00000"/>
        </w:rPr>
        <w:t>Um “gradiente saltado” significa aceitar um grau ou quantidade mais alta antes de um menor grau ter sido manejado. A pessoa tem de voltar atrás e manejar o grau ou coisa ultrapassada, ou seja, o que for, pois terá só perdas depois disso num assunto.</w:t>
      </w:r>
    </w:p>
    <w:p>
      <w:pPr>
        <w:rPr>
          <w:color w:val="C00000"/>
        </w:rPr>
      </w:pPr>
      <w:r>
        <w:rPr>
          <w:color w:val="C00000"/>
        </w:rPr>
        <w:t xml:space="preserve">“Aplanar” algo significa fazê-lo até não produzir reação. </w:t>
      </w:r>
    </w:p>
    <w:p>
      <w:pPr>
        <w:rPr>
          <w:color w:val="C00000"/>
        </w:rPr>
      </w:pPr>
      <w:r>
        <w:rPr>
          <w:color w:val="C00000"/>
        </w:rPr>
        <w:t xml:space="preserve">“Fazer O/R” de algo significa acumular protestos e transtornos sobre isto até ser apenas uma massa de paragens. Qualquer pessoa pode fazer qualquer coisa para sempre, a menos que comece a pará-la. </w:t>
      </w:r>
    </w:p>
    <w:p>
      <w:pPr>
        <w:rPr>
          <w:color w:val="C00000"/>
        </w:rPr>
      </w:pPr>
      <w:r>
        <w:rPr>
          <w:color w:val="C00000"/>
        </w:rPr>
        <w:t xml:space="preserve">“Invalidação” significa uma refutação, degradação, descrédito ou negação de algo que outra pessoa considera ser um facto. </w:t>
      </w:r>
    </w:p>
    <w:p>
      <w:pPr>
        <w:rPr>
          <w:color w:val="C00000"/>
        </w:rPr>
      </w:pPr>
      <w:r>
        <w:rPr>
          <w:color w:val="C00000"/>
        </w:rPr>
        <w:t xml:space="preserve">GRADIENTES </w:t>
      </w:r>
    </w:p>
    <w:p>
      <w:pPr>
        <w:rPr>
          <w:color w:val="C00000"/>
        </w:rPr>
      </w:pPr>
      <w:r>
        <w:rPr>
          <w:color w:val="C00000"/>
        </w:rPr>
        <w:t>Algumas das coisas perante as quais a pessoa teria de poder estar aqui e perceber a fim de estudar, colocadas numa escala graduada de dificuldade crescente são:</w:t>
      </w:r>
    </w:p>
    <w:p>
      <w:pPr>
        <w:rPr>
          <w:color w:val="C00000"/>
        </w:rPr>
      </w:pPr>
      <w:r>
        <w:rPr>
          <w:color w:val="C00000"/>
        </w:rPr>
        <w:t xml:space="preserve">Iniciar simplesmente. </w:t>
      </w:r>
    </w:p>
    <w:p>
      <w:pPr>
        <w:rPr>
          <w:color w:val="C00000"/>
        </w:rPr>
      </w:pPr>
      <w:r>
        <w:rPr>
          <w:color w:val="C00000"/>
        </w:rPr>
        <w:t>A sala de aula ou espaço de trabalho.</w:t>
      </w:r>
    </w:p>
    <w:p>
      <w:pPr>
        <w:rPr>
          <w:color w:val="C00000"/>
        </w:rPr>
      </w:pPr>
      <w:r>
        <w:rPr>
          <w:color w:val="C00000"/>
        </w:rPr>
        <w:t>Papel.</w:t>
      </w:r>
    </w:p>
    <w:p>
      <w:pPr>
        <w:rPr>
          <w:color w:val="C00000"/>
        </w:rPr>
      </w:pPr>
      <w:r>
        <w:rPr>
          <w:color w:val="C00000"/>
        </w:rPr>
        <w:t>Livros.</w:t>
      </w:r>
    </w:p>
    <w:p>
      <w:pPr>
        <w:rPr>
          <w:color w:val="C00000"/>
        </w:rPr>
      </w:pPr>
      <w:r>
        <w:rPr>
          <w:color w:val="C00000"/>
        </w:rPr>
        <w:t>Materiais de escrita.</w:t>
      </w:r>
    </w:p>
    <w:p>
      <w:pPr>
        <w:rPr>
          <w:color w:val="C00000"/>
        </w:rPr>
      </w:pPr>
      <w:r>
        <w:rPr>
          <w:color w:val="C00000"/>
        </w:rPr>
        <w:t>Sons.</w:t>
      </w:r>
    </w:p>
    <w:p>
      <w:pPr>
        <w:rPr>
          <w:color w:val="C00000"/>
        </w:rPr>
      </w:pPr>
      <w:r>
        <w:rPr>
          <w:color w:val="C00000"/>
        </w:rPr>
        <w:t>Um Estudante.</w:t>
      </w:r>
    </w:p>
    <w:p>
      <w:pPr>
        <w:rPr>
          <w:color w:val="C00000"/>
        </w:rPr>
      </w:pPr>
      <w:r>
        <w:rPr>
          <w:color w:val="C00000"/>
        </w:rPr>
        <w:t>O Supervisor.</w:t>
      </w:r>
    </w:p>
    <w:p>
      <w:pPr>
        <w:rPr>
          <w:color w:val="C00000"/>
        </w:rPr>
      </w:pPr>
      <w:r>
        <w:rPr>
          <w:color w:val="C00000"/>
        </w:rPr>
        <w:lastRenderedPageBreak/>
        <w:t>A área dos componentes físicos do assunto de estudo.</w:t>
      </w:r>
    </w:p>
    <w:p>
      <w:pPr>
        <w:rPr>
          <w:color w:val="C00000"/>
        </w:rPr>
      </w:pPr>
      <w:r>
        <w:rPr>
          <w:color w:val="C00000"/>
        </w:rPr>
        <w:t>O equipamento imóvel do assunto.</w:t>
      </w:r>
    </w:p>
    <w:p>
      <w:pPr>
        <w:rPr>
          <w:color w:val="C00000"/>
        </w:rPr>
      </w:pPr>
      <w:r>
        <w:rPr>
          <w:color w:val="C00000"/>
        </w:rPr>
        <w:t>O equipamento móvel do assunto.</w:t>
      </w:r>
    </w:p>
    <w:p>
      <w:pPr>
        <w:rPr>
          <w:color w:val="C00000"/>
        </w:rPr>
      </w:pPr>
      <w:r>
        <w:rPr>
          <w:i/>
          <w:color w:val="C00000"/>
        </w:rPr>
        <w:t xml:space="preserve">Massas </w:t>
      </w:r>
      <w:r>
        <w:rPr>
          <w:color w:val="C00000"/>
        </w:rPr>
        <w:t>ligadas ao assunto</w:t>
      </w:r>
      <w:r>
        <w:rPr>
          <w:i/>
          <w:color w:val="C00000"/>
        </w:rPr>
        <w:t>.</w:t>
      </w:r>
    </w:p>
    <w:p>
      <w:pPr>
        <w:rPr>
          <w:color w:val="C00000"/>
        </w:rPr>
      </w:pPr>
      <w:r>
        <w:rPr>
          <w:color w:val="C00000"/>
        </w:rPr>
        <w:t>O assunto como um todo.</w:t>
      </w:r>
    </w:p>
    <w:p>
      <w:pPr>
        <w:rPr>
          <w:color w:val="C00000"/>
        </w:rPr>
      </w:pPr>
      <w:r>
        <w:rPr>
          <w:color w:val="C00000"/>
        </w:rPr>
        <w:t>_______ ______</w:t>
      </w:r>
    </w:p>
    <w:p>
      <w:pPr>
        <w:rPr>
          <w:color w:val="C00000"/>
        </w:rPr>
      </w:pPr>
      <w:r>
        <w:rPr>
          <w:color w:val="C00000"/>
        </w:rPr>
        <w:t xml:space="preserve">As próximas fases teriam de ser confrontar enquanto se move. Isto requer um sucessivo estar aqui e aperceber-se, embora a pessoa esteja a ocupar diferentes localizações. </w:t>
      </w:r>
    </w:p>
    <w:p>
      <w:pPr>
        <w:rPr>
          <w:color w:val="C00000"/>
        </w:rPr>
      </w:pPr>
      <w:r>
        <w:rPr>
          <w:color w:val="C00000"/>
        </w:rPr>
        <w:t xml:space="preserve">As próximas fases seriam confrontar seletivamente enquanto se move, apesar de outras coisas procurarem distraí-lo. </w:t>
      </w:r>
    </w:p>
    <w:p>
      <w:pPr>
        <w:rPr>
          <w:color w:val="C00000"/>
        </w:rPr>
      </w:pPr>
      <w:r>
        <w:rPr>
          <w:color w:val="C00000"/>
        </w:rPr>
        <w:t>_______ ______</w:t>
      </w:r>
    </w:p>
    <w:p>
      <w:pPr>
        <w:rPr>
          <w:color w:val="C00000"/>
        </w:rPr>
      </w:pPr>
      <w:r>
        <w:rPr>
          <w:color w:val="C00000"/>
        </w:rPr>
        <w:t xml:space="preserve">Este Boletim não é um esforço para expor os numerosos exercícios de confronto. É para fixar os vários axiomas ou leis necessárias para uma compreensão do próprio assunto do confronto. </w:t>
      </w:r>
    </w:p>
    <w:p>
      <w:pPr>
        <w:rPr>
          <w:color w:val="C00000"/>
        </w:rPr>
      </w:pPr>
      <w:r>
        <w:rPr>
          <w:color w:val="C00000"/>
        </w:rPr>
        <w:t xml:space="preserve">Destas breves notas todos os axiomas podem ser derivados. </w:t>
      </w:r>
    </w:p>
    <w:p>
      <w:pPr>
        <w:rPr>
          <w:color w:val="C00000"/>
        </w:rPr>
      </w:pPr>
      <w:r>
        <w:rPr>
          <w:color w:val="C00000"/>
        </w:rPr>
        <w:t xml:space="preserve">As simplicidades fundamentais e básicas do confronto em si, são as primeiras coisas que devem ser agarradas. Toda a complexidade que cerca qualquer assunto ou ação deriva de uma maior ou menor inabilidade de confrontar. </w:t>
      </w:r>
    </w:p>
    <w:p>
      <w:pPr>
        <w:rPr>
          <w:color w:val="C00000"/>
        </w:rPr>
      </w:pPr>
    </w:p>
    <w:p>
      <w:pPr>
        <w:ind w:left="5954"/>
        <w:rPr>
          <w:color w:val="C00000"/>
        </w:rPr>
      </w:pPr>
      <w:r>
        <w:rPr>
          <w:color w:val="C00000"/>
        </w:rPr>
        <w:t xml:space="preserve"> L. RON HUBBARD </w:t>
      </w:r>
    </w:p>
    <w:p>
      <w:pPr>
        <w:ind w:left="5954"/>
        <w:rPr>
          <w:color w:val="C00000"/>
        </w:rPr>
      </w:pPr>
      <w:r>
        <w:rPr>
          <w:color w:val="C00000"/>
        </w:rPr>
        <w:t xml:space="preserve">Fundador </w:t>
      </w:r>
    </w:p>
    <w:p>
      <w:pPr>
        <w:spacing w:after="0"/>
        <w:rPr>
          <w:color w:val="C00000"/>
        </w:rPr>
      </w:pPr>
      <w:r>
        <w:rPr>
          <w:color w:val="C00000"/>
        </w:rPr>
        <w:br w:type="page"/>
      </w:r>
    </w:p>
    <w:p>
      <w:pPr>
        <w:pStyle w:val="Ttulo2"/>
        <w:spacing w:after="0"/>
        <w:ind w:left="396" w:right="284"/>
        <w:rPr>
          <w:rFonts w:ascii="Times New Roman" w:hAnsi="Times New Roman"/>
          <w:b w:val="0"/>
          <w:caps/>
          <w:color w:val="C00000"/>
          <w:sz w:val="22"/>
          <w:szCs w:val="22"/>
        </w:rPr>
      </w:pPr>
      <w:bookmarkStart w:id="65" w:name="_Toc37871907"/>
      <w:r>
        <w:rPr>
          <w:rFonts w:ascii="Times New Roman" w:hAnsi="Times New Roman"/>
          <w:b w:val="0"/>
          <w:i/>
          <w:color w:val="C00000"/>
          <w:sz w:val="22"/>
          <w:szCs w:val="22"/>
        </w:rPr>
        <w:lastRenderedPageBreak/>
        <w:t>G</w:t>
      </w:r>
      <w:r>
        <w:rPr>
          <w:rFonts w:ascii="Times New Roman" w:hAnsi="Times New Roman"/>
          <w:b w:val="0"/>
          <w:i/>
          <w:caps/>
          <w:color w:val="C00000"/>
          <w:sz w:val="22"/>
          <w:szCs w:val="22"/>
        </w:rPr>
        <w:t>ABINETE DE COMUNICAÇÕES HUBBARD</w:t>
      </w:r>
      <w:bookmarkEnd w:id="65"/>
    </w:p>
    <w:p>
      <w:pPr>
        <w:pStyle w:val="Ttulo2"/>
        <w:spacing w:after="0"/>
        <w:ind w:right="284"/>
        <w:rPr>
          <w:rFonts w:ascii="Arial" w:hAnsi="Arial"/>
          <w:b w:val="0"/>
          <w:i/>
          <w:color w:val="C00000"/>
          <w:sz w:val="22"/>
          <w:szCs w:val="22"/>
        </w:rPr>
      </w:pPr>
      <w:bookmarkStart w:id="66" w:name="_Toc37871908"/>
      <w:r>
        <w:rPr>
          <w:rFonts w:ascii="Times New Roman" w:hAnsi="Times New Roman"/>
          <w:b w:val="0"/>
          <w:i/>
          <w:caps/>
          <w:color w:val="C00000"/>
          <w:sz w:val="22"/>
          <w:szCs w:val="22"/>
        </w:rPr>
        <w:t>Solar de St. Hill, Grinstead Oriental, Sussex,</w:t>
      </w:r>
      <w:bookmarkEnd w:id="66"/>
    </w:p>
    <w:p>
      <w:pPr>
        <w:ind w:left="709" w:right="1326" w:firstLine="284"/>
        <w:jc w:val="center"/>
        <w:rPr>
          <w:color w:val="C00000"/>
          <w:szCs w:val="20"/>
        </w:rPr>
      </w:pPr>
      <w:r>
        <w:rPr>
          <w:color w:val="C00000"/>
        </w:rPr>
        <w:t xml:space="preserve"> HCOB 3O DE MAIO DE 1980R</w:t>
      </w:r>
    </w:p>
    <w:p>
      <w:pPr>
        <w:ind w:left="709" w:right="1326" w:firstLine="284"/>
        <w:jc w:val="center"/>
        <w:rPr>
          <w:color w:val="C00000"/>
        </w:rPr>
      </w:pPr>
      <w:r>
        <w:rPr>
          <w:color w:val="C00000"/>
        </w:rPr>
        <w:t>Rev. 26.7.86</w:t>
      </w:r>
    </w:p>
    <w:p>
      <w:pPr>
        <w:ind w:left="709" w:right="1326" w:firstLine="284"/>
        <w:rPr>
          <w:color w:val="C00000"/>
          <w:sz w:val="16"/>
        </w:rPr>
      </w:pPr>
      <w:r>
        <w:rPr>
          <w:color w:val="C00000"/>
          <w:sz w:val="16"/>
        </w:rPr>
        <w:t>Cursos de Coaudição</w:t>
      </w:r>
    </w:p>
    <w:p>
      <w:pPr>
        <w:ind w:left="709" w:right="1326" w:firstLine="284"/>
        <w:rPr>
          <w:color w:val="C00000"/>
          <w:sz w:val="16"/>
        </w:rPr>
      </w:pPr>
      <w:r>
        <w:rPr>
          <w:color w:val="C00000"/>
          <w:sz w:val="16"/>
        </w:rPr>
        <w:t>Tech</w:t>
      </w:r>
    </w:p>
    <w:p>
      <w:pPr>
        <w:ind w:left="709" w:right="1326" w:firstLine="284"/>
        <w:rPr>
          <w:color w:val="C00000"/>
          <w:sz w:val="16"/>
        </w:rPr>
      </w:pPr>
      <w:r>
        <w:rPr>
          <w:color w:val="C00000"/>
          <w:sz w:val="16"/>
        </w:rPr>
        <w:t>Qual</w:t>
      </w:r>
    </w:p>
    <w:p>
      <w:pPr>
        <w:ind w:left="709" w:right="1326" w:firstLine="284"/>
        <w:jc w:val="center"/>
        <w:rPr>
          <w:color w:val="C00000"/>
        </w:rPr>
      </w:pPr>
      <w:r>
        <w:rPr>
          <w:color w:val="C00000"/>
        </w:rPr>
        <w:t>(Revisto a 26 de Julho de 1986 para atualizar a emissão, incluir uma Checklist breve para TRs de Coaudição e corrigir pequenos erros tipográficos.)</w:t>
      </w:r>
    </w:p>
    <w:p>
      <w:pPr>
        <w:ind w:left="709" w:right="1326" w:firstLine="284"/>
        <w:rPr>
          <w:color w:val="C00000"/>
        </w:rPr>
      </w:pPr>
    </w:p>
    <w:p>
      <w:pPr>
        <w:ind w:left="709" w:right="1326" w:firstLine="284"/>
        <w:jc w:val="center"/>
        <w:rPr>
          <w:color w:val="C00000"/>
        </w:rPr>
      </w:pPr>
      <w:r>
        <w:rPr>
          <w:color w:val="C00000"/>
        </w:rPr>
        <w:t>(Revisões em Itálicas)</w:t>
      </w:r>
    </w:p>
    <w:p>
      <w:pPr>
        <w:ind w:left="709" w:right="1326" w:firstLine="284"/>
        <w:rPr>
          <w:color w:val="C00000"/>
        </w:rPr>
      </w:pPr>
    </w:p>
    <w:p>
      <w:pPr>
        <w:ind w:left="709" w:right="1326" w:firstLine="284"/>
        <w:jc w:val="center"/>
        <w:rPr>
          <w:b/>
          <w:i/>
          <w:color w:val="C00000"/>
        </w:rPr>
      </w:pPr>
      <w:r>
        <w:rPr>
          <w:b/>
          <w:i/>
          <w:color w:val="C00000"/>
        </w:rPr>
        <w:t xml:space="preserve">Coaudição Série 3R </w:t>
      </w:r>
    </w:p>
    <w:p>
      <w:pPr>
        <w:ind w:left="709" w:right="1326" w:firstLine="284"/>
        <w:rPr>
          <w:color w:val="C00000"/>
        </w:rPr>
      </w:pPr>
    </w:p>
    <w:p>
      <w:pPr>
        <w:pStyle w:val="Ttulo2"/>
        <w:rPr>
          <w:color w:val="C00000"/>
        </w:rPr>
      </w:pPr>
      <w:bookmarkStart w:id="67" w:name="_SUPERVISIONAR_TRs_DE"/>
      <w:bookmarkStart w:id="68" w:name="_Toc37871909"/>
      <w:bookmarkEnd w:id="67"/>
      <w:r>
        <w:rPr>
          <w:color w:val="C00000"/>
        </w:rPr>
        <w:t>SUPERVISIONAR TRs DE COAUDIÇÃO</w:t>
      </w:r>
      <w:bookmarkEnd w:id="68"/>
    </w:p>
    <w:p>
      <w:pPr>
        <w:ind w:left="709" w:right="1326" w:firstLine="284"/>
        <w:rPr>
          <w:color w:val="C00000"/>
        </w:rPr>
      </w:pPr>
    </w:p>
    <w:p>
      <w:pPr>
        <w:ind w:left="709" w:right="1326" w:firstLine="284"/>
        <w:rPr>
          <w:color w:val="C00000"/>
        </w:rPr>
      </w:pPr>
      <w:r>
        <w:rPr>
          <w:color w:val="C00000"/>
        </w:rPr>
        <w:t xml:space="preserve">(Ref: </w:t>
      </w:r>
      <w:r>
        <w:rPr>
          <w:color w:val="C00000"/>
        </w:rPr>
        <w:tab/>
        <w:t>HCOB 24 Dez 79R BASES DOS TRs RESSURGIDAS</w:t>
      </w:r>
    </w:p>
    <w:p>
      <w:pPr>
        <w:ind w:left="709" w:right="1326" w:firstLine="707"/>
        <w:rPr>
          <w:color w:val="C00000"/>
        </w:rPr>
      </w:pPr>
      <w:r>
        <w:rPr>
          <w:color w:val="C00000"/>
        </w:rPr>
        <w:t xml:space="preserve"> </w:t>
      </w:r>
      <w:r>
        <w:rPr>
          <w:color w:val="C00000"/>
        </w:rPr>
        <w:tab/>
        <w:t>Rev. 19.6.86</w:t>
      </w:r>
    </w:p>
    <w:p>
      <w:pPr>
        <w:spacing w:before="120"/>
        <w:ind w:left="709" w:right="1185" w:firstLine="284"/>
        <w:jc w:val="both"/>
        <w:rPr>
          <w:color w:val="C00000"/>
        </w:rPr>
      </w:pPr>
      <w:r>
        <w:rPr>
          <w:color w:val="C00000"/>
        </w:rPr>
        <w:t>Entre os cursos de TRs do Dept 17 para pessoas completamente novas, que são bastante permissivos, e os TRs de auditores profissionais, que resultam no ciclo de comunicação suave e impecável exigido a um auditor profissional, temos os TRs de Coaudição.</w:t>
      </w:r>
    </w:p>
    <w:p>
      <w:pPr>
        <w:spacing w:before="120"/>
        <w:ind w:left="709" w:right="1185" w:firstLine="284"/>
        <w:jc w:val="both"/>
        <w:rPr>
          <w:color w:val="C00000"/>
        </w:rPr>
      </w:pPr>
      <w:r>
        <w:rPr>
          <w:color w:val="C00000"/>
        </w:rPr>
        <w:t>Estes são os TRs dados àqueles que não estão ainda no caminho do treino profissional, mas que estão a treinar para dar e receber audição na forma de coaudição em percursos e outras coaudições designadas para os que não são profissionais.</w:t>
      </w:r>
    </w:p>
    <w:p>
      <w:pPr>
        <w:spacing w:before="120"/>
        <w:ind w:left="709" w:right="1185" w:firstLine="284"/>
        <w:jc w:val="both"/>
        <w:rPr>
          <w:color w:val="C00000"/>
        </w:rPr>
      </w:pPr>
      <w:r>
        <w:rPr>
          <w:color w:val="C00000"/>
        </w:rPr>
        <w:t xml:space="preserve">São os mesmos exercícios, TRs de </w:t>
      </w:r>
      <w:smartTag w:uri="urn:schemas-microsoft-com:office:smarttags" w:element="metricconverter">
        <w:smartTagPr>
          <w:attr w:name="ProductID" w:val="0 A"/>
        </w:smartTagPr>
        <w:r>
          <w:rPr>
            <w:color w:val="C00000"/>
          </w:rPr>
          <w:t>0 a</w:t>
        </w:r>
      </w:smartTag>
      <w:r>
        <w:rPr>
          <w:color w:val="C00000"/>
        </w:rPr>
        <w:t xml:space="preserve"> 4, dados no Curso de TRs Profissionais. Seriam precedidos por algum estudo do Triângulo de ARC e Fórmula de Comunicação. E os TRs de Coaudição também teriam de incluir TRs de Doutrinação Superior. Mas nos TRs de Coaudição não estás a tentar fazer um auditor profissional.</w:t>
      </w:r>
    </w:p>
    <w:p>
      <w:pPr>
        <w:spacing w:before="120"/>
        <w:ind w:left="709" w:right="1185" w:firstLine="284"/>
        <w:jc w:val="both"/>
        <w:rPr>
          <w:color w:val="C00000"/>
        </w:rPr>
      </w:pPr>
      <w:r>
        <w:rPr>
          <w:color w:val="C00000"/>
        </w:rPr>
        <w:t>Dás ao coauditor uma oportunidade de ganhar um pouco de prática, de provar o que se espera dele nos exercícios de TRs e de conseguir alguma experiência com eles. Tu treinas e supervisionas até algumas vitórias boas, até que ele esteja familiarizado com eles e é tudo.</w:t>
      </w:r>
    </w:p>
    <w:p>
      <w:pPr>
        <w:spacing w:before="120"/>
        <w:ind w:left="709" w:right="1185" w:firstLine="284"/>
        <w:jc w:val="both"/>
        <w:rPr>
          <w:color w:val="C00000"/>
        </w:rPr>
      </w:pPr>
      <w:r>
        <w:rPr>
          <w:color w:val="C00000"/>
        </w:rPr>
        <w:t>O modo de conseguir isto é iniciá-lo num gradiente fácil, levando-o a fazer ciclos através dos TRs e pondo um pouco mais de dificuldade a cada novo ciclo que ele faz.</w:t>
      </w:r>
    </w:p>
    <w:p>
      <w:pPr>
        <w:spacing w:before="120"/>
        <w:ind w:left="709" w:right="1185" w:firstLine="284"/>
        <w:jc w:val="both"/>
        <w:rPr>
          <w:color w:val="C00000"/>
        </w:rPr>
      </w:pPr>
      <w:r>
        <w:rPr>
          <w:color w:val="C00000"/>
        </w:rPr>
        <w:t xml:space="preserve">Primeiro ele deveria fazer o ciclo através dos TRs de </w:t>
      </w:r>
      <w:smartTag w:uri="urn:schemas-microsoft-com:office:smarttags" w:element="metricconverter">
        <w:smartTagPr>
          <w:attr w:name="ProductID" w:val="0 A"/>
        </w:smartTagPr>
        <w:r>
          <w:rPr>
            <w:color w:val="C00000"/>
          </w:rPr>
          <w:t>0 a</w:t>
        </w:r>
      </w:smartTag>
      <w:r>
        <w:rPr>
          <w:color w:val="C00000"/>
        </w:rPr>
        <w:t xml:space="preserve"> 4, até que atingisse alguma confiança com esses TRs.</w:t>
      </w:r>
    </w:p>
    <w:p>
      <w:pPr>
        <w:spacing w:before="120"/>
        <w:ind w:left="709" w:right="1185" w:firstLine="284"/>
        <w:jc w:val="both"/>
        <w:rPr>
          <w:color w:val="C00000"/>
        </w:rPr>
      </w:pPr>
      <w:r>
        <w:rPr>
          <w:color w:val="C00000"/>
        </w:rPr>
        <w:lastRenderedPageBreak/>
        <w:t xml:space="preserve">Depois ele entraria nos TRs de </w:t>
      </w:r>
      <w:smartTag w:uri="urn:schemas-microsoft-com:office:smarttags" w:element="metricconverter">
        <w:smartTagPr>
          <w:attr w:name="ProductID" w:val="6 a"/>
        </w:smartTagPr>
        <w:r>
          <w:rPr>
            <w:color w:val="C00000"/>
          </w:rPr>
          <w:t>6 a</w:t>
        </w:r>
      </w:smartTag>
      <w:r>
        <w:rPr>
          <w:color w:val="C00000"/>
        </w:rPr>
        <w:t xml:space="preserve"> 9 de Doutrinação Superior, fazendo ciclos através deles com maior dificuldade a cada passagem, até atingir alguma confiança nos TRs de </w:t>
      </w:r>
      <w:smartTag w:uri="urn:schemas-microsoft-com:office:smarttags" w:element="metricconverter">
        <w:smartTagPr>
          <w:attr w:name="ProductID" w:val="6 a"/>
        </w:smartTagPr>
        <w:r>
          <w:rPr>
            <w:color w:val="C00000"/>
          </w:rPr>
          <w:t>6 a</w:t>
        </w:r>
      </w:smartTag>
      <w:r>
        <w:rPr>
          <w:color w:val="C00000"/>
        </w:rPr>
        <w:t xml:space="preserve"> 9.</w:t>
      </w:r>
    </w:p>
    <w:p>
      <w:pPr>
        <w:spacing w:before="120"/>
        <w:ind w:left="709" w:right="1185" w:firstLine="284"/>
        <w:jc w:val="both"/>
        <w:rPr>
          <w:color w:val="C00000"/>
        </w:rPr>
      </w:pPr>
      <w:r>
        <w:rPr>
          <w:color w:val="C00000"/>
        </w:rPr>
        <w:t>Assim, os passos ao treinar uma pessoa nos TRs de Coaudição incluiriam, no mínimo:</w:t>
      </w:r>
    </w:p>
    <w:p>
      <w:pPr>
        <w:spacing w:before="120"/>
        <w:ind w:left="993" w:right="1185" w:hanging="284"/>
        <w:jc w:val="both"/>
        <w:rPr>
          <w:color w:val="C00000"/>
        </w:rPr>
      </w:pPr>
      <w:r>
        <w:rPr>
          <w:color w:val="C00000"/>
        </w:rPr>
        <w:t>1. Estudo dos dados básicos sobre:</w:t>
      </w:r>
    </w:p>
    <w:p>
      <w:pPr>
        <w:spacing w:before="120"/>
        <w:ind w:left="993" w:right="1185" w:hanging="284"/>
        <w:jc w:val="both"/>
        <w:rPr>
          <w:color w:val="C00000"/>
        </w:rPr>
      </w:pPr>
      <w:r>
        <w:rPr>
          <w:color w:val="C00000"/>
        </w:rPr>
        <w:t xml:space="preserve"> </w:t>
      </w:r>
      <w:r>
        <w:rPr>
          <w:color w:val="C00000"/>
        </w:rPr>
        <w:tab/>
        <w:t>A) Afinidade, Realidade, Comunicação.</w:t>
      </w:r>
    </w:p>
    <w:p>
      <w:pPr>
        <w:spacing w:before="120"/>
        <w:ind w:left="993" w:right="1185" w:hanging="284"/>
        <w:jc w:val="both"/>
        <w:rPr>
          <w:color w:val="C00000"/>
        </w:rPr>
      </w:pPr>
      <w:r>
        <w:rPr>
          <w:color w:val="C00000"/>
        </w:rPr>
        <w:t xml:space="preserve"> </w:t>
      </w:r>
      <w:r>
        <w:rPr>
          <w:color w:val="C00000"/>
        </w:rPr>
        <w:tab/>
        <w:t xml:space="preserve">B) O Triângulo ARC, segundo o HCOB 24 Dez 79R, Rev. 19.6.86, BASES DOS </w:t>
      </w:r>
    </w:p>
    <w:p>
      <w:pPr>
        <w:spacing w:before="120"/>
        <w:ind w:left="993" w:right="1185"/>
        <w:jc w:val="both"/>
        <w:rPr>
          <w:color w:val="C00000"/>
        </w:rPr>
      </w:pPr>
      <w:r>
        <w:rPr>
          <w:color w:val="C00000"/>
        </w:rPr>
        <w:t>TRs RESSURGIDAS.</w:t>
      </w:r>
    </w:p>
    <w:p>
      <w:pPr>
        <w:spacing w:before="120"/>
        <w:ind w:left="993" w:right="1185" w:hanging="284"/>
        <w:jc w:val="both"/>
        <w:rPr>
          <w:color w:val="C00000"/>
        </w:rPr>
      </w:pPr>
      <w:r>
        <w:rPr>
          <w:color w:val="C00000"/>
        </w:rPr>
        <w:t>2. Estudo da Fórmula de Comunicação, segundo o HCOB 24 Dez 79R, Rev. 19.6.86, BASES DOS TRs RESSURGIDAS.</w:t>
      </w:r>
    </w:p>
    <w:p>
      <w:pPr>
        <w:spacing w:before="120"/>
        <w:ind w:left="993" w:right="1185" w:hanging="284"/>
        <w:jc w:val="both"/>
        <w:rPr>
          <w:color w:val="C00000"/>
        </w:rPr>
      </w:pPr>
      <w:r>
        <w:rPr>
          <w:color w:val="C00000"/>
        </w:rPr>
        <w:t xml:space="preserve">3. Exercitar os TRs de </w:t>
      </w:r>
      <w:smartTag w:uri="urn:schemas-microsoft-com:office:smarttags" w:element="metricconverter">
        <w:smartTagPr>
          <w:attr w:name="ProductID" w:val="0 A"/>
        </w:smartTagPr>
        <w:r>
          <w:rPr>
            <w:color w:val="C00000"/>
          </w:rPr>
          <w:t>0 a</w:t>
        </w:r>
      </w:smartTag>
      <w:r>
        <w:rPr>
          <w:color w:val="C00000"/>
        </w:rPr>
        <w:t xml:space="preserve"> 4 (conforme HCOB 16 Ago. 71R, EXERCÍCIOS DE TREINO MODERNIZADOS), passando através deles num gradiente e dificultando o gradiente a cada passagem, até a pessoa ter alcançado confiança na sua capacidade em os usar:</w:t>
      </w:r>
    </w:p>
    <w:p>
      <w:pPr>
        <w:ind w:left="993" w:right="1185" w:hanging="284"/>
        <w:jc w:val="both"/>
        <w:rPr>
          <w:color w:val="C00000"/>
        </w:rPr>
      </w:pPr>
      <w:r>
        <w:rPr>
          <w:color w:val="C00000"/>
        </w:rPr>
        <w:t xml:space="preserve"> </w:t>
      </w:r>
      <w:r>
        <w:rPr>
          <w:color w:val="C00000"/>
        </w:rPr>
        <w:tab/>
        <w:t xml:space="preserve">OT TR 0 </w:t>
      </w:r>
      <w:r>
        <w:rPr>
          <w:color w:val="C00000"/>
        </w:rPr>
        <w:tab/>
        <w:t>TR 2</w:t>
      </w:r>
    </w:p>
    <w:p>
      <w:pPr>
        <w:ind w:left="993" w:right="1185" w:hanging="284"/>
        <w:jc w:val="both"/>
        <w:rPr>
          <w:color w:val="C00000"/>
        </w:rPr>
      </w:pPr>
      <w:r>
        <w:rPr>
          <w:color w:val="C00000"/>
        </w:rPr>
        <w:t xml:space="preserve"> </w:t>
      </w:r>
      <w:r>
        <w:rPr>
          <w:color w:val="C00000"/>
        </w:rPr>
        <w:tab/>
        <w:t xml:space="preserve">TR O </w:t>
      </w:r>
      <w:r>
        <w:rPr>
          <w:color w:val="C00000"/>
        </w:rPr>
        <w:tab/>
        <w:t>TR 2-1/2</w:t>
      </w:r>
    </w:p>
    <w:p>
      <w:pPr>
        <w:ind w:left="993" w:right="1185" w:hanging="284"/>
        <w:jc w:val="both"/>
        <w:rPr>
          <w:color w:val="C00000"/>
        </w:rPr>
      </w:pPr>
      <w:r>
        <w:rPr>
          <w:color w:val="C00000"/>
        </w:rPr>
        <w:t xml:space="preserve"> </w:t>
      </w:r>
      <w:r>
        <w:rPr>
          <w:color w:val="C00000"/>
        </w:rPr>
        <w:tab/>
        <w:t xml:space="preserve">TR 0 BB </w:t>
      </w:r>
      <w:r>
        <w:rPr>
          <w:color w:val="C00000"/>
        </w:rPr>
        <w:tab/>
        <w:t>TR 3</w:t>
      </w:r>
    </w:p>
    <w:p>
      <w:pPr>
        <w:ind w:left="993" w:right="1185" w:hanging="284"/>
        <w:jc w:val="both"/>
        <w:rPr>
          <w:color w:val="C00000"/>
        </w:rPr>
      </w:pPr>
      <w:r>
        <w:rPr>
          <w:color w:val="C00000"/>
        </w:rPr>
        <w:t xml:space="preserve"> </w:t>
      </w:r>
      <w:r>
        <w:rPr>
          <w:color w:val="C00000"/>
        </w:rPr>
        <w:tab/>
        <w:t xml:space="preserve">TR 1 </w:t>
      </w:r>
      <w:r>
        <w:rPr>
          <w:color w:val="C00000"/>
        </w:rPr>
        <w:tab/>
        <w:t>TR 4.</w:t>
      </w:r>
    </w:p>
    <w:p>
      <w:pPr>
        <w:ind w:left="993" w:right="1185" w:hanging="284"/>
        <w:jc w:val="both"/>
        <w:rPr>
          <w:color w:val="C00000"/>
        </w:rPr>
      </w:pPr>
      <w:r>
        <w:rPr>
          <w:color w:val="C00000"/>
        </w:rPr>
        <w:t>4. Exercitar TRs de Doutrinação Superior (segundo o HCOB 7 Mai. 68, TRs DE DOUTRINAÇÃO SUPERIOR) fazendo novamente ciclos através deles num gradiente crescente até que a pessoa tenha alcançado confiança na sua capacidade para os usar:</w:t>
      </w:r>
    </w:p>
    <w:p>
      <w:pPr>
        <w:ind w:left="993" w:right="1185" w:hanging="284"/>
        <w:jc w:val="both"/>
        <w:rPr>
          <w:color w:val="C00000"/>
        </w:rPr>
      </w:pPr>
      <w:r>
        <w:rPr>
          <w:color w:val="C00000"/>
        </w:rPr>
        <w:t xml:space="preserve"> </w:t>
      </w:r>
      <w:r>
        <w:rPr>
          <w:color w:val="C00000"/>
        </w:rPr>
        <w:tab/>
        <w:t xml:space="preserve">TR 6 </w:t>
      </w:r>
      <w:r>
        <w:rPr>
          <w:color w:val="C00000"/>
        </w:rPr>
        <w:tab/>
        <w:t>TR 8</w:t>
      </w:r>
    </w:p>
    <w:p>
      <w:pPr>
        <w:ind w:left="993" w:right="1185" w:hanging="284"/>
        <w:jc w:val="both"/>
        <w:rPr>
          <w:color w:val="C00000"/>
        </w:rPr>
      </w:pPr>
      <w:r>
        <w:rPr>
          <w:color w:val="C00000"/>
        </w:rPr>
        <w:t xml:space="preserve"> </w:t>
      </w:r>
      <w:r>
        <w:rPr>
          <w:color w:val="C00000"/>
        </w:rPr>
        <w:tab/>
        <w:t xml:space="preserve">TR 7 </w:t>
      </w:r>
      <w:r>
        <w:rPr>
          <w:color w:val="C00000"/>
        </w:rPr>
        <w:tab/>
        <w:t>TR 9</w:t>
      </w:r>
    </w:p>
    <w:p>
      <w:pPr>
        <w:ind w:left="709" w:right="1185" w:firstLine="284"/>
        <w:jc w:val="both"/>
        <w:rPr>
          <w:color w:val="C00000"/>
        </w:rPr>
      </w:pPr>
      <w:r>
        <w:rPr>
          <w:color w:val="C00000"/>
        </w:rPr>
        <w:t xml:space="preserve">Se o estudante está realmente com dificuldades e a enganar-se num certo TR, ele poderá querer ficar um pouco mais tempo nesse TR. Mas não o deixem atolar ao tentar dominar um TR. A culpa será dum TR anterior ou no estudo da teoria do ARC e comunicação onde alguma coisa não foi percebida ou aprendida por completo. Assim, após ter feito a tentativa nesse TR e ter encontrado dificuldade e continuar a não conseguir, levá-lo de novo ao início para voltar a estudar as bases do ARC e comunicação e depois pô-lo através dos TRs de </w:t>
      </w:r>
      <w:smartTag w:uri="urn:schemas-microsoft-com:office:smarttags" w:element="metricconverter">
        <w:smartTagPr>
          <w:attr w:name="ProductID" w:val="0 A"/>
        </w:smartTagPr>
        <w:r>
          <w:rPr>
            <w:color w:val="C00000"/>
          </w:rPr>
          <w:t>0 a</w:t>
        </w:r>
      </w:smartTag>
      <w:r>
        <w:rPr>
          <w:color w:val="C00000"/>
        </w:rPr>
        <w:t xml:space="preserve"> 4 e de </w:t>
      </w:r>
      <w:smartTag w:uri="urn:schemas-microsoft-com:office:smarttags" w:element="metricconverter">
        <w:smartTagPr>
          <w:attr w:name="ProductID" w:val="6 a"/>
        </w:smartTagPr>
        <w:r>
          <w:rPr>
            <w:color w:val="C00000"/>
          </w:rPr>
          <w:t>6 a</w:t>
        </w:r>
      </w:smartTag>
      <w:r>
        <w:rPr>
          <w:color w:val="C00000"/>
        </w:rPr>
        <w:t xml:space="preserve"> 9. (Ref: HCOB 24 79R, Rev. 19.6.86, BASES DOS TRs RESSURGIDAS.) Ele vai passar por eles e não é necessariamente algo muito demorado. De facto, não deverá ser.</w:t>
      </w:r>
    </w:p>
    <w:p>
      <w:pPr>
        <w:spacing w:before="120"/>
        <w:ind w:left="709" w:right="1185" w:firstLine="284"/>
        <w:jc w:val="both"/>
        <w:rPr>
          <w:color w:val="C00000"/>
        </w:rPr>
      </w:pPr>
      <w:r>
        <w:rPr>
          <w:color w:val="C00000"/>
        </w:rPr>
        <w:t xml:space="preserve">Tu queres que ele seja capaz de aplicar razoavelmente os seus TRs numa sessão de coaudição com um terminal de nível de caso e de treino comparável ao seu próprio. Isto não significa que o seu treino ou supervisão é menos marcado. Isto não significa que o coauditor não lhe dá o melhor que tem ou que se lhe permite ser descuidado ou que corte os pcs. Não significa que tu não exijas de uma pessoa numa coaudição não profissional o mesmo brilho, a mesma perícia que vais exigir de um estudante num curso de treino de audição que necessitará fazer os seus </w:t>
      </w:r>
      <w:r>
        <w:rPr>
          <w:color w:val="C00000"/>
        </w:rPr>
        <w:lastRenderedPageBreak/>
        <w:t>ciclos de comunicação perfeitos ao ponto de poder manejar qualquer caso, qualquer Pc, qualquer situação com confiança e com facilidade.</w:t>
      </w:r>
    </w:p>
    <w:p>
      <w:pPr>
        <w:spacing w:before="120"/>
        <w:ind w:left="709" w:right="1185" w:firstLine="284"/>
        <w:jc w:val="both"/>
        <w:rPr>
          <w:color w:val="C00000"/>
        </w:rPr>
      </w:pPr>
      <w:r>
        <w:rPr>
          <w:color w:val="C00000"/>
        </w:rPr>
        <w:t>Não confundas estes dois níveis de TRs.</w:t>
      </w:r>
    </w:p>
    <w:p>
      <w:pPr>
        <w:spacing w:before="120"/>
        <w:ind w:left="709" w:right="1185" w:firstLine="284"/>
        <w:jc w:val="both"/>
        <w:rPr>
          <w:color w:val="C00000"/>
        </w:rPr>
      </w:pPr>
      <w:r>
        <w:rPr>
          <w:color w:val="C00000"/>
        </w:rPr>
        <w:t>Não deixes os teus auditores-em-treino profissionais contentarem-se com nada menos que TRs perfeitos. Mas com a pessoa que está lá para encontrar o seu caminho para dar e conseguir alguma audição de qualquer forma que possa, compreende que não estás lá para fazer um auditor profissional dele Ä ainda.</w:t>
      </w:r>
    </w:p>
    <w:p>
      <w:pPr>
        <w:spacing w:before="120"/>
        <w:ind w:left="709" w:right="1185" w:firstLine="284"/>
        <w:jc w:val="both"/>
        <w:rPr>
          <w:color w:val="C00000"/>
        </w:rPr>
      </w:pPr>
      <w:r>
        <w:rPr>
          <w:color w:val="C00000"/>
        </w:rPr>
        <w:t>Coloca-o no ponto de onde ele pode manejar uma sessão como coauditor. Quando tiver tido algumas vitórias na coisa, quando descobrir simplesmente o que pode ser obtido em sessões de audição, ele provavelmente vai encaminhar-se para o treino de auditor profissional. E aí é que tu lhe dás TRs de auditor profissional, feitos de maneira dura.</w:t>
      </w:r>
    </w:p>
    <w:p>
      <w:pPr>
        <w:spacing w:before="120"/>
        <w:ind w:left="709" w:right="1185" w:firstLine="284"/>
        <w:jc w:val="both"/>
        <w:rPr>
          <w:color w:val="C00000"/>
        </w:rPr>
      </w:pPr>
      <w:r>
        <w:rPr>
          <w:color w:val="C00000"/>
        </w:rPr>
        <w:t>Enquanto isso, para coauditores principiantes, mantém os TRs de Coaudição na sua própria esfera.</w:t>
      </w:r>
    </w:p>
    <w:p>
      <w:pPr>
        <w:ind w:left="709" w:right="1326" w:firstLine="284"/>
        <w:rPr>
          <w:color w:val="C00000"/>
        </w:rPr>
      </w:pPr>
    </w:p>
    <w:p>
      <w:pPr>
        <w:ind w:left="709" w:right="1326" w:firstLine="284"/>
        <w:jc w:val="right"/>
        <w:rPr>
          <w:color w:val="C00000"/>
        </w:rPr>
      </w:pPr>
      <w:r>
        <w:rPr>
          <w:color w:val="C00000"/>
        </w:rPr>
        <w:t>L. RON HUBBARD</w:t>
      </w:r>
    </w:p>
    <w:p>
      <w:pPr>
        <w:ind w:left="709" w:right="1326" w:firstLine="284"/>
        <w:jc w:val="right"/>
        <w:rPr>
          <w:color w:val="C00000"/>
        </w:rPr>
      </w:pPr>
      <w:r>
        <w:rPr>
          <w:color w:val="C00000"/>
        </w:rPr>
        <w:t>FUNDADOR</w:t>
      </w:r>
    </w:p>
    <w:p>
      <w:pPr>
        <w:spacing w:after="0"/>
        <w:rPr>
          <w:color w:val="C00000"/>
        </w:rPr>
      </w:pPr>
      <w:r>
        <w:rPr>
          <w:color w:val="C00000"/>
        </w:rPr>
        <w:br w:type="page"/>
      </w:r>
    </w:p>
    <w:p>
      <w:pPr>
        <w:spacing w:before="60"/>
        <w:ind w:left="709" w:right="1276"/>
        <w:jc w:val="center"/>
        <w:rPr>
          <w:rFonts w:ascii="Times New Roman" w:hAnsi="Times New Roman"/>
          <w:color w:val="C00000"/>
          <w:szCs w:val="20"/>
        </w:rPr>
      </w:pPr>
      <w:r>
        <w:rPr>
          <w:color w:val="C00000"/>
        </w:rPr>
        <w:lastRenderedPageBreak/>
        <w:t>GABINETE DE COMUNICAÇÕES HUBBARD</w:t>
      </w:r>
    </w:p>
    <w:p>
      <w:pPr>
        <w:spacing w:before="60"/>
        <w:ind w:left="709" w:right="1276"/>
        <w:jc w:val="center"/>
        <w:rPr>
          <w:color w:val="C00000"/>
        </w:rPr>
      </w:pPr>
      <w:r>
        <w:rPr>
          <w:color w:val="C00000"/>
        </w:rPr>
        <w:t>Solar de St. Hill, Grinstead Oriental, Sussex,</w:t>
      </w:r>
    </w:p>
    <w:p>
      <w:pPr>
        <w:spacing w:before="60"/>
        <w:ind w:left="709" w:right="1276"/>
        <w:jc w:val="center"/>
        <w:rPr>
          <w:color w:val="C00000"/>
        </w:rPr>
      </w:pPr>
      <w:r>
        <w:rPr>
          <w:color w:val="C00000"/>
        </w:rPr>
        <w:t>HCOB DE 24 DE MAIO DE 1968</w:t>
      </w:r>
    </w:p>
    <w:p>
      <w:pPr>
        <w:ind w:left="708" w:right="1275"/>
        <w:rPr>
          <w:color w:val="C00000"/>
          <w:sz w:val="20"/>
        </w:rPr>
      </w:pPr>
      <w:r>
        <w:rPr>
          <w:color w:val="C00000"/>
          <w:sz w:val="16"/>
        </w:rPr>
        <w:t>Remimeo</w:t>
      </w:r>
    </w:p>
    <w:p>
      <w:pPr>
        <w:pStyle w:val="Ttulo2"/>
        <w:rPr>
          <w:color w:val="C00000"/>
        </w:rPr>
      </w:pPr>
      <w:bookmarkStart w:id="69" w:name="_TREINAMENTO"/>
      <w:bookmarkStart w:id="70" w:name="_Toc37871910"/>
      <w:bookmarkEnd w:id="69"/>
      <w:r>
        <w:rPr>
          <w:color w:val="C00000"/>
        </w:rPr>
        <w:t>TREINAMENTO</w:t>
      </w:r>
      <w:bookmarkEnd w:id="70"/>
    </w:p>
    <w:p>
      <w:pPr>
        <w:spacing w:before="120"/>
        <w:ind w:left="851" w:right="1275" w:firstLine="284"/>
        <w:jc w:val="both"/>
        <w:rPr>
          <w:color w:val="C00000"/>
        </w:rPr>
      </w:pPr>
      <w:r>
        <w:rPr>
          <w:color w:val="C00000"/>
        </w:rPr>
        <w:t>A fim de o ajudar tanto quanto possível nos cursos na função de treinador, encontra em baixo alguns dados:</w:t>
      </w:r>
    </w:p>
    <w:p>
      <w:pPr>
        <w:spacing w:before="120" w:after="0"/>
        <w:ind w:right="1275" w:firstLine="708"/>
        <w:jc w:val="both"/>
        <w:rPr>
          <w:color w:val="C00000"/>
        </w:rPr>
      </w:pPr>
      <w:r>
        <w:rPr>
          <w:color w:val="C00000"/>
        </w:rPr>
        <w:t xml:space="preserve">1.  </w:t>
      </w:r>
      <w:r>
        <w:rPr>
          <w:i/>
          <w:color w:val="C00000"/>
        </w:rPr>
        <w:t xml:space="preserve"> Treine com um propósito</w:t>
      </w:r>
    </w:p>
    <w:p>
      <w:pPr>
        <w:ind w:left="851" w:right="1275"/>
        <w:jc w:val="both"/>
        <w:rPr>
          <w:color w:val="C00000"/>
        </w:rPr>
      </w:pPr>
      <w:r>
        <w:rPr>
          <w:color w:val="C00000"/>
        </w:rPr>
        <w:t>a)</w:t>
      </w:r>
      <w:r>
        <w:rPr>
          <w:b/>
          <w:color w:val="C00000"/>
        </w:rPr>
        <w:t xml:space="preserve"> </w:t>
      </w:r>
      <w:r>
        <w:rPr>
          <w:color w:val="C00000"/>
        </w:rPr>
        <w:t>Ao treinar, mantenha o objetivo de o estudante vir a fazer o exercício de treino corretamente; mantenha o propósito de trabalhar para alcançar esta meta. Como treinador, quando corrigir o estudante não o faça sem razão ou objetivo. Tenha em mente o propósito de o estudante obter uma melhor compreensão do exercício de treino, e de o fazer o melhor que puder.</w:t>
      </w:r>
    </w:p>
    <w:p>
      <w:pPr>
        <w:ind w:left="851" w:right="1275" w:hanging="284"/>
        <w:jc w:val="both"/>
        <w:rPr>
          <w:color w:val="C00000"/>
          <w:sz w:val="20"/>
        </w:rPr>
      </w:pPr>
      <w:r>
        <w:rPr>
          <w:color w:val="C00000"/>
        </w:rPr>
        <w:t xml:space="preserve">2. </w:t>
      </w:r>
      <w:r>
        <w:rPr>
          <w:i/>
          <w:color w:val="C00000"/>
        </w:rPr>
        <w:t xml:space="preserve">Treine com </w:t>
      </w:r>
      <w:r>
        <w:rPr>
          <w:b/>
          <w:i/>
          <w:color w:val="C00000"/>
        </w:rPr>
        <w:t>realidade</w:t>
      </w:r>
    </w:p>
    <w:p>
      <w:pPr>
        <w:ind w:left="851" w:right="1275"/>
        <w:jc w:val="both"/>
        <w:rPr>
          <w:color w:val="C00000"/>
        </w:rPr>
      </w:pPr>
      <w:r>
        <w:rPr>
          <w:color w:val="C00000"/>
        </w:rPr>
        <w:t>a) Seja realista no seu treino. Quando der uma Originação a um estudante, faça uma verdadeira Originação e não apenas uma coisa que a folha diz que deve dizer; para que tudo se passe como se o estudante tivesse que a manejar, exatamente como você a disse, em condições e circunstâncias reais. Isto não quer, no entanto, dizer que sinta realmente, ao treinar, as coisas que está a dizer, como quando, por exemplo diz: “dói-me esta perna”. Isto não significa que a perna tenha de doer, mas deve dizê-lo de forma a transmitir ao estudante a ideia de que lhe dói a perna. Outra coisa: não use experiências do passado no treino. Seja imaginativo no presente.</w:t>
      </w:r>
    </w:p>
    <w:p>
      <w:pPr>
        <w:ind w:left="851" w:right="1275" w:hanging="284"/>
        <w:jc w:val="both"/>
        <w:rPr>
          <w:b/>
          <w:color w:val="C00000"/>
        </w:rPr>
      </w:pPr>
      <w:r>
        <w:rPr>
          <w:color w:val="C00000"/>
        </w:rPr>
        <w:t xml:space="preserve">3. </w:t>
      </w:r>
      <w:r>
        <w:rPr>
          <w:i/>
          <w:color w:val="C00000"/>
        </w:rPr>
        <w:t xml:space="preserve">Treine com uma </w:t>
      </w:r>
      <w:r>
        <w:rPr>
          <w:b/>
          <w:i/>
          <w:color w:val="C00000"/>
        </w:rPr>
        <w:t>intenção</w:t>
      </w:r>
    </w:p>
    <w:p>
      <w:pPr>
        <w:pStyle w:val="Textodebloco"/>
        <w:ind w:left="851" w:right="1275"/>
        <w:rPr>
          <w:color w:val="C00000"/>
          <w:sz w:val="24"/>
        </w:rPr>
      </w:pPr>
      <w:r>
        <w:rPr>
          <w:color w:val="C00000"/>
        </w:rPr>
        <w:t>a) Subjacente a todo o treino deverá estar a intenção de, ao terminar a sessão, o estudante ter a consciência de estar no fim melhor do que no princípio. O estudante deve sentir que realizou alguma coisa nesse passo do treino, por pouco que seja. Enquanto treina, a sua intenção é, e deverá sempre ser, que o estudante em treino fique mais capaz, e que tenha uma melhor compreensão daquilo em que está a ser treinado.</w:t>
      </w:r>
    </w:p>
    <w:p>
      <w:pPr>
        <w:ind w:left="851" w:right="1275" w:hanging="284"/>
        <w:jc w:val="both"/>
        <w:rPr>
          <w:b/>
          <w:color w:val="C00000"/>
        </w:rPr>
      </w:pPr>
      <w:r>
        <w:rPr>
          <w:color w:val="C00000"/>
        </w:rPr>
        <w:t xml:space="preserve">4. </w:t>
      </w:r>
      <w:r>
        <w:rPr>
          <w:i/>
          <w:color w:val="C00000"/>
        </w:rPr>
        <w:t>No treino, tome uma coisa de cada vez</w:t>
      </w:r>
    </w:p>
    <w:p>
      <w:pPr>
        <w:ind w:left="851" w:right="1275"/>
        <w:jc w:val="both"/>
        <w:rPr>
          <w:color w:val="C00000"/>
        </w:rPr>
      </w:pPr>
      <w:r>
        <w:rPr>
          <w:color w:val="C00000"/>
        </w:rPr>
        <w:t>a)</w:t>
      </w:r>
      <w:r>
        <w:rPr>
          <w:b/>
          <w:color w:val="C00000"/>
        </w:rPr>
        <w:t xml:space="preserve"> </w:t>
      </w:r>
      <w:r>
        <w:rPr>
          <w:color w:val="C00000"/>
        </w:rPr>
        <w:t>Por exemplo: Ao usar o TR 4, se o estudante atinge a meta fixada para o TR 4, verifique então os TRs precedentes, um de cada vez. Ele está a confrontar? Cada vez que ele origina a pergunta é como se fosse dele próprio e tem mesmo a intenção que você a receba? Ao acusar a receção termine o ciclo de comunicação, etc. Mas treine estas coisas uma de cada vez; nunca duas ou mais ao mesmo tempo. Assegure-se que o estudante faz corretamente cada coisa antes de passar ao passo seguinte do treino. Quanto melhor um estudante executar um certo exercício ou parte dum exercício pedido, você, como treinador, maior destreza deve exigir dele. Isto não significa “nunca estar satisfeito”. Significa sim que uma pessoa pode sempre melhorar e que, depois de alcançar uma certa plataforma de capacidade, deve trabalhar para alcançar uma nova plataforma.</w:t>
      </w:r>
    </w:p>
    <w:p>
      <w:pPr>
        <w:ind w:left="851" w:right="1275" w:firstLine="284"/>
        <w:jc w:val="both"/>
        <w:rPr>
          <w:color w:val="C00000"/>
        </w:rPr>
      </w:pPr>
      <w:r>
        <w:rPr>
          <w:color w:val="C00000"/>
        </w:rPr>
        <w:t xml:space="preserve">Como treinador, deve sempre trabalhar com vista a dar treino melhor e mais preciso. Nunca se permita fazer um trabalho descuidado como treinador, porque estaria a prestar um mau serviço ao seu estudante, e duvidamos que gostasse que lhe prestassem a si um mau serviço desses. Se alguma vez tiver dúvidas </w:t>
      </w:r>
      <w:r>
        <w:rPr>
          <w:color w:val="C00000"/>
        </w:rPr>
        <w:lastRenderedPageBreak/>
        <w:t>acerca da correção do que ele ou você está a fazer, melhor será perguntar ao Supervisor. Ele terá muito gosto em ajudar, indicando os materiais corretos.</w:t>
      </w:r>
    </w:p>
    <w:p>
      <w:pPr>
        <w:pStyle w:val="Textodebloco"/>
        <w:ind w:left="851" w:right="1275"/>
        <w:rPr>
          <w:color w:val="C00000"/>
          <w:sz w:val="24"/>
        </w:rPr>
      </w:pPr>
      <w:r>
        <w:rPr>
          <w:color w:val="C00000"/>
        </w:rPr>
        <w:t>Ao treinar nunca dê uma opinião como tal, mas sempre as suas instruções com uma afirmação direta, em vez de dizer “penso que” ou “Bem, talvez deva ser desta forma”, etc.</w:t>
      </w:r>
    </w:p>
    <w:p>
      <w:pPr>
        <w:ind w:left="851" w:right="1275" w:firstLine="284"/>
        <w:jc w:val="both"/>
        <w:rPr>
          <w:color w:val="C00000"/>
        </w:rPr>
      </w:pPr>
      <w:r>
        <w:rPr>
          <w:color w:val="C00000"/>
        </w:rPr>
        <w:t>Como treinador, você é o primeiro responsável pela sessão e pelos resultados obtidos pelo estudante. Isto não significa, é claro, que seja totalmente responsável, mas você tem mesmo responsabilidade para com o estudante e a sessão. Certifique-se de que mantém sempre um bom controlo sobre o estudante e dê-lhe boas diretivas.</w:t>
      </w:r>
    </w:p>
    <w:p>
      <w:pPr>
        <w:ind w:left="851" w:right="1275" w:firstLine="284"/>
        <w:jc w:val="both"/>
        <w:rPr>
          <w:color w:val="C00000"/>
        </w:rPr>
      </w:pPr>
      <w:r>
        <w:rPr>
          <w:color w:val="C00000"/>
        </w:rPr>
        <w:t>De vez em quando, ao fazer algo incorreto, o estudante começará a racionalizar e a justificar o que está a fazer. Dará razões e porquês. Falar extensamente sobre essas coisas não adianta muito. A única coisa que realmente chega às metas do TR e soluciona qualquer divergência é fazer a Rotina de Treino. Fazê-lo leva mais longe do que falar sobre ele.</w:t>
      </w:r>
    </w:p>
    <w:p>
      <w:pPr>
        <w:ind w:left="851" w:right="1275" w:firstLine="284"/>
        <w:jc w:val="both"/>
        <w:rPr>
          <w:color w:val="C00000"/>
        </w:rPr>
      </w:pPr>
      <w:r>
        <w:rPr>
          <w:color w:val="C00000"/>
        </w:rPr>
        <w:t>Nos exercícios de treino o treinador deve treinar com os materiais dados sob os títulos “Ênfase do Treino” e “Propósito” da folha de treino.</w:t>
      </w:r>
    </w:p>
    <w:p>
      <w:pPr>
        <w:ind w:left="851" w:right="1275" w:firstLine="284"/>
        <w:jc w:val="both"/>
        <w:rPr>
          <w:color w:val="C00000"/>
        </w:rPr>
      </w:pPr>
      <w:r>
        <w:rPr>
          <w:color w:val="C00000"/>
        </w:rPr>
        <w:t>Estes exercícios de treino têm ocasionalmente a tendência de perturbar o estudante. Durante um exercício existe a possibilidade do estudante se zangar, ficar extremamente perturbado ou sofrer qualquer má-emoção. Se isto ocorrer, o treinador não deve “recuar”. Deve continuar com o exercício de treino até ele o poder fazer sem tensão nem coação, e sentir-se “bem com ele”. Portanto, não “recue”, mas empurre o estudante através de quaisquer dificuldades que ele possa ter.</w:t>
      </w:r>
    </w:p>
    <w:p>
      <w:pPr>
        <w:ind w:left="851" w:right="1275" w:firstLine="284"/>
        <w:jc w:val="both"/>
        <w:rPr>
          <w:color w:val="C00000"/>
        </w:rPr>
      </w:pPr>
      <w:r>
        <w:rPr>
          <w:color w:val="C00000"/>
        </w:rPr>
        <w:t>Há uma pequena coisa que a maioria das pessoas se esquecem de fazer, que é, quando o estudante executou bem o exercício ou fez um bom trabalho num passo particular, dizer-lhe que o fez. Além de corrigir os erros também se deve louvar a correção.</w:t>
      </w:r>
    </w:p>
    <w:p>
      <w:pPr>
        <w:ind w:left="851" w:right="1275" w:firstLine="284"/>
        <w:jc w:val="both"/>
        <w:rPr>
          <w:color w:val="C00000"/>
        </w:rPr>
      </w:pPr>
      <w:r>
        <w:rPr>
          <w:color w:val="C00000"/>
        </w:rPr>
        <w:t>Dê “falha” muito decididamente ao estudante por qualquer coisa que se traduza em “auto-treino”. A razão é que o estudante terá tendência a introverter-se e olhará demasiado para o que está a fazer e como o está a fazer em vez de simplesmente o fazer.</w:t>
      </w:r>
    </w:p>
    <w:p>
      <w:pPr>
        <w:ind w:left="851" w:right="1275" w:firstLine="284"/>
        <w:jc w:val="both"/>
        <w:rPr>
          <w:color w:val="C00000"/>
        </w:rPr>
      </w:pPr>
      <w:r>
        <w:rPr>
          <w:color w:val="C00000"/>
        </w:rPr>
        <w:t>Como treinador mantenha a sua atenção no estudante e em como ele vai, e não tanto no que você próprio está a fazer, o que o faria esquecer o estudante e a sua consciência da capacidade ou incapacidade dele de fazer o exercício corretamente. É fácil ficar “interessante” para um estudante, fazê-lo rir e representar um pouco. Porém o seu trabalho principal como treinador é verificar a que ponto ele se pode tornar capaz em cada exercício de treino, e é nisso que tem de ter a sua atenção; nisso e em como ele vai.</w:t>
      </w:r>
    </w:p>
    <w:p>
      <w:pPr>
        <w:ind w:left="851" w:right="1275" w:firstLine="284"/>
        <w:jc w:val="both"/>
        <w:rPr>
          <w:color w:val="C00000"/>
        </w:rPr>
      </w:pPr>
      <w:r>
        <w:rPr>
          <w:color w:val="C00000"/>
        </w:rPr>
        <w:t>Em larga medida, os progressos do estudante são determinados pelo nível do treino. Ser um bom treinador produz auditores que, por seu turno, produzirão bons resultados nos preclaros. Bons resultados produzem pessoas melhores.</w:t>
      </w:r>
    </w:p>
    <w:p>
      <w:pPr>
        <w:spacing w:before="120"/>
        <w:ind w:left="708" w:right="1275" w:firstLine="284"/>
        <w:jc w:val="right"/>
        <w:rPr>
          <w:color w:val="C00000"/>
        </w:rPr>
      </w:pPr>
    </w:p>
    <w:p>
      <w:pPr>
        <w:spacing w:before="120"/>
        <w:ind w:left="708" w:right="1275" w:firstLine="284"/>
        <w:jc w:val="right"/>
        <w:rPr>
          <w:color w:val="C00000"/>
        </w:rPr>
      </w:pPr>
      <w:r>
        <w:rPr>
          <w:color w:val="C00000"/>
        </w:rPr>
        <w:t>L. Ron Hubbard</w:t>
      </w:r>
    </w:p>
    <w:p>
      <w:pPr>
        <w:ind w:left="708" w:right="1275" w:firstLine="284"/>
        <w:jc w:val="right"/>
        <w:rPr>
          <w:color w:val="C00000"/>
        </w:rPr>
      </w:pPr>
      <w:r>
        <w:rPr>
          <w:color w:val="C00000"/>
        </w:rPr>
        <w:t>Fundador</w:t>
      </w:r>
    </w:p>
    <w:p>
      <w:pPr>
        <w:spacing w:after="0"/>
      </w:pPr>
      <w:r>
        <w:br w:type="page"/>
      </w:r>
    </w:p>
    <w:p>
      <w:pPr>
        <w:pStyle w:val="Ttulo2"/>
        <w:rPr>
          <w:rFonts w:ascii="Univers (W1)" w:hAnsi="Univers (W1)"/>
          <w:sz w:val="24"/>
          <w:szCs w:val="20"/>
        </w:rPr>
      </w:pPr>
      <w:bookmarkStart w:id="71" w:name="_Dianética_55_–_1"/>
      <w:bookmarkStart w:id="72" w:name="_Dianética_55_–"/>
      <w:bookmarkStart w:id="73" w:name="_Toc25595577"/>
      <w:bookmarkStart w:id="74" w:name="_Toc25840057"/>
      <w:bookmarkStart w:id="75" w:name="_Toc483583920"/>
      <w:bookmarkStart w:id="76" w:name="_Toc37871911"/>
      <w:bookmarkStart w:id="77" w:name="_Hlk483579811"/>
      <w:bookmarkEnd w:id="71"/>
      <w:bookmarkEnd w:id="72"/>
      <w:r>
        <w:lastRenderedPageBreak/>
        <w:t>Dianética 55 – Capítulo 7</w:t>
      </w:r>
      <w:bookmarkEnd w:id="73"/>
      <w:bookmarkEnd w:id="74"/>
      <w:bookmarkEnd w:id="75"/>
      <w:bookmarkEnd w:id="76"/>
    </w:p>
    <w:p>
      <w:pPr>
        <w:pStyle w:val="Lista3"/>
      </w:pPr>
      <w:r>
        <w:rPr>
          <w:noProof/>
        </w:rPr>
        <w:drawing>
          <wp:inline distT="0" distB="0" distL="0" distR="0">
            <wp:extent cx="5784850" cy="7975600"/>
            <wp:effectExtent l="0" t="0" r="6350" b="6350"/>
            <wp:docPr id="11" name="Imagem 11" descr="dn55_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dn55_7_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4850" cy="7975600"/>
                    </a:xfrm>
                    <a:prstGeom prst="rect">
                      <a:avLst/>
                    </a:prstGeom>
                    <a:noFill/>
                    <a:ln>
                      <a:noFill/>
                    </a:ln>
                  </pic:spPr>
                </pic:pic>
              </a:graphicData>
            </a:graphic>
          </wp:inline>
        </w:drawing>
      </w:r>
    </w:p>
    <w:p>
      <w:pPr>
        <w:pStyle w:val="Lista3"/>
      </w:pPr>
      <w:r>
        <w:br w:type="page"/>
      </w:r>
      <w:r>
        <w:rPr>
          <w:noProof/>
        </w:rPr>
        <w:lastRenderedPageBreak/>
        <w:drawing>
          <wp:inline distT="0" distB="0" distL="0" distR="0">
            <wp:extent cx="5842000" cy="8883650"/>
            <wp:effectExtent l="0" t="0" r="6350" b="0"/>
            <wp:docPr id="10" name="Imagem 10" descr="dn55_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dn55_7_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2000" cy="8883650"/>
                    </a:xfrm>
                    <a:prstGeom prst="rect">
                      <a:avLst/>
                    </a:prstGeom>
                    <a:noFill/>
                    <a:ln>
                      <a:noFill/>
                    </a:ln>
                  </pic:spPr>
                </pic:pic>
              </a:graphicData>
            </a:graphic>
          </wp:inline>
        </w:drawing>
      </w:r>
    </w:p>
    <w:p>
      <w:bookmarkStart w:id="78" w:name="_Toc329878049"/>
      <w:bookmarkStart w:id="79" w:name="_Toc329877624"/>
      <w:bookmarkStart w:id="80" w:name="_Toc329877196"/>
      <w:bookmarkStart w:id="81" w:name="_Toc329876823"/>
      <w:bookmarkStart w:id="82" w:name="_Toc329876211"/>
      <w:bookmarkStart w:id="83" w:name="_Toc329839917"/>
      <w:bookmarkStart w:id="84" w:name="_Toc328329969"/>
      <w:bookmarkStart w:id="85" w:name="_Toc328320016"/>
      <w:r>
        <w:rPr>
          <w:noProof/>
        </w:rPr>
        <w:lastRenderedPageBreak/>
        <w:drawing>
          <wp:inline distT="0" distB="0" distL="0" distR="0">
            <wp:extent cx="5899150" cy="8788400"/>
            <wp:effectExtent l="0" t="0" r="6350" b="0"/>
            <wp:docPr id="9" name="Imagem 9" descr="dn55_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dn55_7_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9150" cy="8788400"/>
                    </a:xfrm>
                    <a:prstGeom prst="rect">
                      <a:avLst/>
                    </a:prstGeom>
                    <a:noFill/>
                    <a:ln>
                      <a:noFill/>
                    </a:ln>
                  </pic:spPr>
                </pic:pic>
              </a:graphicData>
            </a:graphic>
          </wp:inline>
        </w:drawing>
      </w:r>
    </w:p>
    <w:p>
      <w:r>
        <w:rPr>
          <w:noProof/>
        </w:rPr>
        <w:lastRenderedPageBreak/>
        <w:drawing>
          <wp:inline distT="0" distB="0" distL="0" distR="0">
            <wp:extent cx="5956300" cy="8890000"/>
            <wp:effectExtent l="0" t="0" r="6350" b="6350"/>
            <wp:docPr id="8" name="Imagem 8" descr="dn55_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n55_7_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6300" cy="8890000"/>
                    </a:xfrm>
                    <a:prstGeom prst="rect">
                      <a:avLst/>
                    </a:prstGeom>
                    <a:noFill/>
                    <a:ln>
                      <a:noFill/>
                    </a:ln>
                  </pic:spPr>
                </pic:pic>
              </a:graphicData>
            </a:graphic>
          </wp:inline>
        </w:drawing>
      </w:r>
    </w:p>
    <w:p>
      <w:r>
        <w:rPr>
          <w:noProof/>
        </w:rPr>
        <w:lastRenderedPageBreak/>
        <w:drawing>
          <wp:inline distT="0" distB="0" distL="0" distR="0">
            <wp:extent cx="5899150" cy="8890000"/>
            <wp:effectExtent l="0" t="0" r="6350" b="6350"/>
            <wp:docPr id="7" name="Imagem 7" descr="dn55_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n55_7_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9150" cy="8890000"/>
                    </a:xfrm>
                    <a:prstGeom prst="rect">
                      <a:avLst/>
                    </a:prstGeom>
                    <a:noFill/>
                    <a:ln>
                      <a:noFill/>
                    </a:ln>
                  </pic:spPr>
                </pic:pic>
              </a:graphicData>
            </a:graphic>
          </wp:inline>
        </w:drawing>
      </w:r>
    </w:p>
    <w:p>
      <w:r>
        <w:rPr>
          <w:noProof/>
        </w:rPr>
        <w:lastRenderedPageBreak/>
        <w:drawing>
          <wp:inline distT="0" distB="0" distL="0" distR="0">
            <wp:extent cx="5956300" cy="8794750"/>
            <wp:effectExtent l="0" t="0" r="6350" b="6350"/>
            <wp:docPr id="6" name="Imagem 6" descr="dn55_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dn55_7_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6300" cy="8794750"/>
                    </a:xfrm>
                    <a:prstGeom prst="rect">
                      <a:avLst/>
                    </a:prstGeom>
                    <a:noFill/>
                    <a:ln>
                      <a:noFill/>
                    </a:ln>
                  </pic:spPr>
                </pic:pic>
              </a:graphicData>
            </a:graphic>
          </wp:inline>
        </w:drawing>
      </w:r>
    </w:p>
    <w:p>
      <w:r>
        <w:rPr>
          <w:noProof/>
        </w:rPr>
        <w:lastRenderedPageBreak/>
        <w:drawing>
          <wp:inline distT="0" distB="0" distL="0" distR="0">
            <wp:extent cx="5899150" cy="8775700"/>
            <wp:effectExtent l="0" t="0" r="6350" b="6350"/>
            <wp:docPr id="5" name="Imagem 5" descr="dn55_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n55_7_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9150" cy="8775700"/>
                    </a:xfrm>
                    <a:prstGeom prst="rect">
                      <a:avLst/>
                    </a:prstGeom>
                    <a:noFill/>
                    <a:ln>
                      <a:noFill/>
                    </a:ln>
                  </pic:spPr>
                </pic:pic>
              </a:graphicData>
            </a:graphic>
          </wp:inline>
        </w:drawing>
      </w:r>
    </w:p>
    <w:p>
      <w:r>
        <w:rPr>
          <w:noProof/>
        </w:rPr>
        <w:lastRenderedPageBreak/>
        <w:drawing>
          <wp:inline distT="0" distB="0" distL="0" distR="0">
            <wp:extent cx="6012815" cy="8691880"/>
            <wp:effectExtent l="0" t="0" r="6985" b="0"/>
            <wp:docPr id="4" name="Imagem 4" descr="dn55_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n55_7_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2815" cy="8691880"/>
                    </a:xfrm>
                    <a:prstGeom prst="rect">
                      <a:avLst/>
                    </a:prstGeom>
                    <a:noFill/>
                    <a:ln>
                      <a:noFill/>
                    </a:ln>
                  </pic:spPr>
                </pic:pic>
              </a:graphicData>
            </a:graphic>
          </wp:inline>
        </w:drawing>
      </w:r>
    </w:p>
    <w:p>
      <w:r>
        <w:rPr>
          <w:noProof/>
        </w:rPr>
        <w:lastRenderedPageBreak/>
        <w:drawing>
          <wp:inline distT="0" distB="0" distL="0" distR="0">
            <wp:extent cx="5918200" cy="2432050"/>
            <wp:effectExtent l="0" t="0" r="6350" b="6350"/>
            <wp:docPr id="3" name="Imagem 3" descr="dn55_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n55_7_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8200" cy="2432050"/>
                    </a:xfrm>
                    <a:prstGeom prst="rect">
                      <a:avLst/>
                    </a:prstGeom>
                    <a:noFill/>
                    <a:ln>
                      <a:noFill/>
                    </a:ln>
                  </pic:spPr>
                </pic:pic>
              </a:graphicData>
            </a:graphic>
          </wp:inline>
        </w:drawing>
      </w:r>
    </w:p>
    <w:p>
      <w:pPr>
        <w:jc w:val="center"/>
      </w:pPr>
      <w:r>
        <w:t>__________________________________________</w:t>
      </w:r>
      <w:bookmarkEnd w:id="77"/>
      <w:bookmarkEnd w:id="78"/>
      <w:bookmarkEnd w:id="79"/>
      <w:bookmarkEnd w:id="80"/>
      <w:bookmarkEnd w:id="81"/>
      <w:bookmarkEnd w:id="82"/>
      <w:bookmarkEnd w:id="83"/>
      <w:bookmarkEnd w:id="84"/>
      <w:bookmarkEnd w:id="85"/>
    </w:p>
    <w:p>
      <w:pPr>
        <w:spacing w:after="0"/>
      </w:pPr>
      <w:r>
        <w:br w:type="page"/>
      </w:r>
    </w:p>
    <w:p>
      <w:pPr>
        <w:jc w:val="center"/>
        <w:rPr>
          <w:color w:val="C00000"/>
        </w:rPr>
      </w:pPr>
      <w:r>
        <w:rPr>
          <w:color w:val="C00000"/>
        </w:rPr>
        <w:lastRenderedPageBreak/>
        <w:t>GABINETE DE COMUNICAÇÕES HUBBARD</w:t>
      </w:r>
    </w:p>
    <w:p>
      <w:pPr>
        <w:jc w:val="center"/>
        <w:rPr>
          <w:color w:val="C00000"/>
        </w:rPr>
      </w:pPr>
      <w:r>
        <w:rPr>
          <w:color w:val="C00000"/>
        </w:rPr>
        <w:t>Solar de St. Hill, Grinstead Oriental, Sussex,</w:t>
      </w:r>
    </w:p>
    <w:p>
      <w:pPr>
        <w:jc w:val="center"/>
        <w:rPr>
          <w:color w:val="C00000"/>
        </w:rPr>
      </w:pPr>
      <w:r>
        <w:rPr>
          <w:color w:val="C00000"/>
        </w:rPr>
        <w:t>HCOB DE 7 DE Abril DE 1965</w:t>
      </w:r>
    </w:p>
    <w:p>
      <w:pPr>
        <w:jc w:val="center"/>
        <w:rPr>
          <w:color w:val="C00000"/>
        </w:rPr>
      </w:pPr>
    </w:p>
    <w:p>
      <w:pPr>
        <w:pStyle w:val="Ttulo2"/>
        <w:rPr>
          <w:color w:val="C00000"/>
        </w:rPr>
      </w:pPr>
      <w:bookmarkStart w:id="86" w:name="_RECONHECIMENTOS_PREMATUROS"/>
      <w:bookmarkStart w:id="87" w:name="_Toc37871912"/>
      <w:bookmarkEnd w:id="86"/>
      <w:r>
        <w:rPr>
          <w:color w:val="C00000"/>
        </w:rPr>
        <w:t>RECONHECIMENTOS PREMATUROS</w:t>
      </w:r>
      <w:bookmarkEnd w:id="87"/>
    </w:p>
    <w:p>
      <w:pPr>
        <w:jc w:val="center"/>
        <w:rPr>
          <w:color w:val="C00000"/>
        </w:rPr>
      </w:pPr>
    </w:p>
    <w:p>
      <w:pPr>
        <w:rPr>
          <w:color w:val="C00000"/>
        </w:rPr>
      </w:pPr>
      <w:r>
        <w:rPr>
          <w:color w:val="C00000"/>
        </w:rPr>
        <w:t>Eis uma nova descoberta. Imaginem, mais uma a respeito da fórmula da comunicação, depois de todos estes anos!</w:t>
      </w:r>
    </w:p>
    <w:p>
      <w:pPr>
        <w:rPr>
          <w:color w:val="C00000"/>
        </w:rPr>
      </w:pPr>
      <w:r>
        <w:rPr>
          <w:color w:val="C00000"/>
        </w:rPr>
        <w:t>As pessoas às vezes continuam a explicar-lhe as coisas depois de há muito você já ter compreendido?</w:t>
      </w:r>
    </w:p>
    <w:p>
      <w:pPr>
        <w:rPr>
          <w:color w:val="C00000"/>
        </w:rPr>
      </w:pPr>
      <w:r>
        <w:rPr>
          <w:color w:val="C00000"/>
        </w:rPr>
        <w:t>As pessoas irritam-se quando estão a tentar contar-lhe alguma coisa?</w:t>
      </w:r>
    </w:p>
    <w:p>
      <w:pPr>
        <w:rPr>
          <w:color w:val="C00000"/>
        </w:rPr>
      </w:pPr>
      <w:r>
        <w:rPr>
          <w:color w:val="C00000"/>
        </w:rPr>
        <w:t>Isto acontece quando há um Reconhecimento Prematuro.</w:t>
      </w:r>
    </w:p>
    <w:p>
      <w:pPr>
        <w:rPr>
          <w:color w:val="C00000"/>
        </w:rPr>
      </w:pPr>
      <w:r>
        <w:rPr>
          <w:color w:val="C00000"/>
        </w:rPr>
        <w:t>Tal como o mau cheiro do corpo e o mau hálito, isto também não leva a qualquer felicidade social. Mas não use sabonete Lifeboy ou Desodorizante oral, mas uma fórmula de comunicação correta.</w:t>
      </w:r>
    </w:p>
    <w:p>
      <w:pPr>
        <w:rPr>
          <w:color w:val="C00000"/>
        </w:rPr>
      </w:pPr>
      <w:r>
        <w:rPr>
          <w:color w:val="C00000"/>
        </w:rPr>
        <w:t>Quando você "alicia" uma pessoa a falar com um aceno de cabeça ou um "sim" em voz baixa depois dela ter começado, está a dar-lhe um reconhecimento, fazendo com que ela se esqueça e depois fale LARGAMENTE. Ela sente-se mal, não cognita e pode ter uma quebra de ARC.</w:t>
      </w:r>
    </w:p>
    <w:p>
      <w:pPr>
        <w:rPr>
          <w:color w:val="C00000"/>
        </w:rPr>
      </w:pPr>
      <w:r>
        <w:rPr>
          <w:color w:val="C00000"/>
        </w:rPr>
        <w:t>Experimente. Diga a uma pessoa para lhe contar qualquer coisa e depois encoraje-a antes de lhe ter dito tudo.</w:t>
      </w:r>
    </w:p>
    <w:p>
      <w:pPr>
        <w:rPr>
          <w:color w:val="C00000"/>
        </w:rPr>
      </w:pPr>
      <w:r>
        <w:rPr>
          <w:color w:val="C00000"/>
        </w:rPr>
        <w:t>EIS porque os pcs falam inutilmente sem parar: o auditor reconheceu (acusou a receção) prematuramente. EIS porque os pcs se irritam "sem qualquer razão". O auditor acusou a receção prematuramente e sem notar. EIS porque nos sentimos estúpidos ao falar com certas pessoas.</w:t>
      </w:r>
    </w:p>
    <w:p>
      <w:pPr>
        <w:rPr>
          <w:color w:val="C00000"/>
        </w:rPr>
      </w:pPr>
      <w:r>
        <w:rPr>
          <w:color w:val="C00000"/>
        </w:rPr>
        <w:t>A maneira mais rápida de se tornar um pária social é acusar a receção prematuramente. Isto pode fazer-se de diversas maneiras.</w:t>
      </w:r>
    </w:p>
    <w:p>
      <w:pPr>
        <w:rPr>
          <w:color w:val="C00000"/>
        </w:rPr>
      </w:pPr>
      <w:r>
        <w:rPr>
          <w:color w:val="C00000"/>
        </w:rPr>
        <w:t>O modo mais rápido de iniciar uma conversa sem fim, é acusar a receção prematuramente, pois a pessoa acredita que não foi compreendida e começa a explicar cada vez mais.</w:t>
      </w:r>
    </w:p>
    <w:p>
      <w:pPr>
        <w:rPr>
          <w:color w:val="C00000"/>
        </w:rPr>
      </w:pPr>
      <w:r>
        <w:rPr>
          <w:color w:val="C00000"/>
        </w:rPr>
        <w:t>Portanto isto foi o criador oculto de quebras de ARC, o destruidor de cognições, o estupidificador, o que prolongava Itsa nas sessões.</w:t>
      </w:r>
    </w:p>
    <w:p>
      <w:pPr>
        <w:rPr>
          <w:color w:val="C00000"/>
        </w:rPr>
      </w:pPr>
      <w:r>
        <w:rPr>
          <w:color w:val="C00000"/>
        </w:rPr>
        <w:t>E é a razão por que algumas pessoas acreditam que os outros são estúpidos ou não compreendem.</w:t>
      </w:r>
    </w:p>
    <w:p>
      <w:pPr>
        <w:rPr>
          <w:color w:val="C00000"/>
        </w:rPr>
      </w:pPr>
      <w:r>
        <w:rPr>
          <w:color w:val="C00000"/>
        </w:rPr>
        <w:t>Hábitos de ruídos concordantes e acenos de cabeça, podem confundir-se com reconhecimentos, terminando o ciclo do orador, fazendo-o esquecer-se, sentir-se estúpido, acreditar que o ouvinte é estúpido, irritar-se, cansar-se de explicar e quebrar o ARC. O M/WH surge inadvertido. Ele não teve oportunidade de dizer o que ia a dizer porque foi parado por um reconhecimento prematuro. Resultado: M/WHs da parte de quem está a falar, com todas as consequências.</w:t>
      </w:r>
    </w:p>
    <w:p>
      <w:pPr>
        <w:rPr>
          <w:color w:val="C00000"/>
        </w:rPr>
      </w:pPr>
      <w:r>
        <w:rPr>
          <w:color w:val="C00000"/>
        </w:rPr>
        <w:t>Isto pode dar-lhe medo de "concordar com ruídos ou gestos", um pouco, mas depois compreenderá.</w:t>
      </w:r>
    </w:p>
    <w:p>
      <w:pPr>
        <w:rPr>
          <w:color w:val="C00000"/>
        </w:rPr>
      </w:pPr>
      <w:r>
        <w:rPr>
          <w:color w:val="C00000"/>
        </w:rPr>
        <w:t xml:space="preserve">Que pedaço de tech para permanecer incompletamente explicado. O que é correto assusta sim. E na Fórmula de Comunicação também! </w:t>
      </w:r>
    </w:p>
    <w:p>
      <w:pPr>
        <w:rPr>
          <w:color w:val="C00000"/>
        </w:rPr>
      </w:pPr>
    </w:p>
    <w:p>
      <w:pPr>
        <w:ind w:left="7088"/>
        <w:rPr>
          <w:color w:val="C00000"/>
        </w:rPr>
      </w:pPr>
      <w:r>
        <w:rPr>
          <w:color w:val="C00000"/>
        </w:rPr>
        <w:t>L. Ron Hubbard</w:t>
      </w:r>
    </w:p>
    <w:p>
      <w:pPr>
        <w:ind w:left="7088"/>
        <w:rPr>
          <w:color w:val="C00000"/>
        </w:rPr>
      </w:pPr>
      <w:r>
        <w:rPr>
          <w:color w:val="C00000"/>
        </w:rPr>
        <w:t xml:space="preserve">Fundador    </w:t>
      </w:r>
    </w:p>
    <w:p>
      <w:pPr>
        <w:spacing w:after="0"/>
      </w:pPr>
      <w:r>
        <w:br w:type="page"/>
      </w:r>
    </w:p>
    <w:p>
      <w:pPr>
        <w:pStyle w:val="Ttulo1"/>
      </w:pPr>
      <w:bookmarkStart w:id="88" w:name="_Toc37871913"/>
      <w:r>
        <w:lastRenderedPageBreak/>
        <w:t xml:space="preserve">I. </w:t>
      </w:r>
      <w:r>
        <w:rPr>
          <w:b w:val="0"/>
          <w:color w:val="003300"/>
        </w:rPr>
        <w:t>EXERCÍCIOS DE TREINO DE 6 A 9</w:t>
      </w:r>
      <w:bookmarkEnd w:id="88"/>
    </w:p>
    <w:p>
      <w:pPr>
        <w:spacing w:after="0"/>
      </w:pPr>
    </w:p>
    <w:p>
      <w:pPr>
        <w:suppressAutoHyphens/>
        <w:ind w:right="44" w:firstLine="360"/>
        <w:jc w:val="center"/>
        <w:rPr>
          <w:color w:val="C00000"/>
        </w:rPr>
      </w:pPr>
      <w:r>
        <w:rPr>
          <w:color w:val="C00000"/>
        </w:rPr>
        <w:t>GABINETE DE COMUNICAÇÕES HUBBARD</w:t>
      </w:r>
    </w:p>
    <w:p>
      <w:pPr>
        <w:suppressAutoHyphens/>
        <w:ind w:right="44" w:firstLine="360"/>
        <w:jc w:val="center"/>
        <w:rPr>
          <w:color w:val="C00000"/>
        </w:rPr>
      </w:pPr>
      <w:r>
        <w:rPr>
          <w:color w:val="C00000"/>
        </w:rPr>
        <w:t>Solar de St. Hill, Grinstead Oriental, Sussex,</w:t>
      </w:r>
    </w:p>
    <w:p>
      <w:pPr>
        <w:suppressAutoHyphens/>
        <w:ind w:right="44" w:firstLine="360"/>
        <w:jc w:val="center"/>
        <w:rPr>
          <w:color w:val="C00000"/>
        </w:rPr>
      </w:pPr>
      <w:r>
        <w:rPr>
          <w:color w:val="C00000"/>
        </w:rPr>
        <w:t xml:space="preserve"> HCOB DE 7 DE MAIO DE 1968</w:t>
      </w:r>
    </w:p>
    <w:p>
      <w:pPr>
        <w:suppressAutoHyphens/>
        <w:ind w:right="44" w:firstLine="360"/>
        <w:rPr>
          <w:color w:val="C00000"/>
        </w:rPr>
      </w:pPr>
      <w:r>
        <w:rPr>
          <w:color w:val="C00000"/>
          <w:sz w:val="18"/>
          <w:szCs w:val="18"/>
        </w:rPr>
        <w:t>Remimeo</w:t>
      </w:r>
    </w:p>
    <w:p>
      <w:pPr>
        <w:pStyle w:val="Ttulo2"/>
        <w:rPr>
          <w:color w:val="C00000"/>
        </w:rPr>
      </w:pPr>
      <w:bookmarkStart w:id="89" w:name="_TRs_DE_DOUTRINAÇÃO"/>
      <w:bookmarkStart w:id="90" w:name="_Toc37871914"/>
      <w:bookmarkEnd w:id="89"/>
      <w:r>
        <w:rPr>
          <w:color w:val="C00000"/>
        </w:rPr>
        <w:t>TRs DE DOUTRINAÇÃO SUPERIOR</w:t>
      </w:r>
      <w:bookmarkEnd w:id="90"/>
    </w:p>
    <w:p>
      <w:pPr>
        <w:suppressAutoHyphens/>
        <w:spacing w:before="120"/>
        <w:ind w:right="44" w:firstLine="360"/>
        <w:rPr>
          <w:color w:val="C00000"/>
        </w:rPr>
      </w:pPr>
      <w:r>
        <w:rPr>
          <w:color w:val="C00000"/>
        </w:rPr>
        <w:t xml:space="preserve">      Os TRs seguintes são os TRs de Doutrinação Superior de </w:t>
      </w:r>
      <w:smartTag w:uri="urn:schemas-microsoft-com:office:smarttags" w:element="metricconverter">
        <w:smartTagPr>
          <w:attr w:name="ProductID" w:val="6 a"/>
        </w:smartTagPr>
        <w:r>
          <w:rPr>
            <w:color w:val="C00000"/>
          </w:rPr>
          <w:t>6 a</w:t>
        </w:r>
      </w:smartTag>
      <w:r>
        <w:rPr>
          <w:color w:val="C00000"/>
        </w:rPr>
        <w:t xml:space="preserve"> 9, inclusive.</w:t>
      </w:r>
    </w:p>
    <w:p>
      <w:pPr>
        <w:pStyle w:val="Ttulo3"/>
        <w:rPr>
          <w:color w:val="C00000"/>
        </w:rPr>
      </w:pPr>
      <w:bookmarkStart w:id="91" w:name="_Número:_TR_6"/>
      <w:bookmarkEnd w:id="91"/>
      <w:r>
        <w:rPr>
          <w:color w:val="C00000"/>
        </w:rPr>
        <w:t>Número: TR 6</w:t>
      </w:r>
    </w:p>
    <w:p>
      <w:pPr>
        <w:suppressAutoHyphens/>
        <w:spacing w:before="120"/>
        <w:ind w:right="44" w:firstLine="360"/>
        <w:rPr>
          <w:color w:val="C00000"/>
        </w:rPr>
      </w:pPr>
      <w:r>
        <w:rPr>
          <w:b/>
          <w:i/>
          <w:color w:val="C00000"/>
        </w:rPr>
        <w:t xml:space="preserve">Nome: </w:t>
      </w:r>
      <w:r>
        <w:rPr>
          <w:color w:val="C00000"/>
        </w:rPr>
        <w:t>8</w:t>
      </w:r>
      <w:r>
        <w:rPr>
          <w:color w:val="C00000"/>
        </w:rPr>
        <w:noBreakHyphen/>
        <w:t>C (Controlo do Corpo)</w:t>
      </w:r>
    </w:p>
    <w:p>
      <w:pPr>
        <w:suppressAutoHyphens/>
        <w:spacing w:before="120"/>
        <w:ind w:right="44" w:firstLine="360"/>
        <w:rPr>
          <w:color w:val="C00000"/>
        </w:rPr>
      </w:pPr>
      <w:r>
        <w:rPr>
          <w:b/>
          <w:i/>
          <w:color w:val="C00000"/>
        </w:rPr>
        <w:t xml:space="preserve">Comandos: </w:t>
      </w:r>
      <w:r>
        <w:rPr>
          <w:color w:val="C00000"/>
        </w:rPr>
        <w:t>Não</w:t>
      </w:r>
      <w:r>
        <w:rPr>
          <w:color w:val="C00000"/>
        </w:rPr>
        <w:noBreakHyphen/>
        <w:t>verbais durante a primeira metade da sessão de treino. Na primeira metade da sessão de treino o estudante guia silenciosamente o corpo do treinador pela sala, sem tocar as paredes, começando mudando e parando silenciosamente o corpo do treinador. Quando dominou totalmente o 8</w:t>
      </w:r>
      <w:r>
        <w:rPr>
          <w:color w:val="C00000"/>
        </w:rPr>
        <w:noBreakHyphen/>
        <w:t>C não verbal, o estudante pode começar com o 8</w:t>
      </w:r>
      <w:r>
        <w:rPr>
          <w:color w:val="C00000"/>
        </w:rPr>
        <w:noBreakHyphen/>
        <w:t>C verbal.</w:t>
      </w:r>
    </w:p>
    <w:p>
      <w:pPr>
        <w:suppressAutoHyphens/>
        <w:spacing w:before="120"/>
        <w:ind w:right="44" w:firstLine="360"/>
        <w:rPr>
          <w:color w:val="C00000"/>
        </w:rPr>
      </w:pPr>
      <w:r>
        <w:rPr>
          <w:color w:val="C00000"/>
        </w:rPr>
        <w:t>Os comandos a serem usados para o 8</w:t>
      </w:r>
      <w:r>
        <w:rPr>
          <w:color w:val="C00000"/>
        </w:rPr>
        <w:noBreakHyphen/>
        <w:t>C são:</w:t>
      </w:r>
    </w:p>
    <w:p>
      <w:pPr>
        <w:tabs>
          <w:tab w:val="left" w:pos="-720"/>
        </w:tabs>
        <w:suppressAutoHyphens/>
        <w:spacing w:before="120"/>
        <w:ind w:right="44" w:firstLine="360"/>
        <w:rPr>
          <w:color w:val="C00000"/>
        </w:rPr>
      </w:pPr>
      <w:r>
        <w:rPr>
          <w:color w:val="C00000"/>
        </w:rPr>
        <w:t>"Olha para aquela parede”. "Obrigado."</w:t>
      </w:r>
    </w:p>
    <w:p>
      <w:pPr>
        <w:tabs>
          <w:tab w:val="left" w:pos="-720"/>
        </w:tabs>
        <w:suppressAutoHyphens/>
        <w:spacing w:before="120"/>
        <w:ind w:right="44" w:firstLine="360"/>
        <w:rPr>
          <w:color w:val="C00000"/>
        </w:rPr>
      </w:pPr>
      <w:r>
        <w:rPr>
          <w:color w:val="C00000"/>
        </w:rPr>
        <w:t>"Caminha até aquela parede”. "Obrigado."</w:t>
      </w:r>
    </w:p>
    <w:p>
      <w:pPr>
        <w:tabs>
          <w:tab w:val="left" w:pos="-720"/>
        </w:tabs>
        <w:suppressAutoHyphens/>
        <w:spacing w:before="120"/>
        <w:ind w:right="44" w:firstLine="360"/>
        <w:rPr>
          <w:color w:val="C00000"/>
        </w:rPr>
      </w:pPr>
      <w:r>
        <w:rPr>
          <w:color w:val="C00000"/>
        </w:rPr>
        <w:t>"Toca nessa parede”. "Obrigado."</w:t>
      </w:r>
    </w:p>
    <w:p>
      <w:pPr>
        <w:tabs>
          <w:tab w:val="left" w:pos="-720"/>
        </w:tabs>
        <w:suppressAutoHyphens/>
        <w:spacing w:before="120"/>
        <w:ind w:right="44" w:firstLine="360"/>
        <w:rPr>
          <w:color w:val="C00000"/>
        </w:rPr>
      </w:pPr>
      <w:r>
        <w:rPr>
          <w:color w:val="C00000"/>
        </w:rPr>
        <w:t>"Volta</w:t>
      </w:r>
      <w:r>
        <w:rPr>
          <w:color w:val="C00000"/>
        </w:rPr>
        <w:noBreakHyphen/>
        <w:t>te”. "Obrigado."</w:t>
      </w:r>
    </w:p>
    <w:p>
      <w:pPr>
        <w:tabs>
          <w:tab w:val="left" w:pos="-720"/>
        </w:tabs>
        <w:suppressAutoHyphens/>
        <w:spacing w:before="120"/>
        <w:ind w:right="44" w:firstLine="360"/>
        <w:rPr>
          <w:color w:val="C00000"/>
        </w:rPr>
      </w:pPr>
      <w:r>
        <w:rPr>
          <w:b/>
          <w:i/>
          <w:color w:val="C00000"/>
        </w:rPr>
        <w:t xml:space="preserve">Posição: </w:t>
      </w:r>
      <w:r>
        <w:rPr>
          <w:color w:val="C00000"/>
        </w:rPr>
        <w:t>O estudante e o treinador andam lado a lado, o estudante sempre no lado direito do treinador, exceto ao virar.</w:t>
      </w:r>
    </w:p>
    <w:p>
      <w:pPr>
        <w:tabs>
          <w:tab w:val="left" w:pos="-720"/>
        </w:tabs>
        <w:suppressAutoHyphens/>
        <w:spacing w:before="120"/>
        <w:ind w:right="44" w:firstLine="360"/>
        <w:rPr>
          <w:color w:val="C00000"/>
        </w:rPr>
      </w:pPr>
      <w:r>
        <w:rPr>
          <w:b/>
          <w:i/>
          <w:color w:val="C00000"/>
        </w:rPr>
        <w:t xml:space="preserve">Propósito: </w:t>
      </w:r>
      <w:r>
        <w:rPr>
          <w:color w:val="C00000"/>
        </w:rPr>
        <w:t>Primeira parte: Acostumar o estudante a mover outro cor</w:t>
      </w:r>
      <w:r>
        <w:rPr>
          <w:color w:val="C00000"/>
        </w:rPr>
        <w:softHyphen/>
        <w:t>po que não o seu, sem comunicação verbal. Segunda parte: Acostumar o estudante a mover outro corpo dando, e só enquanto dá os comandos, e também aos próprios comandos de 8</w:t>
      </w:r>
      <w:r>
        <w:rPr>
          <w:color w:val="C00000"/>
        </w:rPr>
        <w:noBreakHyphen/>
        <w:t>C.</w:t>
      </w:r>
    </w:p>
    <w:p>
      <w:pPr>
        <w:tabs>
          <w:tab w:val="left" w:pos="-720"/>
        </w:tabs>
        <w:suppressAutoHyphens/>
        <w:spacing w:before="120"/>
        <w:ind w:right="44" w:firstLine="360"/>
        <w:rPr>
          <w:color w:val="C00000"/>
        </w:rPr>
      </w:pPr>
      <w:r>
        <w:rPr>
          <w:b/>
          <w:i/>
          <w:color w:val="C00000"/>
        </w:rPr>
        <w:t xml:space="preserve">Ênfase do Treino: </w:t>
      </w:r>
      <w:r>
        <w:rPr>
          <w:color w:val="C00000"/>
        </w:rPr>
        <w:t>Precisão completa e seca de movimentos e comandos. O estudante, como em qualquer outro TR, é reprovado (Falhou) tanto no TR corrente como nos TRs anteriores. Assim, neste caso, o treinador dá falha ao estudante por cada hesitação ou nervosismo ao deslocar o corpo, por cada engano no comando, por confronto deficiente, por má comunicação do comando, por acusar de receção deficiente, por má repetição do comando e falta de manejar uma originação do treinador. Atenção para que o estudante aprenda a conduzir levemente todos os movimentos ao andar pela sala, ou através da sala. Ver</w:t>
      </w:r>
      <w:r>
        <w:rPr>
          <w:color w:val="C00000"/>
        </w:rPr>
        <w:noBreakHyphen/>
        <w:t>se-á que isto tem muito a ver com confronto. Na primeira parte da sessão não é permitido ao estudante levar o treinador de encontro à parede pois nesse momento as paredes tornam</w:t>
      </w:r>
      <w:r>
        <w:rPr>
          <w:color w:val="C00000"/>
        </w:rPr>
        <w:noBreakHyphen/>
        <w:t>se paragens automáticas e não é o estudante a parar o corpo do treinador, permitindo que a parede o faça por ele.</w:t>
      </w:r>
    </w:p>
    <w:p>
      <w:pPr>
        <w:tabs>
          <w:tab w:val="left" w:pos="-720"/>
        </w:tabs>
        <w:suppressAutoHyphens/>
        <w:spacing w:before="120"/>
        <w:ind w:right="44" w:firstLine="360"/>
        <w:rPr>
          <w:color w:val="C00000"/>
        </w:rPr>
      </w:pPr>
      <w:r>
        <w:rPr>
          <w:color w:val="C00000"/>
        </w:rPr>
        <w:t>História: Desenvolvido por L. Ron Hubbard em Camden, New Jersey em Outubro de 1953, modificado em Julho de 1957 em Washington, D.C., sendo os comandos modificados no HCOB 16 Nov. 1965, Emissão II.</w:t>
      </w:r>
    </w:p>
    <w:p>
      <w:pPr>
        <w:pStyle w:val="Ttulo3"/>
        <w:rPr>
          <w:color w:val="C00000"/>
        </w:rPr>
      </w:pPr>
      <w:bookmarkStart w:id="92" w:name="_Número:_TR_7"/>
      <w:bookmarkEnd w:id="92"/>
      <w:r>
        <w:rPr>
          <w:color w:val="C00000"/>
        </w:rPr>
        <w:t>Número: TR 7</w:t>
      </w:r>
    </w:p>
    <w:p>
      <w:pPr>
        <w:tabs>
          <w:tab w:val="left" w:pos="-720"/>
        </w:tabs>
        <w:suppressAutoHyphens/>
        <w:spacing w:before="120"/>
        <w:ind w:right="44" w:firstLine="360"/>
        <w:rPr>
          <w:color w:val="C00000"/>
        </w:rPr>
      </w:pPr>
      <w:r>
        <w:rPr>
          <w:b/>
          <w:i/>
          <w:color w:val="C00000"/>
        </w:rPr>
        <w:lastRenderedPageBreak/>
        <w:t xml:space="preserve">Nome: </w:t>
      </w:r>
      <w:r>
        <w:rPr>
          <w:color w:val="C00000"/>
        </w:rPr>
        <w:t>Doutrinação Superior.</w:t>
      </w:r>
    </w:p>
    <w:p>
      <w:pPr>
        <w:tabs>
          <w:tab w:val="left" w:pos="-720"/>
        </w:tabs>
        <w:suppressAutoHyphens/>
        <w:spacing w:before="120"/>
        <w:ind w:right="44" w:firstLine="360"/>
        <w:rPr>
          <w:color w:val="C00000"/>
        </w:rPr>
      </w:pPr>
      <w:r>
        <w:rPr>
          <w:b/>
          <w:i/>
          <w:color w:val="C00000"/>
        </w:rPr>
        <w:t xml:space="preserve">Comandos: </w:t>
      </w:r>
      <w:r>
        <w:rPr>
          <w:color w:val="C00000"/>
        </w:rPr>
        <w:t>Os mesmos que do 8</w:t>
      </w:r>
      <w:r>
        <w:rPr>
          <w:color w:val="C00000"/>
        </w:rPr>
        <w:noBreakHyphen/>
        <w:t>C (controle) mas com o estudante em contacto físico com o treinador. O estudante força os comandos através de condução manual. Há só três declarações do treinador a que o estudante tem de ligar: "Começa" para começar a sessão de treino, "Falhou" para chamar a atenção do estudante para o seu erro e "Pronto" para acabar a sessão de treino. Nenhum outro comentário do treinador é relevante para o estudante. O treinador tenta parar o estudante de exercer controlo sobre si de todas as maneiras possíveis, verbais, encobertas e físicas. Se o estudante tropeçar, tiver um atraso de comunicação, se se atrapalhar com um comando ou o treinador falhar a execução do mesmo, o treinador diz: "Falhou!" e eles recomeçam no início do ciclo de comandos no qual o erro ocorreu. Não é permitido ao treinador atirar-se para o chão.</w:t>
      </w:r>
    </w:p>
    <w:p>
      <w:pPr>
        <w:tabs>
          <w:tab w:val="left" w:pos="-720"/>
        </w:tabs>
        <w:suppressAutoHyphens/>
        <w:spacing w:before="120"/>
        <w:ind w:right="44" w:firstLine="360"/>
        <w:rPr>
          <w:color w:val="C00000"/>
        </w:rPr>
      </w:pPr>
      <w:r>
        <w:rPr>
          <w:b/>
          <w:i/>
          <w:color w:val="C00000"/>
        </w:rPr>
        <w:t xml:space="preserve">Posição: </w:t>
      </w:r>
      <w:r>
        <w:rPr>
          <w:color w:val="C00000"/>
        </w:rPr>
        <w:t>Estudante e Treinador ambulantes. O estudante maneja o treinador fisicamente.</w:t>
      </w:r>
    </w:p>
    <w:p>
      <w:pPr>
        <w:tabs>
          <w:tab w:val="left" w:pos="-720"/>
        </w:tabs>
        <w:suppressAutoHyphens/>
        <w:spacing w:before="120"/>
        <w:ind w:right="44" w:firstLine="360"/>
        <w:rPr>
          <w:color w:val="C00000"/>
        </w:rPr>
      </w:pPr>
      <w:r>
        <w:rPr>
          <w:b/>
          <w:i/>
          <w:color w:val="C00000"/>
        </w:rPr>
        <w:t xml:space="preserve">Propósito: </w:t>
      </w:r>
      <w:r>
        <w:rPr>
          <w:color w:val="C00000"/>
        </w:rPr>
        <w:t>Treinar o estudante a nunca ser parado por uma pessoa quando ele lhe dá o comando. Treiná</w:t>
      </w:r>
      <w:r>
        <w:rPr>
          <w:color w:val="C00000"/>
        </w:rPr>
        <w:noBreakHyphen/>
        <w:t>lo a exercer um bom controle em quaisquer circunstâncias. Ensinar</w:t>
      </w:r>
      <w:r>
        <w:rPr>
          <w:color w:val="C00000"/>
        </w:rPr>
        <w:noBreakHyphen/>
        <w:t>lhe a manejar pessoas rebeldes. Criar nele a disposição de manejar as outras pessoas.</w:t>
      </w:r>
    </w:p>
    <w:p>
      <w:pPr>
        <w:tabs>
          <w:tab w:val="left" w:pos="-720"/>
        </w:tabs>
        <w:suppressAutoHyphens/>
        <w:spacing w:before="120"/>
        <w:ind w:right="44" w:firstLine="360"/>
        <w:rPr>
          <w:color w:val="C00000"/>
        </w:rPr>
      </w:pPr>
      <w:r>
        <w:rPr>
          <w:b/>
          <w:i/>
          <w:color w:val="C00000"/>
        </w:rPr>
        <w:t xml:space="preserve">Ênfase do Treino: </w:t>
      </w:r>
      <w:r>
        <w:rPr>
          <w:color w:val="C00000"/>
        </w:rPr>
        <w:t>Dar ênfase à precisão do estudante e sua persistência. Começar a endurecer gradualmente a resistência do estudante. Não o matar imediatamente.</w:t>
      </w:r>
    </w:p>
    <w:p>
      <w:pPr>
        <w:tabs>
          <w:tab w:val="left" w:pos="-720"/>
        </w:tabs>
        <w:suppressAutoHyphens/>
        <w:spacing w:before="120"/>
        <w:ind w:right="44" w:firstLine="360"/>
        <w:rPr>
          <w:color w:val="C00000"/>
        </w:rPr>
      </w:pPr>
      <w:r>
        <w:rPr>
          <w:color w:val="C00000"/>
        </w:rPr>
        <w:t>História: Desenvolvido por L. Ron Hubbard em Londres, Inglaterra, em 1956.</w:t>
      </w:r>
    </w:p>
    <w:p>
      <w:pPr>
        <w:pStyle w:val="Ttulo3"/>
        <w:rPr>
          <w:color w:val="C00000"/>
        </w:rPr>
      </w:pPr>
      <w:bookmarkStart w:id="93" w:name="_Número:_TR_8"/>
      <w:bookmarkEnd w:id="93"/>
      <w:r>
        <w:rPr>
          <w:color w:val="C00000"/>
        </w:rPr>
        <w:t>Número: TR 8</w:t>
      </w:r>
    </w:p>
    <w:p>
      <w:pPr>
        <w:tabs>
          <w:tab w:val="left" w:pos="-720"/>
        </w:tabs>
        <w:suppressAutoHyphens/>
        <w:spacing w:before="120"/>
        <w:ind w:right="44" w:firstLine="360"/>
        <w:rPr>
          <w:color w:val="C00000"/>
        </w:rPr>
      </w:pPr>
      <w:r>
        <w:rPr>
          <w:b/>
          <w:i/>
          <w:color w:val="C00000"/>
        </w:rPr>
        <w:t xml:space="preserve">Nome: </w:t>
      </w:r>
      <w:r>
        <w:rPr>
          <w:color w:val="C00000"/>
        </w:rPr>
        <w:t>Tom 40 num Objeto.</w:t>
      </w:r>
    </w:p>
    <w:p>
      <w:pPr>
        <w:tabs>
          <w:tab w:val="left" w:pos="-720"/>
        </w:tabs>
        <w:suppressAutoHyphens/>
        <w:spacing w:before="120"/>
        <w:ind w:right="44" w:firstLine="360"/>
        <w:rPr>
          <w:color w:val="C00000"/>
        </w:rPr>
      </w:pPr>
      <w:r>
        <w:rPr>
          <w:b/>
          <w:i/>
          <w:color w:val="C00000"/>
        </w:rPr>
        <w:t xml:space="preserve">Comandos: </w:t>
      </w:r>
      <w:r>
        <w:rPr>
          <w:color w:val="C00000"/>
        </w:rPr>
        <w:t>"Levanta</w:t>
      </w:r>
      <w:r>
        <w:rPr>
          <w:color w:val="C00000"/>
        </w:rPr>
        <w:noBreakHyphen/>
        <w:t>te”. "Obrigado”. "Senta</w:t>
      </w:r>
      <w:r>
        <w:rPr>
          <w:color w:val="C00000"/>
        </w:rPr>
        <w:noBreakHyphen/>
        <w:t>te nessa cadeira”. "Obrigado”. Estes são os únicos comandos utilizados.</w:t>
      </w:r>
    </w:p>
    <w:p>
      <w:pPr>
        <w:tabs>
          <w:tab w:val="left" w:pos="-720"/>
        </w:tabs>
        <w:suppressAutoHyphens/>
        <w:spacing w:before="120"/>
        <w:ind w:right="44" w:firstLine="360"/>
        <w:rPr>
          <w:color w:val="C00000"/>
        </w:rPr>
      </w:pPr>
      <w:r>
        <w:rPr>
          <w:b/>
          <w:i/>
          <w:color w:val="C00000"/>
        </w:rPr>
        <w:t xml:space="preserve">Posição: </w:t>
      </w:r>
      <w:r>
        <w:rPr>
          <w:color w:val="C00000"/>
        </w:rPr>
        <w:t>Estudante está sentado numa cadeira em frente de outra cadeira que tem em cima um cinzeiro. O treinador senta</w:t>
      </w:r>
      <w:r>
        <w:rPr>
          <w:color w:val="C00000"/>
        </w:rPr>
        <w:noBreakHyphen/>
        <w:t>se numa cadeira na frente das cadeiras ocupadas pelo estudante e pelo cinzeiro.</w:t>
      </w:r>
    </w:p>
    <w:p>
      <w:pPr>
        <w:tabs>
          <w:tab w:val="left" w:pos="-720"/>
        </w:tabs>
        <w:suppressAutoHyphens/>
        <w:spacing w:before="120"/>
        <w:ind w:right="44" w:firstLine="360"/>
        <w:rPr>
          <w:color w:val="C00000"/>
        </w:rPr>
      </w:pPr>
      <w:r>
        <w:rPr>
          <w:b/>
          <w:i/>
          <w:color w:val="C00000"/>
        </w:rPr>
        <w:t xml:space="preserve">Propósito: </w:t>
      </w:r>
      <w:r>
        <w:rPr>
          <w:color w:val="C00000"/>
        </w:rPr>
        <w:t xml:space="preserve">Levar o estudante a conseguir claramente comandos em Tom 40. Clarificar como as intenções são diferentes das palavras. Iniciar o estudante no caminho de manejar objetos e pessoas com postulados. Obter obediência, mas não inteiramente baseada em comandos verbais. </w:t>
      </w:r>
    </w:p>
    <w:p>
      <w:pPr>
        <w:tabs>
          <w:tab w:val="left" w:pos="-720"/>
        </w:tabs>
        <w:suppressAutoHyphens/>
        <w:spacing w:before="120"/>
        <w:ind w:right="44" w:firstLine="360"/>
        <w:rPr>
          <w:color w:val="C00000"/>
        </w:rPr>
      </w:pPr>
      <w:r>
        <w:rPr>
          <w:b/>
          <w:i/>
          <w:color w:val="C00000"/>
        </w:rPr>
        <w:t xml:space="preserve">Ênfase do Treino: </w:t>
      </w:r>
      <w:r>
        <w:rPr>
          <w:color w:val="C00000"/>
        </w:rPr>
        <w:t xml:space="preserve">O TR 8 é começado com o estudante a pegar no cinzeiro, dando-lhe os comandos que ele faz executar manualmente. Sob o título de ênfase do treino são incluídas as várias maneiras e meios de levar o estudante a atingir os objetivos neste passo do treino. Durante as primeiras partes deste exercício, digamos a primeira sessão de treino, o estudante deverá ser treinado nas partes básicas do exercício, uma de cada vez. Primeiro, localizar o espaço que o inclui a ele próprio e ao cinzeiro, </w:t>
      </w:r>
      <w:r>
        <w:rPr>
          <w:b/>
          <w:color w:val="C00000"/>
        </w:rPr>
        <w:t>mas não mais do que isso</w:t>
      </w:r>
      <w:r>
        <w:rPr>
          <w:color w:val="C00000"/>
        </w:rPr>
        <w:t>. Segundo, localizar o objeto nesse espaço. Terceiro, comandar o objeto na mais alta voz possível que ele possa dominar. Isto chama</w:t>
      </w:r>
      <w:r>
        <w:rPr>
          <w:color w:val="C00000"/>
        </w:rPr>
        <w:noBreakHyphen/>
        <w:t>se gritar. A linguagem do treinador seria algo deste tipo: "Localiza o espaço". "Localiza o objeto nesse espaço". "Comanda</w:t>
      </w:r>
      <w:r>
        <w:rPr>
          <w:color w:val="C00000"/>
        </w:rPr>
        <w:noBreakHyphen/>
        <w:t>o tão alto quanto puderes". "Acusa</w:t>
      </w:r>
      <w:r>
        <w:rPr>
          <w:color w:val="C00000"/>
        </w:rPr>
        <w:noBreakHyphen/>
        <w:t>lhe a receção tão alto quanto puderes". "Comanda</w:t>
      </w:r>
      <w:r>
        <w:rPr>
          <w:color w:val="C00000"/>
        </w:rPr>
        <w:noBreakHyphen/>
        <w:t>o tão alto quanto puderes". "Acusa</w:t>
      </w:r>
      <w:r>
        <w:rPr>
          <w:color w:val="C00000"/>
        </w:rPr>
        <w:noBreakHyphen/>
        <w:t xml:space="preserve">lhe a receção tão alto quanto puderes". Isso completaria dois ciclos de ação. Quando gritar estiver completo, então o estudante vai para num tom de voz normal com muita atenção do treinador ao estudante ao fazer a </w:t>
      </w:r>
      <w:r>
        <w:rPr>
          <w:i/>
          <w:color w:val="C00000"/>
        </w:rPr>
        <w:t>intenção</w:t>
      </w:r>
      <w:r>
        <w:rPr>
          <w:color w:val="C00000"/>
        </w:rPr>
        <w:t xml:space="preserve"> chegar até ao objeto. Depois põe o estudante a fazer o exercício usando os comandos errados. Exemplo: dizer "Obrigado" enquanto está a colocar no objeto a intenção de se levantar, etc. Depois faz o estudante exercitar-se silenciosamente, pondo a intenção no objeto sem nem sequer pensar nas palavras dos comandos ou de acusar a receção. O passo final seria o treinador dizer: "Começa" e nada mais que o treinador dissesse seria relevante para o estudante, exceto "Falhou" e "Pronto". Aqui o treinador tentaria </w:t>
      </w:r>
      <w:r>
        <w:rPr>
          <w:color w:val="C00000"/>
        </w:rPr>
        <w:lastRenderedPageBreak/>
        <w:t xml:space="preserve">distrair o estudante usando todos os meios verbais possíveis para o tirar (o estudante) do Tom 40. Fisicamente não seria mais do que tocar no joelho ou no ombro o estudante para conseguir a sua atenção. Quando o estudante conseguir manter o Tom 40 e puser uma intenção limpa no objeto em cada comando e cada acusar de receção, o exercício está esgotado. </w:t>
      </w:r>
    </w:p>
    <w:p>
      <w:pPr>
        <w:tabs>
          <w:tab w:val="left" w:pos="-720"/>
        </w:tabs>
        <w:suppressAutoHyphens/>
        <w:spacing w:before="120"/>
        <w:ind w:right="44" w:firstLine="360"/>
        <w:rPr>
          <w:color w:val="C00000"/>
        </w:rPr>
      </w:pPr>
      <w:r>
        <w:rPr>
          <w:color w:val="C00000"/>
        </w:rPr>
        <w:t xml:space="preserve">Existem outras maneiras de ajudar o estudante a passar através disto. Ocasionalmente o treinador pergunta: </w:t>
      </w:r>
    </w:p>
    <w:p>
      <w:pPr>
        <w:tabs>
          <w:tab w:val="left" w:pos="-720"/>
        </w:tabs>
        <w:suppressAutoHyphens/>
        <w:spacing w:before="120"/>
        <w:ind w:right="44" w:firstLine="360"/>
        <w:rPr>
          <w:color w:val="C00000"/>
        </w:rPr>
      </w:pPr>
      <w:r>
        <w:rPr>
          <w:color w:val="C00000"/>
        </w:rPr>
        <w:t xml:space="preserve">"Estás disposto a estar naquele cinzeiro?" Quando o estudante responde: </w:t>
      </w:r>
    </w:p>
    <w:p>
      <w:pPr>
        <w:tabs>
          <w:tab w:val="left" w:pos="-720"/>
        </w:tabs>
        <w:suppressAutoHyphens/>
        <w:spacing w:before="120"/>
        <w:ind w:right="44" w:firstLine="360"/>
        <w:rPr>
          <w:color w:val="C00000"/>
        </w:rPr>
      </w:pPr>
      <w:r>
        <w:rPr>
          <w:color w:val="C00000"/>
        </w:rPr>
        <w:t xml:space="preserve">"Estás disposto a que um pensamento esteja lá em vez de ti?" Então o exercício continua. As respostas a estas duas perguntas não são tão importantes, mas sim o facto de trazer esta ideia à atenção do estudante. </w:t>
      </w:r>
    </w:p>
    <w:p>
      <w:pPr>
        <w:tabs>
          <w:tab w:val="left" w:pos="-720"/>
        </w:tabs>
        <w:suppressAutoHyphens/>
        <w:spacing w:before="120"/>
        <w:ind w:right="44" w:firstLine="360"/>
        <w:rPr>
          <w:color w:val="C00000"/>
        </w:rPr>
      </w:pPr>
      <w:r>
        <w:rPr>
          <w:color w:val="C00000"/>
        </w:rPr>
        <w:t>Outra pergunta que o treinador fará ao estudante é:</w:t>
      </w:r>
    </w:p>
    <w:p>
      <w:pPr>
        <w:tabs>
          <w:tab w:val="left" w:pos="-720"/>
        </w:tabs>
        <w:suppressAutoHyphens/>
        <w:spacing w:before="120"/>
        <w:ind w:right="44" w:firstLine="360"/>
        <w:rPr>
          <w:color w:val="C00000"/>
        </w:rPr>
      </w:pPr>
      <w:r>
        <w:rPr>
          <w:color w:val="C00000"/>
        </w:rPr>
        <w:t xml:space="preserve">"Esperavas mesmo que o cinzeiro cumprisse esse comando?" </w:t>
      </w:r>
    </w:p>
    <w:p>
      <w:pPr>
        <w:tabs>
          <w:tab w:val="left" w:pos="-720"/>
        </w:tabs>
        <w:suppressAutoHyphens/>
        <w:spacing w:before="120"/>
        <w:ind w:right="44" w:firstLine="360"/>
        <w:rPr>
          <w:color w:val="C00000"/>
        </w:rPr>
      </w:pPr>
      <w:r>
        <w:rPr>
          <w:color w:val="C00000"/>
        </w:rPr>
        <w:t xml:space="preserve">Este é um exercício que aumentará muito a realidade do estudante sobre o que é que uma intenção. O treinador pode usar este exercício três ou quatro vezes durante o treino de Tom 40 sobre um objeto, da seguinte maneira: </w:t>
      </w:r>
    </w:p>
    <w:p>
      <w:pPr>
        <w:tabs>
          <w:tab w:val="left" w:pos="-720"/>
        </w:tabs>
        <w:suppressAutoHyphens/>
        <w:spacing w:before="120"/>
        <w:ind w:right="44" w:firstLine="360"/>
        <w:rPr>
          <w:color w:val="C00000"/>
        </w:rPr>
      </w:pPr>
      <w:r>
        <w:rPr>
          <w:color w:val="C00000"/>
        </w:rPr>
        <w:t xml:space="preserve">"Pensa o pensamento: “Eu sou uma flor silvestre'”. "Ótimo”. </w:t>
      </w:r>
    </w:p>
    <w:p>
      <w:pPr>
        <w:tabs>
          <w:tab w:val="left" w:pos="-720"/>
        </w:tabs>
        <w:suppressAutoHyphens/>
        <w:spacing w:before="120"/>
        <w:ind w:right="44" w:firstLine="360"/>
        <w:rPr>
          <w:color w:val="C00000"/>
        </w:rPr>
      </w:pPr>
      <w:r>
        <w:rPr>
          <w:color w:val="C00000"/>
        </w:rPr>
        <w:t xml:space="preserve">"Pensa o pensamento de que estás sentado numa cadeira”. "Ótimo”. </w:t>
      </w:r>
    </w:p>
    <w:p>
      <w:pPr>
        <w:tabs>
          <w:tab w:val="left" w:pos="-720"/>
        </w:tabs>
        <w:suppressAutoHyphens/>
        <w:spacing w:before="120"/>
        <w:ind w:right="44" w:firstLine="360"/>
        <w:rPr>
          <w:color w:val="C00000"/>
        </w:rPr>
      </w:pPr>
      <w:r>
        <w:rPr>
          <w:color w:val="C00000"/>
        </w:rPr>
        <w:t xml:space="preserve">"Imagina esse pensamento dentro daquele cinzeiro”. "Ótimo”. </w:t>
      </w:r>
    </w:p>
    <w:p>
      <w:pPr>
        <w:tabs>
          <w:tab w:val="left" w:pos="-720"/>
        </w:tabs>
        <w:suppressAutoHyphens/>
        <w:spacing w:before="120"/>
        <w:ind w:right="44" w:firstLine="360"/>
        <w:rPr>
          <w:color w:val="C00000"/>
        </w:rPr>
      </w:pPr>
      <w:r>
        <w:rPr>
          <w:color w:val="C00000"/>
        </w:rPr>
        <w:t xml:space="preserve">"Imagina aquele cinzeiro com esse pensamento na sua substância”. "Ótimo”. </w:t>
      </w:r>
    </w:p>
    <w:p>
      <w:pPr>
        <w:tabs>
          <w:tab w:val="left" w:pos="-720"/>
        </w:tabs>
        <w:suppressAutoHyphens/>
        <w:spacing w:before="120"/>
        <w:ind w:right="44" w:firstLine="360"/>
        <w:rPr>
          <w:color w:val="C00000"/>
        </w:rPr>
      </w:pPr>
      <w:r>
        <w:rPr>
          <w:color w:val="C00000"/>
        </w:rPr>
        <w:t xml:space="preserve">"Agora leva o cinzeiro a pensar que é um cinzeiro”. "Ótimo”. </w:t>
      </w:r>
    </w:p>
    <w:p>
      <w:pPr>
        <w:tabs>
          <w:tab w:val="left" w:pos="-720"/>
        </w:tabs>
        <w:suppressAutoHyphens/>
        <w:spacing w:before="120"/>
        <w:ind w:right="44" w:firstLine="360"/>
        <w:rPr>
          <w:color w:val="C00000"/>
        </w:rPr>
      </w:pPr>
      <w:r>
        <w:rPr>
          <w:color w:val="C00000"/>
        </w:rPr>
        <w:t xml:space="preserve">"Leva o cinzeiro a tencionar continuar a ser um cinzeiro”. "Ótimo”. </w:t>
      </w:r>
    </w:p>
    <w:p>
      <w:pPr>
        <w:tabs>
          <w:tab w:val="left" w:pos="-720"/>
        </w:tabs>
        <w:suppressAutoHyphens/>
        <w:spacing w:before="120"/>
        <w:ind w:right="44" w:firstLine="360"/>
        <w:rPr>
          <w:color w:val="C00000"/>
        </w:rPr>
      </w:pPr>
      <w:r>
        <w:rPr>
          <w:color w:val="C00000"/>
        </w:rPr>
        <w:t xml:space="preserve">"Leva o cinzeiro a tencionar ficar onde está”. "Ótimo”. </w:t>
      </w:r>
    </w:p>
    <w:p>
      <w:pPr>
        <w:tabs>
          <w:tab w:val="left" w:pos="-720"/>
        </w:tabs>
        <w:suppressAutoHyphens/>
        <w:spacing w:before="120"/>
        <w:ind w:right="44" w:firstLine="360"/>
        <w:rPr>
          <w:color w:val="C00000"/>
        </w:rPr>
      </w:pPr>
      <w:r>
        <w:rPr>
          <w:color w:val="C00000"/>
        </w:rPr>
        <w:t xml:space="preserve">"Manda o cinzeiro terminar esse ciclo”. "Ótimo”. </w:t>
      </w:r>
    </w:p>
    <w:p>
      <w:pPr>
        <w:tabs>
          <w:tab w:val="left" w:pos="-720"/>
        </w:tabs>
        <w:suppressAutoHyphens/>
        <w:spacing w:before="120"/>
        <w:ind w:right="44" w:firstLine="360"/>
        <w:rPr>
          <w:color w:val="C00000"/>
        </w:rPr>
      </w:pPr>
      <w:r>
        <w:rPr>
          <w:color w:val="C00000"/>
        </w:rPr>
        <w:t xml:space="preserve">"Põe no cinzeiro a intenção de ficar onde está”. "Ótimo”. </w:t>
      </w:r>
    </w:p>
    <w:p>
      <w:pPr>
        <w:tabs>
          <w:tab w:val="left" w:pos="-720"/>
        </w:tabs>
        <w:suppressAutoHyphens/>
        <w:spacing w:before="120"/>
        <w:ind w:right="44" w:firstLine="360"/>
        <w:rPr>
          <w:color w:val="C00000"/>
        </w:rPr>
      </w:pPr>
      <w:r>
        <w:rPr>
          <w:color w:val="C00000"/>
        </w:rPr>
        <w:t>Isto também ajuda o estudante a obter realidade sobre colocar uma intenção em algo separado dele próprio. Sublinha que uma intenção não tem nada a ver com palavras e não tem nada a ver com a voz, e nem sequer depende de pensar em certas palavras. Uma intenção tem de ser clara e não conter qualquer contra intenção. Este exercício, Tom 40 sobre um Objeto leva normalmente mais tempo do que qualquer outro de Doutrinação Superior, mas o tempo gasto é bem gasto. Os objetos a serem usados são cinzeiros, de preferência de vidro, pesados e coloridos.</w:t>
      </w:r>
    </w:p>
    <w:p>
      <w:pPr>
        <w:tabs>
          <w:tab w:val="left" w:pos="-720"/>
        </w:tabs>
        <w:suppressAutoHyphens/>
        <w:spacing w:before="120"/>
        <w:ind w:right="44" w:firstLine="360"/>
        <w:rPr>
          <w:color w:val="C00000"/>
        </w:rPr>
      </w:pPr>
      <w:r>
        <w:rPr>
          <w:color w:val="C00000"/>
        </w:rPr>
        <w:t>História: Desenvolvido por L. Ron Hubbard em Washington, D.C., em 1957 para treinar os estudantes a usar a intenção quando auditam.</w:t>
      </w:r>
    </w:p>
    <w:p>
      <w:pPr>
        <w:pStyle w:val="Ttulo3"/>
        <w:rPr>
          <w:color w:val="C00000"/>
        </w:rPr>
      </w:pPr>
      <w:bookmarkStart w:id="94" w:name="_Número:_TR_9"/>
      <w:bookmarkEnd w:id="94"/>
      <w:r>
        <w:rPr>
          <w:color w:val="C00000"/>
        </w:rPr>
        <w:t>Número: TR 9</w:t>
      </w:r>
    </w:p>
    <w:p>
      <w:pPr>
        <w:tabs>
          <w:tab w:val="left" w:pos="-720"/>
        </w:tabs>
        <w:suppressAutoHyphens/>
        <w:spacing w:before="120"/>
        <w:ind w:right="44" w:firstLine="360"/>
        <w:rPr>
          <w:color w:val="C00000"/>
        </w:rPr>
      </w:pPr>
      <w:r>
        <w:rPr>
          <w:b/>
          <w:i/>
          <w:color w:val="C00000"/>
        </w:rPr>
        <w:t xml:space="preserve">Nome: </w:t>
      </w:r>
      <w:r>
        <w:rPr>
          <w:color w:val="C00000"/>
        </w:rPr>
        <w:t>Tom 40 sobre uma Pessoa.</w:t>
      </w:r>
    </w:p>
    <w:p>
      <w:pPr>
        <w:tabs>
          <w:tab w:val="left" w:pos="-720"/>
        </w:tabs>
        <w:suppressAutoHyphens/>
        <w:spacing w:before="120"/>
        <w:ind w:right="44" w:firstLine="360"/>
        <w:rPr>
          <w:color w:val="C00000"/>
        </w:rPr>
      </w:pPr>
      <w:r>
        <w:rPr>
          <w:b/>
          <w:i/>
          <w:color w:val="C00000"/>
        </w:rPr>
        <w:t xml:space="preserve">Comandos: </w:t>
      </w:r>
      <w:r>
        <w:rPr>
          <w:color w:val="C00000"/>
        </w:rPr>
        <w:t>Os mesmos de 8</w:t>
      </w:r>
      <w:r>
        <w:rPr>
          <w:color w:val="C00000"/>
        </w:rPr>
        <w:noBreakHyphen/>
        <w:t xml:space="preserve">C (Controlo). O estudante gera uma intenção boa e nítida e ordens verbais sobre o treinador. O treinador tenta quebrar o Tom 40 do estudante. Os comandos válidos </w:t>
      </w:r>
      <w:r>
        <w:rPr>
          <w:color w:val="C00000"/>
        </w:rPr>
        <w:lastRenderedPageBreak/>
        <w:t>do treinador são: "Começa" para começar. "Falhou" para chamar a atenção para o erro do estudante e para dizer que eles têm de voltar ao início do ciclo, e "Pronto" para fazer um intervalo ou para acabar a sessão de treino. Nenhuma outra declaração do treinador é válida para o estudante e é apenas um esforço para arrancar o estudante do Tom 40 ou para o parar em geral.</w:t>
      </w:r>
    </w:p>
    <w:p>
      <w:pPr>
        <w:tabs>
          <w:tab w:val="left" w:pos="-720"/>
        </w:tabs>
        <w:suppressAutoHyphens/>
        <w:ind w:right="44" w:firstLine="360"/>
        <w:rPr>
          <w:color w:val="C00000"/>
        </w:rPr>
      </w:pPr>
      <w:r>
        <w:rPr>
          <w:b/>
          <w:i/>
          <w:color w:val="C00000"/>
        </w:rPr>
        <w:t xml:space="preserve">Posição: </w:t>
      </w:r>
      <w:r>
        <w:rPr>
          <w:color w:val="C00000"/>
        </w:rPr>
        <w:t xml:space="preserve">Estudante e treinador ambulantes. O estudante em contacto manual com o treinador </w:t>
      </w:r>
      <w:r>
        <w:rPr>
          <w:b/>
          <w:color w:val="C00000"/>
        </w:rPr>
        <w:t>conforme necessário</w:t>
      </w:r>
      <w:r>
        <w:rPr>
          <w:color w:val="C00000"/>
        </w:rPr>
        <w:t>.</w:t>
      </w:r>
    </w:p>
    <w:p>
      <w:pPr>
        <w:tabs>
          <w:tab w:val="left" w:pos="-720"/>
        </w:tabs>
        <w:suppressAutoHyphens/>
        <w:spacing w:before="120"/>
        <w:ind w:right="44" w:firstLine="360"/>
        <w:rPr>
          <w:color w:val="C00000"/>
        </w:rPr>
      </w:pPr>
      <w:r>
        <w:rPr>
          <w:b/>
          <w:i/>
          <w:color w:val="C00000"/>
        </w:rPr>
        <w:t xml:space="preserve">Propósito: </w:t>
      </w:r>
      <w:r>
        <w:rPr>
          <w:color w:val="C00000"/>
        </w:rPr>
        <w:t>Tornar o estudante capaz de manter o Tom 40 sob qualquer pressão ou dureza.</w:t>
      </w:r>
    </w:p>
    <w:p>
      <w:pPr>
        <w:tabs>
          <w:tab w:val="left" w:pos="-720"/>
        </w:tabs>
        <w:suppressAutoHyphens/>
        <w:spacing w:before="120"/>
        <w:ind w:right="44" w:firstLine="360"/>
        <w:rPr>
          <w:color w:val="C00000"/>
        </w:rPr>
      </w:pPr>
      <w:r>
        <w:rPr>
          <w:b/>
          <w:i/>
          <w:color w:val="C00000"/>
        </w:rPr>
        <w:t xml:space="preserve">Ênfase do Treino: </w:t>
      </w:r>
      <w:r>
        <w:rPr>
          <w:color w:val="C00000"/>
        </w:rPr>
        <w:t>Deve ser usada pelo estudante a quantidade exata de esforço físico mais uma intenção compulsória, não verbalizada. Não são permitidas lutas e puxões, visto que cada puxão é uma paragem. O estudante tem de aprender a aumentar suave e rapidamente o esforço necessário para levar o treinador a obedecer. A atenção é na intenção exata, força exata necessárias, Tom 40 exato. Até um ligeiro sorriso do estudante pode ser uma Falha. Força demais deve ser reprovada. Força a menos é com certeza reprovada. Qualquer coisa que não seja Tom 40 é uma Falha. Aqui o treinador deverá verificar muito cuidadosamente a capacidade do estudante para colocar uma intenção no treinador. Isto pode ser verificado pelo treinador, pois o treinador ver</w:t>
      </w:r>
      <w:r>
        <w:rPr>
          <w:color w:val="C00000"/>
        </w:rPr>
        <w:noBreakHyphen/>
        <w:t>se-á “obrigado” a cumprir o comando, quase quer ele queira quer não, se o estudante fizer realmente passar a sua intenção. Uma vez o treinador satisfeito com a capacidade do estudante para passar a sua intenção, o treinador deverá então fazer tudo o que puder para quebrar o Tom 40 do estudante, especialmente através de surpresas e mudanças de ritmo. Assim o estudante será levado a uma maior tolerância e rápida recuperação de uma surpresa.</w:t>
      </w:r>
    </w:p>
    <w:p>
      <w:pPr>
        <w:tabs>
          <w:tab w:val="left" w:pos="-720"/>
        </w:tabs>
        <w:suppressAutoHyphens/>
        <w:spacing w:before="120"/>
        <w:ind w:right="44" w:firstLine="360"/>
        <w:rPr>
          <w:color w:val="C00000"/>
        </w:rPr>
      </w:pPr>
      <w:r>
        <w:rPr>
          <w:color w:val="C00000"/>
        </w:rPr>
        <w:t>História: Desenvolvido em Washington, D.C., em 1957, por L. Ron Hubbard.</w:t>
      </w:r>
    </w:p>
    <w:p>
      <w:pPr>
        <w:tabs>
          <w:tab w:val="left" w:pos="-720"/>
        </w:tabs>
        <w:suppressAutoHyphens/>
        <w:spacing w:before="120"/>
        <w:ind w:right="44" w:firstLine="360"/>
        <w:rPr>
          <w:color w:val="C00000"/>
        </w:rPr>
      </w:pPr>
      <w:r>
        <w:rPr>
          <w:color w:val="C00000"/>
        </w:rPr>
        <w:t>O propósito destes quatro exercícios de treino, TRs 6, 7, 8 e 9, é criar no estudante uma disposição e uma capacidade de manejar e controlar corpos de outras pessoas, e de confrontar alegremente outra pessoa enquanto dá comandos a essa mesma pessoa. Também para manter um alto nível de controlo em quaisquer circunstâncias.</w:t>
      </w:r>
    </w:p>
    <w:p>
      <w:pPr>
        <w:spacing w:after="0"/>
        <w:ind w:right="44" w:firstLine="360"/>
        <w:jc w:val="right"/>
        <w:rPr>
          <w:color w:val="C00000"/>
        </w:rPr>
      </w:pPr>
      <w:r>
        <w:rPr>
          <w:color w:val="C00000"/>
        </w:rPr>
        <w:t xml:space="preserve">                                      L. Ron Hubbard</w:t>
      </w:r>
    </w:p>
    <w:p>
      <w:pPr>
        <w:spacing w:after="0"/>
        <w:ind w:right="44" w:firstLine="360"/>
        <w:jc w:val="right"/>
        <w:rPr>
          <w:color w:val="C00000"/>
        </w:rPr>
      </w:pPr>
      <w:r>
        <w:rPr>
          <w:color w:val="C00000"/>
        </w:rPr>
        <w:t>Fundador</w:t>
      </w:r>
    </w:p>
    <w:p>
      <w:pPr>
        <w:ind w:right="44" w:firstLine="360"/>
        <w:rPr>
          <w:color w:val="C00000"/>
        </w:rPr>
      </w:pPr>
    </w:p>
    <w:p>
      <w:pPr>
        <w:spacing w:after="0"/>
      </w:pPr>
      <w:r>
        <w:br w:type="page"/>
      </w:r>
    </w:p>
    <w:p>
      <w:pPr>
        <w:pStyle w:val="Ttulo1"/>
      </w:pPr>
      <w:bookmarkStart w:id="95" w:name="_Toc37871915"/>
      <w:r>
        <w:lastRenderedPageBreak/>
        <w:t xml:space="preserve">J. </w:t>
      </w:r>
      <w:r>
        <w:rPr>
          <w:b w:val="0"/>
          <w:color w:val="003300"/>
        </w:rPr>
        <w:t>ESCALA DE TOM</w:t>
      </w:r>
      <w:bookmarkEnd w:id="95"/>
    </w:p>
    <w:p>
      <w:pPr>
        <w:ind w:right="282"/>
        <w:jc w:val="center"/>
        <w:rPr>
          <w:color w:val="C00000"/>
        </w:rPr>
      </w:pPr>
      <w:r>
        <w:rPr>
          <w:color w:val="C00000"/>
        </w:rPr>
        <w:t>GABINETE DE COMUNICAÇÕES HUBBARD</w:t>
      </w:r>
    </w:p>
    <w:p>
      <w:pPr>
        <w:ind w:right="282"/>
        <w:jc w:val="center"/>
        <w:rPr>
          <w:color w:val="C00000"/>
        </w:rPr>
      </w:pPr>
      <w:r>
        <w:rPr>
          <w:color w:val="C00000"/>
        </w:rPr>
        <w:t xml:space="preserve">Solar de St. Hill, Grinstead Oriental, Sussex, </w:t>
      </w:r>
    </w:p>
    <w:p>
      <w:pPr>
        <w:ind w:right="282"/>
        <w:jc w:val="center"/>
        <w:rPr>
          <w:color w:val="C00000"/>
        </w:rPr>
      </w:pPr>
      <w:r>
        <w:rPr>
          <w:color w:val="C00000"/>
        </w:rPr>
        <w:t>HCOB de 25 de Setembro de 1971RB</w:t>
      </w:r>
    </w:p>
    <w:p>
      <w:pPr>
        <w:ind w:right="282"/>
        <w:jc w:val="center"/>
        <w:rPr>
          <w:color w:val="C00000"/>
        </w:rPr>
      </w:pPr>
      <w:r>
        <w:rPr>
          <w:color w:val="C00000"/>
        </w:rPr>
        <w:t>REV. 1 ABRIL 1978</w:t>
      </w:r>
    </w:p>
    <w:p>
      <w:pPr>
        <w:ind w:right="282"/>
        <w:rPr>
          <w:color w:val="C00000"/>
        </w:rPr>
      </w:pPr>
    </w:p>
    <w:p>
      <w:pPr>
        <w:pStyle w:val="Ttulo2"/>
        <w:rPr>
          <w:color w:val="C00000"/>
        </w:rPr>
      </w:pPr>
      <w:bookmarkStart w:id="96" w:name="_A_ESCALA_DE"/>
      <w:bookmarkStart w:id="97" w:name="_Toc37871916"/>
      <w:bookmarkEnd w:id="96"/>
      <w:r>
        <w:rPr>
          <w:color w:val="C00000"/>
        </w:rPr>
        <w:t>A ESCALA DE TOM COMPLETA</w:t>
      </w:r>
      <w:bookmarkEnd w:id="97"/>
    </w:p>
    <w:p>
      <w:pPr>
        <w:ind w:right="282"/>
        <w:rPr>
          <w:color w:val="C00000"/>
        </w:rPr>
      </w:pPr>
    </w:p>
    <w:p>
      <w:pPr>
        <w:tabs>
          <w:tab w:val="left" w:pos="851"/>
          <w:tab w:val="left" w:pos="4395"/>
          <w:tab w:val="left" w:pos="6096"/>
        </w:tabs>
        <w:ind w:right="-283"/>
        <w:rPr>
          <w:color w:val="C00000"/>
          <w:u w:val="words"/>
        </w:rPr>
      </w:pPr>
      <w:r>
        <w:rPr>
          <w:color w:val="C00000"/>
          <w:u w:val="words"/>
        </w:rPr>
        <w:tab/>
        <w:t>ESCALA DE TOM EXPANDIDA</w:t>
      </w:r>
      <w:r>
        <w:rPr>
          <w:color w:val="C00000"/>
          <w:u w:val="words"/>
        </w:rPr>
        <w:tab/>
      </w:r>
      <w:r>
        <w:rPr>
          <w:color w:val="C00000"/>
          <w:u w:val="words"/>
        </w:rPr>
        <w:tab/>
        <w:t>ESCALA DE SABER A MISTÉRIO</w:t>
      </w:r>
    </w:p>
    <w:p>
      <w:pPr>
        <w:tabs>
          <w:tab w:val="left" w:pos="851"/>
          <w:tab w:val="left" w:pos="4395"/>
          <w:tab w:val="left" w:pos="5387"/>
        </w:tabs>
        <w:ind w:right="282"/>
        <w:rPr>
          <w:color w:val="C00000"/>
          <w:sz w:val="22"/>
          <w:szCs w:val="22"/>
        </w:rPr>
      </w:pPr>
    </w:p>
    <w:p>
      <w:pPr>
        <w:tabs>
          <w:tab w:val="left" w:pos="851"/>
          <w:tab w:val="left" w:pos="4395"/>
          <w:tab w:val="left" w:pos="5812"/>
        </w:tabs>
        <w:spacing w:after="60"/>
        <w:ind w:left="851" w:right="282"/>
        <w:rPr>
          <w:color w:val="C00000"/>
          <w:sz w:val="22"/>
          <w:szCs w:val="22"/>
        </w:rPr>
      </w:pPr>
      <w:r>
        <w:rPr>
          <w:color w:val="C00000"/>
          <w:sz w:val="22"/>
          <w:szCs w:val="22"/>
        </w:rPr>
        <w:t>SERENIDADE DE SER</w:t>
      </w:r>
      <w:r>
        <w:rPr>
          <w:color w:val="C00000"/>
          <w:sz w:val="22"/>
          <w:szCs w:val="22"/>
        </w:rPr>
        <w:tab/>
        <w:t>40.0</w:t>
      </w:r>
      <w:r>
        <w:rPr>
          <w:color w:val="C00000"/>
          <w:sz w:val="22"/>
          <w:szCs w:val="22"/>
        </w:rPr>
        <w:tab/>
        <w:t>SABER</w:t>
      </w:r>
    </w:p>
    <w:p>
      <w:pPr>
        <w:tabs>
          <w:tab w:val="left" w:pos="851"/>
          <w:tab w:val="left" w:pos="4395"/>
          <w:tab w:val="left" w:pos="5812"/>
        </w:tabs>
        <w:spacing w:after="60"/>
        <w:ind w:left="851" w:right="282"/>
        <w:rPr>
          <w:color w:val="C00000"/>
          <w:sz w:val="22"/>
          <w:szCs w:val="22"/>
        </w:rPr>
      </w:pPr>
      <w:r>
        <w:rPr>
          <w:color w:val="C00000"/>
          <w:sz w:val="22"/>
          <w:szCs w:val="22"/>
        </w:rPr>
        <w:t>POSTULADOS</w:t>
      </w:r>
      <w:r>
        <w:rPr>
          <w:color w:val="C00000"/>
          <w:sz w:val="22"/>
          <w:szCs w:val="22"/>
        </w:rPr>
        <w:tab/>
        <w:t>30.0</w:t>
      </w:r>
      <w:r>
        <w:rPr>
          <w:color w:val="C00000"/>
          <w:sz w:val="22"/>
          <w:szCs w:val="22"/>
        </w:rPr>
        <w:tab/>
        <w:t>NÃO SABER</w:t>
      </w:r>
    </w:p>
    <w:p>
      <w:pPr>
        <w:tabs>
          <w:tab w:val="left" w:pos="851"/>
          <w:tab w:val="left" w:pos="4395"/>
          <w:tab w:val="left" w:pos="5812"/>
        </w:tabs>
        <w:spacing w:after="60"/>
        <w:ind w:left="851" w:right="-283"/>
        <w:rPr>
          <w:color w:val="C00000"/>
          <w:sz w:val="22"/>
          <w:szCs w:val="22"/>
        </w:rPr>
      </w:pPr>
      <w:r>
        <w:rPr>
          <w:color w:val="C00000"/>
          <w:sz w:val="22"/>
          <w:szCs w:val="22"/>
        </w:rPr>
        <w:t>JOGOS</w:t>
      </w:r>
      <w:r>
        <w:rPr>
          <w:color w:val="C00000"/>
          <w:sz w:val="22"/>
          <w:szCs w:val="22"/>
        </w:rPr>
        <w:tab/>
        <w:t>22.0</w:t>
      </w:r>
      <w:r>
        <w:rPr>
          <w:color w:val="C00000"/>
          <w:sz w:val="22"/>
          <w:szCs w:val="22"/>
        </w:rPr>
        <w:tab/>
        <w:t>SABER ACERCA DE</w:t>
      </w:r>
    </w:p>
    <w:p>
      <w:pPr>
        <w:tabs>
          <w:tab w:val="left" w:pos="851"/>
          <w:tab w:val="left" w:pos="4395"/>
          <w:tab w:val="left" w:pos="5812"/>
        </w:tabs>
        <w:spacing w:after="60"/>
        <w:ind w:left="851" w:right="282"/>
        <w:rPr>
          <w:color w:val="C00000"/>
          <w:sz w:val="22"/>
          <w:szCs w:val="22"/>
        </w:rPr>
      </w:pPr>
      <w:r>
        <w:rPr>
          <w:color w:val="C00000"/>
          <w:sz w:val="22"/>
          <w:szCs w:val="22"/>
        </w:rPr>
        <w:t>AÇÃO</w:t>
      </w:r>
      <w:r>
        <w:rPr>
          <w:color w:val="C00000"/>
          <w:sz w:val="22"/>
          <w:szCs w:val="22"/>
        </w:rPr>
        <w:tab/>
        <w:t>20.0</w:t>
      </w:r>
      <w:r>
        <w:rPr>
          <w:color w:val="C00000"/>
          <w:sz w:val="22"/>
          <w:szCs w:val="22"/>
        </w:rPr>
        <w:tab/>
        <w:t>OLHAR</w:t>
      </w:r>
    </w:p>
    <w:p>
      <w:pPr>
        <w:tabs>
          <w:tab w:val="left" w:pos="851"/>
          <w:tab w:val="left" w:pos="4395"/>
          <w:tab w:val="left" w:pos="5812"/>
        </w:tabs>
        <w:spacing w:after="60"/>
        <w:ind w:left="851" w:right="282"/>
        <w:rPr>
          <w:color w:val="C00000"/>
          <w:sz w:val="22"/>
          <w:szCs w:val="22"/>
        </w:rPr>
      </w:pPr>
      <w:r>
        <w:rPr>
          <w:color w:val="C00000"/>
          <w:sz w:val="22"/>
          <w:szCs w:val="22"/>
        </w:rPr>
        <w:t>EXULTAÇÃO</w:t>
      </w:r>
      <w:r>
        <w:rPr>
          <w:color w:val="C00000"/>
          <w:sz w:val="22"/>
          <w:szCs w:val="22"/>
        </w:rPr>
        <w:tab/>
        <w:t xml:space="preserve">  8.0</w:t>
      </w:r>
      <w:r>
        <w:rPr>
          <w:color w:val="C00000"/>
          <w:sz w:val="22"/>
          <w:szCs w:val="22"/>
        </w:rPr>
        <w:tab/>
        <w:t>EMOÇÃO POSITIVA</w:t>
      </w:r>
    </w:p>
    <w:p>
      <w:pPr>
        <w:tabs>
          <w:tab w:val="left" w:pos="851"/>
          <w:tab w:val="left" w:pos="4395"/>
          <w:tab w:val="left" w:pos="5812"/>
        </w:tabs>
        <w:spacing w:after="60"/>
        <w:ind w:left="851" w:right="282"/>
        <w:rPr>
          <w:color w:val="C00000"/>
          <w:sz w:val="22"/>
          <w:szCs w:val="22"/>
        </w:rPr>
      </w:pPr>
      <w:r>
        <w:rPr>
          <w:color w:val="C00000"/>
          <w:sz w:val="22"/>
          <w:szCs w:val="22"/>
        </w:rPr>
        <w:t>ESTÉTICA</w:t>
      </w:r>
      <w:r>
        <w:rPr>
          <w:color w:val="C00000"/>
          <w:sz w:val="22"/>
          <w:szCs w:val="22"/>
        </w:rPr>
        <w:tab/>
        <w:t xml:space="preserve">  6.0</w:t>
      </w:r>
    </w:p>
    <w:p>
      <w:pPr>
        <w:tabs>
          <w:tab w:val="left" w:pos="851"/>
          <w:tab w:val="left" w:pos="4395"/>
          <w:tab w:val="left" w:pos="5812"/>
        </w:tabs>
        <w:spacing w:after="60"/>
        <w:ind w:left="851" w:right="282"/>
        <w:rPr>
          <w:color w:val="C00000"/>
          <w:sz w:val="22"/>
          <w:szCs w:val="22"/>
        </w:rPr>
      </w:pPr>
      <w:r>
        <w:rPr>
          <w:color w:val="C00000"/>
          <w:sz w:val="22"/>
          <w:szCs w:val="22"/>
        </w:rPr>
        <w:t>ENTUSIASMO</w:t>
      </w:r>
      <w:r>
        <w:rPr>
          <w:color w:val="C00000"/>
          <w:sz w:val="22"/>
          <w:szCs w:val="22"/>
        </w:rPr>
        <w:tab/>
        <w:t xml:space="preserve">  4.0</w:t>
      </w:r>
    </w:p>
    <w:p>
      <w:pPr>
        <w:tabs>
          <w:tab w:val="left" w:pos="851"/>
          <w:tab w:val="left" w:pos="4395"/>
          <w:tab w:val="left" w:pos="5812"/>
        </w:tabs>
        <w:spacing w:after="60"/>
        <w:ind w:left="851" w:right="282"/>
        <w:rPr>
          <w:color w:val="C00000"/>
          <w:sz w:val="22"/>
          <w:szCs w:val="22"/>
        </w:rPr>
      </w:pPr>
      <w:r>
        <w:rPr>
          <w:color w:val="C00000"/>
          <w:sz w:val="22"/>
          <w:szCs w:val="22"/>
        </w:rPr>
        <w:t>ALEGRIA</w:t>
      </w:r>
      <w:r>
        <w:rPr>
          <w:color w:val="C00000"/>
          <w:sz w:val="22"/>
          <w:szCs w:val="22"/>
        </w:rPr>
        <w:tab/>
        <w:t xml:space="preserve">  3.5</w:t>
      </w:r>
    </w:p>
    <w:p>
      <w:pPr>
        <w:tabs>
          <w:tab w:val="left" w:pos="851"/>
          <w:tab w:val="left" w:pos="4395"/>
          <w:tab w:val="left" w:pos="5812"/>
        </w:tabs>
        <w:spacing w:after="60"/>
        <w:ind w:left="851" w:right="282"/>
        <w:rPr>
          <w:color w:val="C00000"/>
          <w:sz w:val="22"/>
          <w:szCs w:val="22"/>
        </w:rPr>
      </w:pPr>
      <w:r>
        <w:rPr>
          <w:color w:val="C00000"/>
          <w:sz w:val="22"/>
          <w:szCs w:val="22"/>
        </w:rPr>
        <w:t>INTERESSE FORTE</w:t>
      </w:r>
      <w:r>
        <w:rPr>
          <w:color w:val="C00000"/>
          <w:sz w:val="22"/>
          <w:szCs w:val="22"/>
        </w:rPr>
        <w:tab/>
        <w:t xml:space="preserve">  3.3</w:t>
      </w:r>
    </w:p>
    <w:p>
      <w:pPr>
        <w:tabs>
          <w:tab w:val="left" w:pos="851"/>
          <w:tab w:val="left" w:pos="4395"/>
          <w:tab w:val="left" w:pos="5812"/>
        </w:tabs>
        <w:spacing w:after="60"/>
        <w:ind w:left="851" w:right="282"/>
        <w:rPr>
          <w:color w:val="C00000"/>
          <w:sz w:val="22"/>
          <w:szCs w:val="22"/>
        </w:rPr>
      </w:pPr>
      <w:r>
        <w:rPr>
          <w:color w:val="C00000"/>
          <w:sz w:val="22"/>
          <w:szCs w:val="22"/>
        </w:rPr>
        <w:t>CONSERVADORISMO</w:t>
      </w:r>
      <w:r>
        <w:rPr>
          <w:color w:val="C00000"/>
          <w:sz w:val="22"/>
          <w:szCs w:val="22"/>
        </w:rPr>
        <w:tab/>
        <w:t xml:space="preserve">  3.0</w:t>
      </w:r>
    </w:p>
    <w:p>
      <w:pPr>
        <w:tabs>
          <w:tab w:val="left" w:pos="851"/>
          <w:tab w:val="left" w:pos="4395"/>
          <w:tab w:val="left" w:pos="5812"/>
        </w:tabs>
        <w:spacing w:after="60"/>
        <w:ind w:left="851" w:right="282"/>
        <w:rPr>
          <w:color w:val="C00000"/>
          <w:sz w:val="22"/>
          <w:szCs w:val="22"/>
        </w:rPr>
      </w:pPr>
      <w:r>
        <w:rPr>
          <w:color w:val="C00000"/>
          <w:sz w:val="22"/>
          <w:szCs w:val="22"/>
        </w:rPr>
        <w:t>INTERESSE LEVE</w:t>
      </w:r>
      <w:r>
        <w:rPr>
          <w:color w:val="C00000"/>
          <w:sz w:val="22"/>
          <w:szCs w:val="22"/>
        </w:rPr>
        <w:tab/>
        <w:t xml:space="preserve">  2.9</w:t>
      </w:r>
    </w:p>
    <w:p>
      <w:pPr>
        <w:tabs>
          <w:tab w:val="left" w:pos="851"/>
          <w:tab w:val="left" w:pos="4395"/>
          <w:tab w:val="left" w:pos="5812"/>
        </w:tabs>
        <w:spacing w:after="60"/>
        <w:ind w:left="851" w:right="282"/>
        <w:rPr>
          <w:color w:val="C00000"/>
          <w:sz w:val="22"/>
          <w:szCs w:val="22"/>
        </w:rPr>
      </w:pPr>
      <w:r>
        <w:rPr>
          <w:color w:val="C00000"/>
          <w:sz w:val="22"/>
          <w:szCs w:val="22"/>
        </w:rPr>
        <w:t>CONTENTAMENTO</w:t>
      </w:r>
      <w:r>
        <w:rPr>
          <w:color w:val="C00000"/>
          <w:sz w:val="22"/>
          <w:szCs w:val="22"/>
        </w:rPr>
        <w:tab/>
        <w:t xml:space="preserve">  2.8</w:t>
      </w:r>
    </w:p>
    <w:p>
      <w:pPr>
        <w:tabs>
          <w:tab w:val="left" w:pos="851"/>
          <w:tab w:val="left" w:pos="4395"/>
          <w:tab w:val="left" w:pos="5812"/>
        </w:tabs>
        <w:spacing w:after="60"/>
        <w:ind w:left="851" w:right="282"/>
        <w:rPr>
          <w:color w:val="C00000"/>
          <w:sz w:val="22"/>
          <w:szCs w:val="22"/>
        </w:rPr>
      </w:pPr>
      <w:r>
        <w:rPr>
          <w:color w:val="C00000"/>
          <w:sz w:val="22"/>
          <w:szCs w:val="22"/>
        </w:rPr>
        <w:t>DESINTERESSE</w:t>
      </w:r>
      <w:r>
        <w:rPr>
          <w:color w:val="C00000"/>
          <w:sz w:val="22"/>
          <w:szCs w:val="22"/>
        </w:rPr>
        <w:tab/>
        <w:t xml:space="preserve">  2.6</w:t>
      </w:r>
    </w:p>
    <w:p>
      <w:pPr>
        <w:tabs>
          <w:tab w:val="left" w:pos="851"/>
          <w:tab w:val="left" w:pos="4395"/>
          <w:tab w:val="left" w:pos="5812"/>
        </w:tabs>
        <w:spacing w:after="60"/>
        <w:ind w:left="851" w:right="282"/>
        <w:rPr>
          <w:color w:val="C00000"/>
          <w:sz w:val="22"/>
          <w:szCs w:val="22"/>
        </w:rPr>
      </w:pPr>
      <w:r>
        <w:rPr>
          <w:color w:val="C00000"/>
          <w:sz w:val="22"/>
          <w:szCs w:val="22"/>
        </w:rPr>
        <w:t>TÉDIO</w:t>
      </w:r>
      <w:r>
        <w:rPr>
          <w:color w:val="C00000"/>
          <w:sz w:val="22"/>
          <w:szCs w:val="22"/>
        </w:rPr>
        <w:tab/>
        <w:t xml:space="preserve">  2.5</w:t>
      </w:r>
    </w:p>
    <w:p>
      <w:pPr>
        <w:tabs>
          <w:tab w:val="left" w:pos="851"/>
          <w:tab w:val="left" w:pos="4395"/>
          <w:tab w:val="left" w:pos="5812"/>
        </w:tabs>
        <w:spacing w:after="60"/>
        <w:ind w:left="851" w:right="282"/>
        <w:rPr>
          <w:color w:val="C00000"/>
          <w:sz w:val="22"/>
          <w:szCs w:val="22"/>
        </w:rPr>
      </w:pPr>
      <w:r>
        <w:rPr>
          <w:color w:val="C00000"/>
          <w:sz w:val="22"/>
          <w:szCs w:val="22"/>
        </w:rPr>
        <w:t>MONOTONIA</w:t>
      </w:r>
      <w:r>
        <w:rPr>
          <w:color w:val="C00000"/>
          <w:sz w:val="22"/>
          <w:szCs w:val="22"/>
        </w:rPr>
        <w:tab/>
        <w:t xml:space="preserve">  2.4</w:t>
      </w:r>
    </w:p>
    <w:p>
      <w:pPr>
        <w:tabs>
          <w:tab w:val="left" w:pos="851"/>
          <w:tab w:val="left" w:pos="4395"/>
          <w:tab w:val="left" w:pos="5812"/>
        </w:tabs>
        <w:spacing w:after="60"/>
        <w:ind w:left="851" w:right="282"/>
        <w:rPr>
          <w:color w:val="C00000"/>
          <w:sz w:val="22"/>
          <w:szCs w:val="22"/>
        </w:rPr>
      </w:pPr>
      <w:r>
        <w:rPr>
          <w:color w:val="C00000"/>
          <w:sz w:val="22"/>
          <w:szCs w:val="22"/>
        </w:rPr>
        <w:t>ANTAGONISMO</w:t>
      </w:r>
      <w:r>
        <w:rPr>
          <w:color w:val="C00000"/>
          <w:sz w:val="22"/>
          <w:szCs w:val="22"/>
        </w:rPr>
        <w:tab/>
        <w:t xml:space="preserve">  2.0</w:t>
      </w:r>
      <w:r>
        <w:rPr>
          <w:color w:val="C00000"/>
          <w:sz w:val="22"/>
          <w:szCs w:val="22"/>
        </w:rPr>
        <w:tab/>
        <w:t>EMOÇÃO NEGATIVA</w:t>
      </w:r>
    </w:p>
    <w:p>
      <w:pPr>
        <w:tabs>
          <w:tab w:val="left" w:pos="851"/>
          <w:tab w:val="left" w:pos="4395"/>
          <w:tab w:val="left" w:pos="5812"/>
        </w:tabs>
        <w:spacing w:after="60"/>
        <w:ind w:left="851" w:right="282"/>
        <w:rPr>
          <w:color w:val="C00000"/>
          <w:sz w:val="22"/>
          <w:szCs w:val="22"/>
        </w:rPr>
      </w:pPr>
      <w:r>
        <w:rPr>
          <w:color w:val="C00000"/>
          <w:sz w:val="22"/>
          <w:szCs w:val="22"/>
        </w:rPr>
        <w:t>HOSTILIDADE</w:t>
      </w:r>
      <w:r>
        <w:rPr>
          <w:color w:val="C00000"/>
          <w:sz w:val="22"/>
          <w:szCs w:val="22"/>
        </w:rPr>
        <w:tab/>
        <w:t xml:space="preserve">  1.9</w:t>
      </w:r>
    </w:p>
    <w:p>
      <w:pPr>
        <w:tabs>
          <w:tab w:val="left" w:pos="851"/>
          <w:tab w:val="left" w:pos="4395"/>
          <w:tab w:val="left" w:pos="5812"/>
        </w:tabs>
        <w:spacing w:after="60"/>
        <w:ind w:left="851" w:right="282"/>
        <w:rPr>
          <w:color w:val="C00000"/>
          <w:sz w:val="22"/>
          <w:szCs w:val="22"/>
        </w:rPr>
      </w:pPr>
      <w:r>
        <w:rPr>
          <w:color w:val="C00000"/>
          <w:sz w:val="22"/>
          <w:szCs w:val="22"/>
        </w:rPr>
        <w:t>DOR</w:t>
      </w:r>
      <w:r>
        <w:rPr>
          <w:color w:val="C00000"/>
          <w:sz w:val="22"/>
          <w:szCs w:val="22"/>
        </w:rPr>
        <w:tab/>
        <w:t xml:space="preserve">  1.8</w:t>
      </w:r>
    </w:p>
    <w:p>
      <w:pPr>
        <w:tabs>
          <w:tab w:val="left" w:pos="851"/>
          <w:tab w:val="left" w:pos="4395"/>
          <w:tab w:val="left" w:pos="5812"/>
        </w:tabs>
        <w:spacing w:after="60"/>
        <w:ind w:left="851" w:right="282"/>
        <w:rPr>
          <w:color w:val="C00000"/>
          <w:sz w:val="22"/>
          <w:szCs w:val="22"/>
        </w:rPr>
      </w:pPr>
      <w:r>
        <w:rPr>
          <w:color w:val="C00000"/>
          <w:sz w:val="22"/>
          <w:szCs w:val="22"/>
        </w:rPr>
        <w:t>ZANGA</w:t>
      </w:r>
      <w:r>
        <w:rPr>
          <w:color w:val="C00000"/>
          <w:sz w:val="22"/>
          <w:szCs w:val="22"/>
        </w:rPr>
        <w:tab/>
        <w:t xml:space="preserve">  1.5</w:t>
      </w:r>
    </w:p>
    <w:p>
      <w:pPr>
        <w:tabs>
          <w:tab w:val="left" w:pos="851"/>
          <w:tab w:val="left" w:pos="4395"/>
          <w:tab w:val="left" w:pos="5812"/>
        </w:tabs>
        <w:spacing w:after="60"/>
        <w:ind w:left="851" w:right="282"/>
        <w:rPr>
          <w:color w:val="C00000"/>
          <w:sz w:val="22"/>
          <w:szCs w:val="22"/>
        </w:rPr>
      </w:pPr>
      <w:r>
        <w:rPr>
          <w:color w:val="C00000"/>
          <w:sz w:val="22"/>
          <w:szCs w:val="22"/>
        </w:rPr>
        <w:t>ÓDIO</w:t>
      </w:r>
      <w:r>
        <w:rPr>
          <w:color w:val="C00000"/>
          <w:sz w:val="22"/>
          <w:szCs w:val="22"/>
        </w:rPr>
        <w:tab/>
        <w:t xml:space="preserve">  1.4</w:t>
      </w:r>
    </w:p>
    <w:p>
      <w:pPr>
        <w:tabs>
          <w:tab w:val="left" w:pos="851"/>
          <w:tab w:val="left" w:pos="4395"/>
          <w:tab w:val="left" w:pos="5812"/>
        </w:tabs>
        <w:spacing w:after="60"/>
        <w:ind w:left="851" w:right="282"/>
        <w:rPr>
          <w:color w:val="C00000"/>
          <w:sz w:val="22"/>
          <w:szCs w:val="22"/>
        </w:rPr>
      </w:pPr>
      <w:r>
        <w:rPr>
          <w:color w:val="C00000"/>
          <w:sz w:val="22"/>
          <w:szCs w:val="22"/>
        </w:rPr>
        <w:t>RESSENTIMENTO</w:t>
      </w:r>
      <w:r>
        <w:rPr>
          <w:color w:val="C00000"/>
          <w:sz w:val="22"/>
          <w:szCs w:val="22"/>
        </w:rPr>
        <w:tab/>
        <w:t xml:space="preserve">  1.3</w:t>
      </w:r>
    </w:p>
    <w:p>
      <w:pPr>
        <w:tabs>
          <w:tab w:val="left" w:pos="851"/>
          <w:tab w:val="left" w:pos="4395"/>
          <w:tab w:val="left" w:pos="5812"/>
        </w:tabs>
        <w:spacing w:after="60"/>
        <w:ind w:left="851" w:right="282"/>
        <w:rPr>
          <w:color w:val="C00000"/>
          <w:sz w:val="22"/>
          <w:szCs w:val="22"/>
        </w:rPr>
      </w:pPr>
      <w:r>
        <w:rPr>
          <w:color w:val="C00000"/>
          <w:sz w:val="22"/>
          <w:szCs w:val="22"/>
        </w:rPr>
        <w:t>NENHUMA COMPAIXÃO</w:t>
      </w:r>
      <w:r>
        <w:rPr>
          <w:color w:val="C00000"/>
          <w:sz w:val="22"/>
          <w:szCs w:val="22"/>
        </w:rPr>
        <w:tab/>
        <w:t xml:space="preserve">  1.2</w:t>
      </w:r>
    </w:p>
    <w:p>
      <w:pPr>
        <w:tabs>
          <w:tab w:val="left" w:pos="851"/>
          <w:tab w:val="left" w:pos="4395"/>
          <w:tab w:val="left" w:pos="5812"/>
        </w:tabs>
        <w:spacing w:after="60"/>
        <w:ind w:left="851" w:right="282"/>
        <w:rPr>
          <w:color w:val="C00000"/>
          <w:sz w:val="22"/>
          <w:szCs w:val="22"/>
        </w:rPr>
      </w:pPr>
      <w:r>
        <w:rPr>
          <w:color w:val="C00000"/>
          <w:sz w:val="22"/>
          <w:szCs w:val="22"/>
        </w:rPr>
        <w:t>RESSENTIMENTO NÃO EXPRESSO</w:t>
      </w:r>
      <w:r>
        <w:rPr>
          <w:color w:val="C00000"/>
          <w:sz w:val="22"/>
          <w:szCs w:val="22"/>
        </w:rPr>
        <w:tab/>
        <w:t xml:space="preserve">  1.15</w:t>
      </w:r>
    </w:p>
    <w:p>
      <w:pPr>
        <w:tabs>
          <w:tab w:val="left" w:pos="851"/>
          <w:tab w:val="left" w:pos="4395"/>
          <w:tab w:val="left" w:pos="5812"/>
        </w:tabs>
        <w:spacing w:after="60"/>
        <w:ind w:left="851" w:right="282"/>
        <w:rPr>
          <w:color w:val="C00000"/>
          <w:sz w:val="22"/>
          <w:szCs w:val="22"/>
        </w:rPr>
      </w:pPr>
      <w:r>
        <w:rPr>
          <w:color w:val="C00000"/>
          <w:sz w:val="22"/>
          <w:szCs w:val="22"/>
        </w:rPr>
        <w:t>HOSTILIDADE ENCOBERTA</w:t>
      </w:r>
      <w:r>
        <w:rPr>
          <w:color w:val="C00000"/>
          <w:sz w:val="22"/>
          <w:szCs w:val="22"/>
        </w:rPr>
        <w:tab/>
        <w:t xml:space="preserve">  1.1</w:t>
      </w:r>
    </w:p>
    <w:p>
      <w:pPr>
        <w:tabs>
          <w:tab w:val="left" w:pos="851"/>
          <w:tab w:val="left" w:pos="4395"/>
          <w:tab w:val="left" w:pos="5812"/>
        </w:tabs>
        <w:spacing w:after="60"/>
        <w:ind w:left="851" w:right="282"/>
        <w:rPr>
          <w:color w:val="C00000"/>
          <w:sz w:val="22"/>
          <w:szCs w:val="22"/>
        </w:rPr>
      </w:pPr>
      <w:r>
        <w:rPr>
          <w:color w:val="C00000"/>
          <w:sz w:val="22"/>
          <w:szCs w:val="22"/>
        </w:rPr>
        <w:t>ANSIEDADE</w:t>
      </w:r>
      <w:r>
        <w:rPr>
          <w:color w:val="C00000"/>
          <w:sz w:val="22"/>
          <w:szCs w:val="22"/>
        </w:rPr>
        <w:tab/>
        <w:t xml:space="preserve">  1.02</w:t>
      </w:r>
    </w:p>
    <w:p>
      <w:pPr>
        <w:tabs>
          <w:tab w:val="left" w:pos="851"/>
          <w:tab w:val="left" w:pos="4395"/>
          <w:tab w:val="left" w:pos="5812"/>
        </w:tabs>
        <w:spacing w:after="60"/>
        <w:ind w:left="851" w:right="282"/>
        <w:rPr>
          <w:color w:val="C00000"/>
          <w:sz w:val="22"/>
          <w:szCs w:val="22"/>
        </w:rPr>
      </w:pPr>
      <w:r>
        <w:rPr>
          <w:color w:val="C00000"/>
          <w:sz w:val="22"/>
          <w:szCs w:val="22"/>
        </w:rPr>
        <w:t>MEDO</w:t>
      </w:r>
      <w:r>
        <w:rPr>
          <w:color w:val="C00000"/>
          <w:sz w:val="22"/>
          <w:szCs w:val="22"/>
        </w:rPr>
        <w:tab/>
        <w:t xml:space="preserve">  1.0</w:t>
      </w:r>
    </w:p>
    <w:p>
      <w:pPr>
        <w:tabs>
          <w:tab w:val="left" w:pos="851"/>
          <w:tab w:val="left" w:pos="4395"/>
          <w:tab w:val="left" w:pos="5812"/>
        </w:tabs>
        <w:spacing w:after="60"/>
        <w:ind w:left="851" w:right="282"/>
        <w:rPr>
          <w:color w:val="C00000"/>
          <w:sz w:val="22"/>
          <w:szCs w:val="22"/>
        </w:rPr>
      </w:pPr>
      <w:r>
        <w:rPr>
          <w:color w:val="C00000"/>
          <w:sz w:val="22"/>
          <w:szCs w:val="22"/>
        </w:rPr>
        <w:t>DESESPERO</w:t>
      </w:r>
      <w:r>
        <w:rPr>
          <w:color w:val="C00000"/>
          <w:sz w:val="22"/>
          <w:szCs w:val="22"/>
        </w:rPr>
        <w:tab/>
        <w:t xml:space="preserve">  0.98</w:t>
      </w:r>
    </w:p>
    <w:p>
      <w:pPr>
        <w:tabs>
          <w:tab w:val="left" w:pos="851"/>
          <w:tab w:val="left" w:pos="4395"/>
          <w:tab w:val="left" w:pos="5812"/>
        </w:tabs>
        <w:spacing w:after="60"/>
        <w:ind w:left="851" w:right="282"/>
        <w:rPr>
          <w:color w:val="C00000"/>
          <w:sz w:val="22"/>
          <w:szCs w:val="22"/>
        </w:rPr>
      </w:pPr>
      <w:r>
        <w:rPr>
          <w:color w:val="C00000"/>
          <w:sz w:val="22"/>
          <w:szCs w:val="22"/>
        </w:rPr>
        <w:t>TERROR</w:t>
      </w:r>
      <w:r>
        <w:rPr>
          <w:color w:val="C00000"/>
          <w:sz w:val="22"/>
          <w:szCs w:val="22"/>
        </w:rPr>
        <w:tab/>
        <w:t xml:space="preserve">  0.96</w:t>
      </w:r>
    </w:p>
    <w:p>
      <w:pPr>
        <w:tabs>
          <w:tab w:val="left" w:pos="851"/>
          <w:tab w:val="left" w:pos="4395"/>
          <w:tab w:val="left" w:pos="5812"/>
        </w:tabs>
        <w:spacing w:after="60"/>
        <w:ind w:left="851" w:right="282"/>
        <w:rPr>
          <w:color w:val="C00000"/>
          <w:sz w:val="22"/>
          <w:szCs w:val="22"/>
        </w:rPr>
      </w:pPr>
      <w:r>
        <w:rPr>
          <w:color w:val="C00000"/>
          <w:sz w:val="22"/>
          <w:szCs w:val="22"/>
        </w:rPr>
        <w:t>ENTORPECIMENTO</w:t>
      </w:r>
      <w:r>
        <w:rPr>
          <w:color w:val="C00000"/>
          <w:sz w:val="22"/>
          <w:szCs w:val="22"/>
        </w:rPr>
        <w:tab/>
        <w:t xml:space="preserve">  0.94</w:t>
      </w:r>
    </w:p>
    <w:p>
      <w:pPr>
        <w:tabs>
          <w:tab w:val="left" w:pos="851"/>
          <w:tab w:val="left" w:pos="4395"/>
          <w:tab w:val="left" w:pos="5812"/>
        </w:tabs>
        <w:spacing w:after="60"/>
        <w:ind w:left="851" w:right="282"/>
        <w:rPr>
          <w:color w:val="C00000"/>
          <w:sz w:val="22"/>
          <w:szCs w:val="22"/>
        </w:rPr>
      </w:pPr>
      <w:r>
        <w:rPr>
          <w:color w:val="C00000"/>
          <w:sz w:val="22"/>
          <w:szCs w:val="22"/>
        </w:rPr>
        <w:t>COMPAIXÃO</w:t>
      </w:r>
      <w:r>
        <w:rPr>
          <w:color w:val="C00000"/>
          <w:sz w:val="22"/>
          <w:szCs w:val="22"/>
        </w:rPr>
        <w:tab/>
        <w:t xml:space="preserve">  0.9</w:t>
      </w:r>
    </w:p>
    <w:p>
      <w:pPr>
        <w:tabs>
          <w:tab w:val="left" w:pos="851"/>
          <w:tab w:val="left" w:pos="4395"/>
          <w:tab w:val="left" w:pos="5812"/>
        </w:tabs>
        <w:spacing w:after="60"/>
        <w:ind w:left="851" w:right="282"/>
        <w:rPr>
          <w:i/>
          <w:color w:val="C00000"/>
          <w:sz w:val="22"/>
          <w:szCs w:val="22"/>
        </w:rPr>
      </w:pPr>
      <w:r>
        <w:rPr>
          <w:color w:val="C00000"/>
          <w:sz w:val="22"/>
          <w:szCs w:val="22"/>
        </w:rPr>
        <w:t>BAJULAÇÃO- (</w:t>
      </w:r>
      <w:r>
        <w:rPr>
          <w:i/>
          <w:color w:val="C00000"/>
          <w:sz w:val="22"/>
          <w:szCs w:val="22"/>
        </w:rPr>
        <w:t>MAIS ALTO DE</w:t>
      </w:r>
    </w:p>
    <w:p>
      <w:pPr>
        <w:tabs>
          <w:tab w:val="left" w:pos="851"/>
          <w:tab w:val="left" w:pos="4395"/>
          <w:tab w:val="left" w:pos="5812"/>
        </w:tabs>
        <w:spacing w:after="60"/>
        <w:ind w:left="851" w:right="282" w:firstLine="283"/>
        <w:rPr>
          <w:color w:val="C00000"/>
          <w:sz w:val="22"/>
          <w:szCs w:val="22"/>
        </w:rPr>
      </w:pPr>
      <w:r>
        <w:rPr>
          <w:i/>
          <w:color w:val="C00000"/>
          <w:sz w:val="22"/>
          <w:szCs w:val="22"/>
        </w:rPr>
        <w:t>TOM- DÁ SELETIVAMENTE</w:t>
      </w:r>
      <w:r>
        <w:rPr>
          <w:color w:val="C00000"/>
          <w:sz w:val="22"/>
          <w:szCs w:val="22"/>
        </w:rPr>
        <w:t>)</w:t>
      </w:r>
      <w:r>
        <w:rPr>
          <w:color w:val="C00000"/>
          <w:sz w:val="22"/>
          <w:szCs w:val="22"/>
        </w:rPr>
        <w:tab/>
        <w:t xml:space="preserve">  0.8</w:t>
      </w:r>
    </w:p>
    <w:p>
      <w:pPr>
        <w:tabs>
          <w:tab w:val="left" w:pos="851"/>
          <w:tab w:val="left" w:pos="4395"/>
          <w:tab w:val="left" w:pos="5812"/>
        </w:tabs>
        <w:spacing w:after="60"/>
        <w:ind w:left="851" w:right="282"/>
        <w:rPr>
          <w:color w:val="C00000"/>
          <w:sz w:val="22"/>
          <w:szCs w:val="22"/>
        </w:rPr>
      </w:pPr>
      <w:r>
        <w:rPr>
          <w:color w:val="C00000"/>
          <w:sz w:val="22"/>
          <w:szCs w:val="22"/>
        </w:rPr>
        <w:t>DESGOSTO</w:t>
      </w:r>
      <w:r>
        <w:rPr>
          <w:color w:val="C00000"/>
          <w:sz w:val="22"/>
          <w:szCs w:val="22"/>
        </w:rPr>
        <w:tab/>
        <w:t xml:space="preserve">  0.5</w:t>
      </w:r>
    </w:p>
    <w:p>
      <w:pPr>
        <w:tabs>
          <w:tab w:val="left" w:pos="851"/>
          <w:tab w:val="left" w:pos="4395"/>
          <w:tab w:val="left" w:pos="5812"/>
        </w:tabs>
        <w:spacing w:after="60"/>
        <w:ind w:left="851" w:right="282"/>
        <w:rPr>
          <w:i/>
          <w:color w:val="C00000"/>
          <w:sz w:val="22"/>
          <w:szCs w:val="22"/>
        </w:rPr>
      </w:pPr>
      <w:r>
        <w:rPr>
          <w:color w:val="C00000"/>
          <w:sz w:val="22"/>
          <w:szCs w:val="22"/>
        </w:rPr>
        <w:t>FAZER EMENDAS- (</w:t>
      </w:r>
      <w:r>
        <w:rPr>
          <w:i/>
          <w:color w:val="C00000"/>
          <w:sz w:val="22"/>
          <w:szCs w:val="22"/>
        </w:rPr>
        <w:t>BAJULAÇÃO -</w:t>
      </w:r>
    </w:p>
    <w:p>
      <w:pPr>
        <w:tabs>
          <w:tab w:val="left" w:pos="851"/>
          <w:tab w:val="left" w:pos="4395"/>
          <w:tab w:val="left" w:pos="5812"/>
        </w:tabs>
        <w:spacing w:after="60"/>
        <w:ind w:left="851" w:right="282" w:firstLine="283"/>
        <w:rPr>
          <w:color w:val="C00000"/>
          <w:sz w:val="22"/>
          <w:szCs w:val="22"/>
        </w:rPr>
      </w:pPr>
      <w:r>
        <w:rPr>
          <w:i/>
          <w:color w:val="C00000"/>
          <w:sz w:val="22"/>
          <w:szCs w:val="22"/>
        </w:rPr>
        <w:lastRenderedPageBreak/>
        <w:t>NÃO SE CONSEGUE CONTER</w:t>
      </w:r>
      <w:r>
        <w:rPr>
          <w:color w:val="C00000"/>
          <w:sz w:val="22"/>
          <w:szCs w:val="22"/>
        </w:rPr>
        <w:t>)</w:t>
      </w:r>
      <w:r>
        <w:rPr>
          <w:color w:val="C00000"/>
          <w:sz w:val="22"/>
          <w:szCs w:val="22"/>
        </w:rPr>
        <w:tab/>
        <w:t xml:space="preserve">  0.375</w:t>
      </w:r>
    </w:p>
    <w:p>
      <w:pPr>
        <w:tabs>
          <w:tab w:val="left" w:pos="851"/>
          <w:tab w:val="left" w:pos="4395"/>
          <w:tab w:val="left" w:pos="5812"/>
        </w:tabs>
        <w:spacing w:after="60"/>
        <w:ind w:left="851" w:right="282"/>
        <w:rPr>
          <w:color w:val="C00000"/>
          <w:sz w:val="22"/>
          <w:szCs w:val="22"/>
        </w:rPr>
      </w:pPr>
      <w:r>
        <w:rPr>
          <w:color w:val="C00000"/>
          <w:sz w:val="22"/>
          <w:szCs w:val="22"/>
        </w:rPr>
        <w:t>NÃO MERECEDOR</w:t>
      </w:r>
      <w:r>
        <w:rPr>
          <w:color w:val="C00000"/>
          <w:sz w:val="22"/>
          <w:szCs w:val="22"/>
        </w:rPr>
        <w:tab/>
        <w:t xml:space="preserve">  0.3</w:t>
      </w:r>
    </w:p>
    <w:p>
      <w:pPr>
        <w:tabs>
          <w:tab w:val="left" w:pos="851"/>
          <w:tab w:val="left" w:pos="4395"/>
          <w:tab w:val="left" w:pos="5812"/>
        </w:tabs>
        <w:spacing w:after="60"/>
        <w:ind w:left="851" w:right="282"/>
        <w:rPr>
          <w:color w:val="C00000"/>
          <w:sz w:val="22"/>
          <w:szCs w:val="22"/>
        </w:rPr>
      </w:pPr>
      <w:r>
        <w:rPr>
          <w:color w:val="C00000"/>
          <w:sz w:val="22"/>
          <w:szCs w:val="22"/>
        </w:rPr>
        <w:t>AUTO-HUMILHAÇÃO</w:t>
      </w:r>
      <w:r>
        <w:rPr>
          <w:color w:val="C00000"/>
          <w:sz w:val="22"/>
          <w:szCs w:val="22"/>
        </w:rPr>
        <w:tab/>
        <w:t xml:space="preserve">  0.2</w:t>
      </w:r>
    </w:p>
    <w:p>
      <w:pPr>
        <w:tabs>
          <w:tab w:val="left" w:pos="851"/>
          <w:tab w:val="left" w:pos="4395"/>
          <w:tab w:val="left" w:pos="5812"/>
        </w:tabs>
        <w:spacing w:after="60"/>
        <w:ind w:left="851" w:right="282"/>
        <w:rPr>
          <w:color w:val="C00000"/>
          <w:sz w:val="22"/>
          <w:szCs w:val="22"/>
        </w:rPr>
      </w:pPr>
      <w:r>
        <w:rPr>
          <w:color w:val="C00000"/>
          <w:sz w:val="22"/>
          <w:szCs w:val="22"/>
        </w:rPr>
        <w:t>VÍTIMA</w:t>
      </w:r>
      <w:r>
        <w:rPr>
          <w:color w:val="C00000"/>
          <w:sz w:val="22"/>
          <w:szCs w:val="22"/>
        </w:rPr>
        <w:tab/>
        <w:t xml:space="preserve">  0.1</w:t>
      </w:r>
    </w:p>
    <w:p>
      <w:pPr>
        <w:tabs>
          <w:tab w:val="left" w:pos="851"/>
          <w:tab w:val="left" w:pos="4395"/>
          <w:tab w:val="left" w:pos="5812"/>
        </w:tabs>
        <w:spacing w:after="60"/>
        <w:ind w:left="851" w:right="282"/>
        <w:rPr>
          <w:color w:val="C00000"/>
          <w:sz w:val="22"/>
          <w:szCs w:val="22"/>
        </w:rPr>
      </w:pPr>
      <w:r>
        <w:rPr>
          <w:color w:val="C00000"/>
          <w:sz w:val="22"/>
          <w:szCs w:val="22"/>
        </w:rPr>
        <w:t>SEM ESPERANÇA</w:t>
      </w:r>
      <w:r>
        <w:rPr>
          <w:color w:val="C00000"/>
          <w:sz w:val="22"/>
          <w:szCs w:val="22"/>
        </w:rPr>
        <w:tab/>
        <w:t xml:space="preserve">  0.07</w:t>
      </w:r>
    </w:p>
    <w:p>
      <w:pPr>
        <w:tabs>
          <w:tab w:val="left" w:pos="851"/>
          <w:tab w:val="left" w:pos="4395"/>
          <w:tab w:val="left" w:pos="5812"/>
        </w:tabs>
        <w:spacing w:after="60"/>
        <w:ind w:left="851" w:right="282"/>
        <w:rPr>
          <w:color w:val="C00000"/>
          <w:sz w:val="22"/>
          <w:szCs w:val="22"/>
        </w:rPr>
      </w:pPr>
      <w:r>
        <w:rPr>
          <w:color w:val="C00000"/>
          <w:sz w:val="22"/>
          <w:szCs w:val="22"/>
        </w:rPr>
        <w:t>APATIA</w:t>
      </w:r>
      <w:r>
        <w:rPr>
          <w:color w:val="C00000"/>
          <w:sz w:val="22"/>
          <w:szCs w:val="22"/>
        </w:rPr>
        <w:tab/>
        <w:t xml:space="preserve">  0.05</w:t>
      </w:r>
    </w:p>
    <w:p>
      <w:pPr>
        <w:tabs>
          <w:tab w:val="left" w:pos="851"/>
          <w:tab w:val="left" w:pos="4395"/>
          <w:tab w:val="left" w:pos="5812"/>
        </w:tabs>
        <w:spacing w:after="60"/>
        <w:ind w:left="851" w:right="282"/>
        <w:rPr>
          <w:color w:val="C00000"/>
          <w:sz w:val="22"/>
          <w:szCs w:val="22"/>
        </w:rPr>
      </w:pPr>
      <w:r>
        <w:rPr>
          <w:color w:val="C00000"/>
          <w:sz w:val="22"/>
          <w:szCs w:val="22"/>
        </w:rPr>
        <w:t>INUTILIDADE</w:t>
      </w:r>
      <w:r>
        <w:rPr>
          <w:color w:val="C00000"/>
          <w:sz w:val="22"/>
          <w:szCs w:val="22"/>
        </w:rPr>
        <w:tab/>
        <w:t xml:space="preserve">  0.03</w:t>
      </w:r>
    </w:p>
    <w:p>
      <w:pPr>
        <w:tabs>
          <w:tab w:val="left" w:pos="851"/>
          <w:tab w:val="left" w:pos="4395"/>
          <w:tab w:val="left" w:pos="5812"/>
        </w:tabs>
        <w:spacing w:after="60"/>
        <w:ind w:left="851" w:right="282"/>
        <w:rPr>
          <w:color w:val="C00000"/>
          <w:sz w:val="22"/>
          <w:szCs w:val="22"/>
        </w:rPr>
      </w:pPr>
      <w:r>
        <w:rPr>
          <w:color w:val="C00000"/>
          <w:sz w:val="22"/>
          <w:szCs w:val="22"/>
        </w:rPr>
        <w:t>MORIBUNDO</w:t>
      </w:r>
      <w:r>
        <w:rPr>
          <w:color w:val="C00000"/>
          <w:sz w:val="22"/>
          <w:szCs w:val="22"/>
        </w:rPr>
        <w:tab/>
        <w:t xml:space="preserve">  0.01</w:t>
      </w:r>
    </w:p>
    <w:p>
      <w:pPr>
        <w:tabs>
          <w:tab w:val="left" w:pos="851"/>
          <w:tab w:val="left" w:pos="4395"/>
          <w:tab w:val="left" w:pos="5812"/>
        </w:tabs>
        <w:spacing w:after="60"/>
        <w:ind w:left="851" w:right="282"/>
        <w:rPr>
          <w:color w:val="C00000"/>
          <w:sz w:val="22"/>
          <w:szCs w:val="22"/>
        </w:rPr>
      </w:pPr>
      <w:r>
        <w:rPr>
          <w:color w:val="C00000"/>
          <w:sz w:val="22"/>
          <w:szCs w:val="22"/>
        </w:rPr>
        <w:t>MORTE DO CORPO</w:t>
      </w:r>
      <w:r>
        <w:rPr>
          <w:color w:val="C00000"/>
          <w:sz w:val="22"/>
          <w:szCs w:val="22"/>
        </w:rPr>
        <w:tab/>
        <w:t>0.0</w:t>
      </w:r>
    </w:p>
    <w:p>
      <w:pPr>
        <w:tabs>
          <w:tab w:val="left" w:pos="851"/>
          <w:tab w:val="left" w:pos="4395"/>
          <w:tab w:val="left" w:pos="5812"/>
        </w:tabs>
        <w:spacing w:after="60"/>
        <w:ind w:left="851" w:right="282"/>
        <w:rPr>
          <w:color w:val="C00000"/>
          <w:sz w:val="22"/>
          <w:szCs w:val="22"/>
        </w:rPr>
      </w:pPr>
      <w:r>
        <w:rPr>
          <w:color w:val="C00000"/>
          <w:sz w:val="22"/>
          <w:szCs w:val="22"/>
        </w:rPr>
        <w:t>FRACASSO</w:t>
      </w:r>
      <w:r>
        <w:rPr>
          <w:color w:val="C00000"/>
          <w:sz w:val="22"/>
          <w:szCs w:val="22"/>
        </w:rPr>
        <w:tab/>
        <w:t xml:space="preserve">  </w:t>
      </w:r>
      <w:r>
        <w:rPr>
          <w:color w:val="C00000"/>
          <w:sz w:val="22"/>
          <w:szCs w:val="22"/>
        </w:rPr>
        <w:noBreakHyphen/>
        <w:t>0.01</w:t>
      </w:r>
    </w:p>
    <w:p>
      <w:pPr>
        <w:tabs>
          <w:tab w:val="left" w:pos="851"/>
          <w:tab w:val="left" w:pos="4395"/>
          <w:tab w:val="left" w:pos="5812"/>
        </w:tabs>
        <w:spacing w:after="60"/>
        <w:ind w:left="851" w:right="282"/>
        <w:rPr>
          <w:color w:val="C00000"/>
          <w:sz w:val="22"/>
          <w:szCs w:val="22"/>
        </w:rPr>
      </w:pPr>
      <w:r>
        <w:rPr>
          <w:color w:val="C00000"/>
          <w:sz w:val="22"/>
          <w:szCs w:val="22"/>
        </w:rPr>
        <w:t>PENA</w:t>
      </w:r>
      <w:r>
        <w:rPr>
          <w:color w:val="C00000"/>
          <w:sz w:val="22"/>
          <w:szCs w:val="22"/>
        </w:rPr>
        <w:tab/>
        <w:t xml:space="preserve">  </w:t>
      </w:r>
      <w:r>
        <w:rPr>
          <w:color w:val="C00000"/>
          <w:sz w:val="22"/>
          <w:szCs w:val="22"/>
        </w:rPr>
        <w:noBreakHyphen/>
        <w:t>0.1</w:t>
      </w:r>
    </w:p>
    <w:p>
      <w:pPr>
        <w:tabs>
          <w:tab w:val="left" w:pos="851"/>
          <w:tab w:val="left" w:pos="4395"/>
          <w:tab w:val="left" w:pos="5812"/>
        </w:tabs>
        <w:spacing w:after="60"/>
        <w:ind w:left="851" w:right="282"/>
        <w:rPr>
          <w:i/>
          <w:color w:val="C00000"/>
          <w:sz w:val="22"/>
          <w:szCs w:val="22"/>
        </w:rPr>
      </w:pPr>
      <w:r>
        <w:rPr>
          <w:color w:val="C00000"/>
          <w:sz w:val="22"/>
          <w:szCs w:val="22"/>
        </w:rPr>
        <w:t>VERGONHA- (</w:t>
      </w:r>
      <w:r>
        <w:rPr>
          <w:i/>
          <w:color w:val="C00000"/>
          <w:sz w:val="22"/>
          <w:szCs w:val="22"/>
        </w:rPr>
        <w:t>SENDO OUTROS</w:t>
      </w:r>
    </w:p>
    <w:p>
      <w:pPr>
        <w:tabs>
          <w:tab w:val="left" w:pos="851"/>
          <w:tab w:val="left" w:pos="4395"/>
          <w:tab w:val="left" w:pos="5812"/>
        </w:tabs>
        <w:spacing w:after="60"/>
        <w:ind w:left="851" w:right="282" w:firstLine="283"/>
        <w:rPr>
          <w:color w:val="C00000"/>
          <w:sz w:val="22"/>
          <w:szCs w:val="22"/>
        </w:rPr>
      </w:pPr>
      <w:r>
        <w:rPr>
          <w:i/>
          <w:color w:val="C00000"/>
          <w:sz w:val="22"/>
          <w:szCs w:val="22"/>
        </w:rPr>
        <w:t>CORPOS</w:t>
      </w:r>
      <w:r>
        <w:rPr>
          <w:color w:val="C00000"/>
          <w:sz w:val="22"/>
          <w:szCs w:val="22"/>
        </w:rPr>
        <w:t>)</w:t>
      </w:r>
      <w:r>
        <w:rPr>
          <w:color w:val="C00000"/>
          <w:sz w:val="22"/>
          <w:szCs w:val="22"/>
        </w:rPr>
        <w:tab/>
        <w:t xml:space="preserve">  </w:t>
      </w:r>
      <w:r>
        <w:rPr>
          <w:color w:val="C00000"/>
          <w:sz w:val="22"/>
          <w:szCs w:val="22"/>
        </w:rPr>
        <w:noBreakHyphen/>
        <w:t>0.2</w:t>
      </w:r>
    </w:p>
    <w:p>
      <w:pPr>
        <w:tabs>
          <w:tab w:val="left" w:pos="851"/>
          <w:tab w:val="left" w:pos="4395"/>
          <w:tab w:val="left" w:pos="5812"/>
        </w:tabs>
        <w:spacing w:after="60"/>
        <w:ind w:left="851" w:right="282"/>
        <w:rPr>
          <w:color w:val="C00000"/>
          <w:sz w:val="22"/>
          <w:szCs w:val="22"/>
        </w:rPr>
      </w:pPr>
      <w:r>
        <w:rPr>
          <w:color w:val="C00000"/>
          <w:sz w:val="22"/>
          <w:szCs w:val="22"/>
        </w:rPr>
        <w:t>ACUSÁVEL</w:t>
      </w:r>
      <w:r>
        <w:rPr>
          <w:color w:val="C00000"/>
          <w:sz w:val="22"/>
          <w:szCs w:val="22"/>
        </w:rPr>
        <w:tab/>
        <w:t xml:space="preserve">  </w:t>
      </w:r>
      <w:r>
        <w:rPr>
          <w:color w:val="C00000"/>
          <w:sz w:val="22"/>
          <w:szCs w:val="22"/>
        </w:rPr>
        <w:noBreakHyphen/>
        <w:t>0.7</w:t>
      </w:r>
    </w:p>
    <w:p>
      <w:pPr>
        <w:tabs>
          <w:tab w:val="left" w:pos="851"/>
          <w:tab w:val="left" w:pos="4395"/>
          <w:tab w:val="left" w:pos="5812"/>
        </w:tabs>
        <w:spacing w:after="60"/>
        <w:ind w:left="851" w:right="282"/>
        <w:rPr>
          <w:i/>
          <w:color w:val="C00000"/>
          <w:sz w:val="22"/>
          <w:szCs w:val="22"/>
        </w:rPr>
      </w:pPr>
      <w:r>
        <w:rPr>
          <w:color w:val="C00000"/>
          <w:sz w:val="22"/>
          <w:szCs w:val="22"/>
        </w:rPr>
        <w:t>ACUSANDO- (</w:t>
      </w:r>
      <w:r>
        <w:rPr>
          <w:i/>
          <w:color w:val="C00000"/>
          <w:sz w:val="22"/>
          <w:szCs w:val="22"/>
        </w:rPr>
        <w:t>PUNINDO OUTROS</w:t>
      </w:r>
    </w:p>
    <w:p>
      <w:pPr>
        <w:tabs>
          <w:tab w:val="left" w:pos="851"/>
          <w:tab w:val="left" w:pos="4395"/>
          <w:tab w:val="left" w:pos="5812"/>
        </w:tabs>
        <w:spacing w:after="60"/>
        <w:ind w:left="851" w:right="282" w:firstLine="283"/>
        <w:rPr>
          <w:color w:val="C00000"/>
          <w:sz w:val="22"/>
          <w:szCs w:val="22"/>
        </w:rPr>
      </w:pPr>
      <w:r>
        <w:rPr>
          <w:i/>
          <w:color w:val="C00000"/>
          <w:sz w:val="22"/>
          <w:szCs w:val="22"/>
        </w:rPr>
        <w:t>CORPOS</w:t>
      </w:r>
      <w:r>
        <w:rPr>
          <w:color w:val="C00000"/>
          <w:sz w:val="22"/>
          <w:szCs w:val="22"/>
        </w:rPr>
        <w:t>)</w:t>
      </w:r>
      <w:r>
        <w:rPr>
          <w:color w:val="C00000"/>
          <w:sz w:val="22"/>
          <w:szCs w:val="22"/>
        </w:rPr>
        <w:tab/>
        <w:t xml:space="preserve">  </w:t>
      </w:r>
      <w:r>
        <w:rPr>
          <w:color w:val="C00000"/>
          <w:sz w:val="22"/>
          <w:szCs w:val="22"/>
        </w:rPr>
        <w:noBreakHyphen/>
        <w:t>1.0</w:t>
      </w:r>
    </w:p>
    <w:p>
      <w:pPr>
        <w:tabs>
          <w:tab w:val="left" w:pos="851"/>
          <w:tab w:val="left" w:pos="4395"/>
          <w:tab w:val="left" w:pos="5812"/>
        </w:tabs>
        <w:spacing w:after="60"/>
        <w:ind w:left="851" w:right="282"/>
        <w:rPr>
          <w:i/>
          <w:color w:val="C00000"/>
          <w:sz w:val="22"/>
          <w:szCs w:val="22"/>
        </w:rPr>
      </w:pPr>
      <w:r>
        <w:rPr>
          <w:color w:val="C00000"/>
          <w:sz w:val="22"/>
          <w:szCs w:val="22"/>
        </w:rPr>
        <w:t>ARREPENDIMENTO- (</w:t>
      </w:r>
      <w:r>
        <w:rPr>
          <w:i/>
          <w:color w:val="C00000"/>
          <w:sz w:val="22"/>
          <w:szCs w:val="22"/>
        </w:rPr>
        <w:t>RESPONSA-</w:t>
      </w:r>
    </w:p>
    <w:p>
      <w:pPr>
        <w:tabs>
          <w:tab w:val="left" w:pos="851"/>
          <w:tab w:val="left" w:pos="4395"/>
          <w:tab w:val="left" w:pos="5812"/>
        </w:tabs>
        <w:spacing w:after="60"/>
        <w:ind w:left="851" w:right="282" w:firstLine="283"/>
        <w:rPr>
          <w:color w:val="C00000"/>
          <w:sz w:val="22"/>
          <w:szCs w:val="22"/>
        </w:rPr>
      </w:pPr>
      <w:r>
        <w:rPr>
          <w:i/>
          <w:color w:val="C00000"/>
          <w:sz w:val="22"/>
          <w:szCs w:val="22"/>
        </w:rPr>
        <w:t>BILIDADE COMO CULPA</w:t>
      </w:r>
      <w:r>
        <w:rPr>
          <w:color w:val="C00000"/>
          <w:sz w:val="22"/>
          <w:szCs w:val="22"/>
        </w:rPr>
        <w:t>)</w:t>
      </w:r>
      <w:r>
        <w:rPr>
          <w:color w:val="C00000"/>
          <w:sz w:val="22"/>
          <w:szCs w:val="22"/>
        </w:rPr>
        <w:tab/>
        <w:t xml:space="preserve">  </w:t>
      </w:r>
      <w:r>
        <w:rPr>
          <w:color w:val="C00000"/>
          <w:sz w:val="22"/>
          <w:szCs w:val="22"/>
        </w:rPr>
        <w:noBreakHyphen/>
        <w:t>1.3</w:t>
      </w:r>
    </w:p>
    <w:p>
      <w:pPr>
        <w:tabs>
          <w:tab w:val="left" w:pos="851"/>
          <w:tab w:val="left" w:pos="4395"/>
          <w:tab w:val="left" w:pos="5812"/>
        </w:tabs>
        <w:spacing w:after="60"/>
        <w:ind w:left="851" w:right="282"/>
        <w:rPr>
          <w:color w:val="C00000"/>
          <w:sz w:val="22"/>
          <w:szCs w:val="22"/>
        </w:rPr>
      </w:pPr>
      <w:r>
        <w:rPr>
          <w:color w:val="C00000"/>
          <w:sz w:val="22"/>
          <w:szCs w:val="22"/>
        </w:rPr>
        <w:t>CONTROLANDO CORPOS</w:t>
      </w:r>
      <w:r>
        <w:rPr>
          <w:color w:val="C00000"/>
          <w:sz w:val="22"/>
          <w:szCs w:val="22"/>
        </w:rPr>
        <w:tab/>
        <w:t xml:space="preserve">  </w:t>
      </w:r>
      <w:r>
        <w:rPr>
          <w:color w:val="C00000"/>
          <w:sz w:val="22"/>
          <w:szCs w:val="22"/>
        </w:rPr>
        <w:noBreakHyphen/>
        <w:t>1.5</w:t>
      </w:r>
      <w:r>
        <w:rPr>
          <w:color w:val="C00000"/>
          <w:sz w:val="22"/>
          <w:szCs w:val="22"/>
        </w:rPr>
        <w:tab/>
        <w:t>ESFORÇO</w:t>
      </w:r>
    </w:p>
    <w:p>
      <w:pPr>
        <w:tabs>
          <w:tab w:val="left" w:pos="851"/>
          <w:tab w:val="left" w:pos="4395"/>
          <w:tab w:val="left" w:pos="5812"/>
        </w:tabs>
        <w:spacing w:after="60"/>
        <w:ind w:left="851" w:right="282"/>
        <w:rPr>
          <w:color w:val="C00000"/>
          <w:sz w:val="22"/>
          <w:szCs w:val="22"/>
        </w:rPr>
      </w:pPr>
      <w:r>
        <w:rPr>
          <w:color w:val="C00000"/>
          <w:sz w:val="22"/>
          <w:szCs w:val="22"/>
        </w:rPr>
        <w:t>PROTEGENDO CORPOS</w:t>
      </w:r>
      <w:r>
        <w:rPr>
          <w:color w:val="C00000"/>
          <w:sz w:val="22"/>
          <w:szCs w:val="22"/>
        </w:rPr>
        <w:tab/>
        <w:t xml:space="preserve">  </w:t>
      </w:r>
      <w:r>
        <w:rPr>
          <w:color w:val="C00000"/>
          <w:sz w:val="22"/>
          <w:szCs w:val="22"/>
        </w:rPr>
        <w:noBreakHyphen/>
        <w:t>2.2</w:t>
      </w:r>
    </w:p>
    <w:p>
      <w:pPr>
        <w:tabs>
          <w:tab w:val="left" w:pos="851"/>
          <w:tab w:val="left" w:pos="4395"/>
          <w:tab w:val="left" w:pos="5812"/>
        </w:tabs>
        <w:spacing w:after="60"/>
        <w:ind w:left="851" w:right="282"/>
        <w:rPr>
          <w:color w:val="C00000"/>
          <w:sz w:val="22"/>
          <w:szCs w:val="22"/>
        </w:rPr>
      </w:pPr>
      <w:r>
        <w:rPr>
          <w:color w:val="C00000"/>
          <w:sz w:val="22"/>
          <w:szCs w:val="22"/>
        </w:rPr>
        <w:t>POSSUINDO CORPOS</w:t>
      </w:r>
      <w:r>
        <w:rPr>
          <w:color w:val="C00000"/>
          <w:sz w:val="22"/>
          <w:szCs w:val="22"/>
        </w:rPr>
        <w:tab/>
        <w:t xml:space="preserve">  </w:t>
      </w:r>
      <w:r>
        <w:rPr>
          <w:color w:val="C00000"/>
          <w:sz w:val="22"/>
          <w:szCs w:val="22"/>
        </w:rPr>
        <w:noBreakHyphen/>
        <w:t>3.0</w:t>
      </w:r>
      <w:r>
        <w:rPr>
          <w:color w:val="C00000"/>
          <w:sz w:val="22"/>
          <w:szCs w:val="22"/>
        </w:rPr>
        <w:tab/>
        <w:t>PENSAR</w:t>
      </w:r>
    </w:p>
    <w:p>
      <w:pPr>
        <w:tabs>
          <w:tab w:val="left" w:pos="851"/>
          <w:tab w:val="left" w:pos="4395"/>
          <w:tab w:val="left" w:pos="5812"/>
        </w:tabs>
        <w:spacing w:after="60"/>
        <w:ind w:left="851" w:right="282"/>
        <w:rPr>
          <w:color w:val="C00000"/>
          <w:sz w:val="22"/>
          <w:szCs w:val="22"/>
        </w:rPr>
      </w:pPr>
      <w:r>
        <w:rPr>
          <w:color w:val="C00000"/>
          <w:sz w:val="22"/>
          <w:szCs w:val="22"/>
        </w:rPr>
        <w:t>APROVAÇÃO POR CORPOS</w:t>
      </w:r>
      <w:r>
        <w:rPr>
          <w:color w:val="C00000"/>
          <w:sz w:val="22"/>
          <w:szCs w:val="22"/>
        </w:rPr>
        <w:tab/>
        <w:t xml:space="preserve">  </w:t>
      </w:r>
      <w:r>
        <w:rPr>
          <w:color w:val="C00000"/>
          <w:sz w:val="22"/>
          <w:szCs w:val="22"/>
        </w:rPr>
        <w:noBreakHyphen/>
        <w:t>3.5</w:t>
      </w:r>
    </w:p>
    <w:p>
      <w:pPr>
        <w:tabs>
          <w:tab w:val="left" w:pos="851"/>
          <w:tab w:val="left" w:pos="4395"/>
          <w:tab w:val="left" w:pos="5812"/>
        </w:tabs>
        <w:spacing w:after="60"/>
        <w:ind w:left="851" w:right="282"/>
        <w:rPr>
          <w:color w:val="C00000"/>
          <w:sz w:val="22"/>
          <w:szCs w:val="22"/>
        </w:rPr>
      </w:pPr>
      <w:r>
        <w:rPr>
          <w:color w:val="C00000"/>
          <w:sz w:val="22"/>
          <w:szCs w:val="22"/>
        </w:rPr>
        <w:t>NECESSITANDO DE CORPOS</w:t>
      </w:r>
      <w:r>
        <w:rPr>
          <w:color w:val="C00000"/>
          <w:sz w:val="22"/>
          <w:szCs w:val="22"/>
        </w:rPr>
        <w:tab/>
        <w:t xml:space="preserve">  </w:t>
      </w:r>
      <w:r>
        <w:rPr>
          <w:color w:val="C00000"/>
          <w:sz w:val="22"/>
          <w:szCs w:val="22"/>
        </w:rPr>
        <w:noBreakHyphen/>
        <w:t>4.0</w:t>
      </w:r>
      <w:r>
        <w:rPr>
          <w:color w:val="C00000"/>
          <w:sz w:val="22"/>
          <w:szCs w:val="22"/>
        </w:rPr>
        <w:tab/>
        <w:t>SÍMBOLOS</w:t>
      </w:r>
    </w:p>
    <w:p>
      <w:pPr>
        <w:tabs>
          <w:tab w:val="left" w:pos="851"/>
          <w:tab w:val="left" w:pos="4395"/>
          <w:tab w:val="left" w:pos="5812"/>
        </w:tabs>
        <w:spacing w:after="60"/>
        <w:ind w:left="851" w:right="282"/>
        <w:rPr>
          <w:color w:val="C00000"/>
          <w:sz w:val="22"/>
          <w:szCs w:val="22"/>
        </w:rPr>
      </w:pPr>
      <w:r>
        <w:rPr>
          <w:color w:val="C00000"/>
          <w:sz w:val="22"/>
          <w:szCs w:val="22"/>
        </w:rPr>
        <w:t>VENERANDO CORPOS</w:t>
      </w:r>
      <w:r>
        <w:rPr>
          <w:color w:val="C00000"/>
          <w:sz w:val="22"/>
          <w:szCs w:val="22"/>
        </w:rPr>
        <w:tab/>
        <w:t xml:space="preserve">  </w:t>
      </w:r>
      <w:r>
        <w:rPr>
          <w:color w:val="C00000"/>
          <w:sz w:val="22"/>
          <w:szCs w:val="22"/>
        </w:rPr>
        <w:noBreakHyphen/>
        <w:t>5.0</w:t>
      </w:r>
      <w:r>
        <w:rPr>
          <w:color w:val="C00000"/>
          <w:sz w:val="22"/>
          <w:szCs w:val="22"/>
        </w:rPr>
        <w:tab/>
        <w:t>COMER</w:t>
      </w:r>
    </w:p>
    <w:p>
      <w:pPr>
        <w:tabs>
          <w:tab w:val="left" w:pos="851"/>
          <w:tab w:val="left" w:pos="4395"/>
          <w:tab w:val="left" w:pos="5812"/>
        </w:tabs>
        <w:spacing w:after="60"/>
        <w:ind w:left="851" w:right="282"/>
        <w:rPr>
          <w:color w:val="C00000"/>
          <w:sz w:val="22"/>
          <w:szCs w:val="22"/>
        </w:rPr>
      </w:pPr>
      <w:r>
        <w:rPr>
          <w:color w:val="C00000"/>
          <w:sz w:val="22"/>
          <w:szCs w:val="22"/>
        </w:rPr>
        <w:t>SACRIFÍCIO</w:t>
      </w:r>
      <w:r>
        <w:rPr>
          <w:color w:val="C00000"/>
          <w:sz w:val="22"/>
          <w:szCs w:val="22"/>
        </w:rPr>
        <w:tab/>
        <w:t xml:space="preserve">  </w:t>
      </w:r>
      <w:r>
        <w:rPr>
          <w:color w:val="C00000"/>
          <w:sz w:val="22"/>
          <w:szCs w:val="22"/>
        </w:rPr>
        <w:noBreakHyphen/>
        <w:t>6.0</w:t>
      </w:r>
      <w:r>
        <w:rPr>
          <w:color w:val="C00000"/>
          <w:sz w:val="22"/>
          <w:szCs w:val="22"/>
        </w:rPr>
        <w:tab/>
        <w:t>SEXO</w:t>
      </w:r>
    </w:p>
    <w:p>
      <w:pPr>
        <w:tabs>
          <w:tab w:val="left" w:pos="851"/>
          <w:tab w:val="left" w:pos="4395"/>
          <w:tab w:val="left" w:pos="5812"/>
        </w:tabs>
        <w:spacing w:after="60"/>
        <w:ind w:left="851" w:right="282"/>
        <w:rPr>
          <w:color w:val="C00000"/>
          <w:sz w:val="22"/>
          <w:szCs w:val="22"/>
        </w:rPr>
      </w:pPr>
      <w:r>
        <w:rPr>
          <w:color w:val="C00000"/>
          <w:sz w:val="22"/>
          <w:szCs w:val="22"/>
        </w:rPr>
        <w:t>ESCONDENDO-SE</w:t>
      </w:r>
      <w:r>
        <w:rPr>
          <w:color w:val="C00000"/>
          <w:sz w:val="22"/>
          <w:szCs w:val="22"/>
        </w:rPr>
        <w:tab/>
        <w:t xml:space="preserve">  </w:t>
      </w:r>
      <w:r>
        <w:rPr>
          <w:color w:val="C00000"/>
          <w:sz w:val="22"/>
          <w:szCs w:val="22"/>
        </w:rPr>
        <w:noBreakHyphen/>
        <w:t>8.0</w:t>
      </w:r>
      <w:r>
        <w:rPr>
          <w:color w:val="C00000"/>
          <w:sz w:val="22"/>
          <w:szCs w:val="22"/>
        </w:rPr>
        <w:tab/>
        <w:t>MISTÉRIO</w:t>
      </w:r>
    </w:p>
    <w:p>
      <w:pPr>
        <w:tabs>
          <w:tab w:val="left" w:pos="851"/>
          <w:tab w:val="left" w:pos="4395"/>
          <w:tab w:val="left" w:pos="5812"/>
        </w:tabs>
        <w:spacing w:after="60"/>
        <w:ind w:left="851" w:right="282"/>
        <w:rPr>
          <w:color w:val="C00000"/>
          <w:sz w:val="22"/>
          <w:szCs w:val="22"/>
        </w:rPr>
      </w:pPr>
      <w:r>
        <w:rPr>
          <w:color w:val="C00000"/>
          <w:sz w:val="22"/>
          <w:szCs w:val="22"/>
        </w:rPr>
        <w:t>SENDO OBJETOS</w:t>
      </w:r>
      <w:r>
        <w:rPr>
          <w:color w:val="C00000"/>
          <w:sz w:val="22"/>
          <w:szCs w:val="22"/>
        </w:rPr>
        <w:tab/>
        <w:t xml:space="preserve">  </w:t>
      </w:r>
      <w:r>
        <w:rPr>
          <w:color w:val="C00000"/>
          <w:sz w:val="22"/>
          <w:szCs w:val="22"/>
        </w:rPr>
        <w:noBreakHyphen/>
        <w:t>10.0</w:t>
      </w:r>
      <w:r>
        <w:rPr>
          <w:color w:val="C00000"/>
          <w:sz w:val="22"/>
          <w:szCs w:val="22"/>
        </w:rPr>
        <w:tab/>
        <w:t>ESPERAR</w:t>
      </w:r>
    </w:p>
    <w:p>
      <w:pPr>
        <w:tabs>
          <w:tab w:val="left" w:pos="851"/>
          <w:tab w:val="left" w:pos="4395"/>
          <w:tab w:val="left" w:pos="5812"/>
        </w:tabs>
        <w:spacing w:after="60"/>
        <w:ind w:left="851" w:right="282"/>
        <w:rPr>
          <w:color w:val="C00000"/>
          <w:sz w:val="22"/>
          <w:szCs w:val="22"/>
        </w:rPr>
      </w:pPr>
      <w:r>
        <w:rPr>
          <w:color w:val="C00000"/>
          <w:sz w:val="22"/>
          <w:szCs w:val="22"/>
        </w:rPr>
        <w:t>SENDO NADA</w:t>
      </w:r>
      <w:r>
        <w:rPr>
          <w:color w:val="C00000"/>
          <w:sz w:val="22"/>
          <w:szCs w:val="22"/>
        </w:rPr>
        <w:tab/>
        <w:t xml:space="preserve">  </w:t>
      </w:r>
      <w:r>
        <w:rPr>
          <w:color w:val="C00000"/>
          <w:sz w:val="22"/>
          <w:szCs w:val="22"/>
        </w:rPr>
        <w:noBreakHyphen/>
        <w:t>20.0</w:t>
      </w:r>
      <w:r>
        <w:rPr>
          <w:color w:val="C00000"/>
          <w:sz w:val="22"/>
          <w:szCs w:val="22"/>
        </w:rPr>
        <w:tab/>
        <w:t>INCONSCIENTE</w:t>
      </w:r>
    </w:p>
    <w:p>
      <w:pPr>
        <w:tabs>
          <w:tab w:val="left" w:pos="851"/>
          <w:tab w:val="left" w:pos="4395"/>
          <w:tab w:val="left" w:pos="5812"/>
        </w:tabs>
        <w:spacing w:after="60"/>
        <w:ind w:left="851" w:right="282"/>
        <w:rPr>
          <w:color w:val="C00000"/>
          <w:sz w:val="22"/>
          <w:szCs w:val="22"/>
        </w:rPr>
      </w:pPr>
      <w:r>
        <w:rPr>
          <w:color w:val="C00000"/>
          <w:sz w:val="22"/>
          <w:szCs w:val="22"/>
        </w:rPr>
        <w:t>NÃO CONSEGUE ESCONDER</w:t>
      </w:r>
      <w:r>
        <w:rPr>
          <w:color w:val="C00000"/>
          <w:sz w:val="22"/>
          <w:szCs w:val="22"/>
        </w:rPr>
        <w:noBreakHyphen/>
        <w:t>SE</w:t>
      </w:r>
      <w:r>
        <w:rPr>
          <w:color w:val="C00000"/>
          <w:sz w:val="22"/>
          <w:szCs w:val="22"/>
        </w:rPr>
        <w:tab/>
        <w:t xml:space="preserve">  </w:t>
      </w:r>
      <w:r>
        <w:rPr>
          <w:color w:val="C00000"/>
          <w:sz w:val="22"/>
          <w:szCs w:val="22"/>
        </w:rPr>
        <w:noBreakHyphen/>
        <w:t>30.0</w:t>
      </w:r>
    </w:p>
    <w:p>
      <w:pPr>
        <w:tabs>
          <w:tab w:val="left" w:pos="851"/>
          <w:tab w:val="left" w:pos="4395"/>
          <w:tab w:val="left" w:pos="5812"/>
        </w:tabs>
        <w:spacing w:after="60"/>
        <w:ind w:left="851" w:right="282"/>
        <w:rPr>
          <w:color w:val="C00000"/>
          <w:sz w:val="22"/>
          <w:szCs w:val="22"/>
        </w:rPr>
      </w:pPr>
      <w:r>
        <w:rPr>
          <w:color w:val="C00000"/>
          <w:sz w:val="22"/>
          <w:szCs w:val="22"/>
        </w:rPr>
        <w:t>FRACASSO TOTAL</w:t>
      </w:r>
      <w:r>
        <w:rPr>
          <w:color w:val="C00000"/>
          <w:sz w:val="22"/>
          <w:szCs w:val="22"/>
        </w:rPr>
        <w:tab/>
        <w:t xml:space="preserve">  </w:t>
      </w:r>
      <w:r>
        <w:rPr>
          <w:color w:val="C00000"/>
          <w:sz w:val="22"/>
          <w:szCs w:val="22"/>
        </w:rPr>
        <w:noBreakHyphen/>
        <w:t>40.0</w:t>
      </w:r>
      <w:r>
        <w:rPr>
          <w:color w:val="C00000"/>
          <w:sz w:val="22"/>
          <w:szCs w:val="22"/>
        </w:rPr>
        <w:tab/>
        <w:t>INCOGNOSCÍVEL</w:t>
      </w:r>
    </w:p>
    <w:p>
      <w:pPr>
        <w:tabs>
          <w:tab w:val="left" w:pos="851"/>
          <w:tab w:val="left" w:pos="4395"/>
          <w:tab w:val="left" w:pos="5812"/>
        </w:tabs>
        <w:spacing w:after="60"/>
        <w:ind w:right="282"/>
        <w:rPr>
          <w:color w:val="C00000"/>
          <w:sz w:val="22"/>
          <w:szCs w:val="22"/>
        </w:rPr>
      </w:pPr>
    </w:p>
    <w:p>
      <w:pPr>
        <w:ind w:right="282"/>
        <w:jc w:val="right"/>
        <w:rPr>
          <w:color w:val="C00000"/>
        </w:rPr>
      </w:pPr>
      <w:r>
        <w:rPr>
          <w:color w:val="C00000"/>
        </w:rPr>
        <w:t>L. RON HUBBARD</w:t>
      </w:r>
    </w:p>
    <w:p>
      <w:pPr>
        <w:rPr>
          <w:color w:val="C00000"/>
        </w:rPr>
      </w:pPr>
    </w:p>
    <w:p>
      <w:pPr>
        <w:spacing w:after="0"/>
      </w:pPr>
    </w:p>
    <w:p>
      <w:pPr>
        <w:spacing w:after="0"/>
      </w:pPr>
      <w:r>
        <w:br w:type="page"/>
      </w:r>
    </w:p>
    <w:p>
      <w:pPr>
        <w:jc w:val="center"/>
        <w:rPr>
          <w:b/>
          <w:i/>
          <w:color w:val="C00000"/>
        </w:rPr>
      </w:pPr>
      <w:r>
        <w:rPr>
          <w:color w:val="C00000"/>
        </w:rPr>
        <w:lastRenderedPageBreak/>
        <w:t>GABINETE DE COMUNICAÇÕES HUBBARD</w:t>
      </w:r>
    </w:p>
    <w:p>
      <w:pPr>
        <w:jc w:val="center"/>
        <w:rPr>
          <w:b/>
          <w:i/>
          <w:color w:val="C00000"/>
        </w:rPr>
      </w:pPr>
      <w:r>
        <w:rPr>
          <w:color w:val="C00000"/>
        </w:rPr>
        <w:t>Solar De St. Hill, Grinstead Oriental, Sussex,</w:t>
      </w:r>
    </w:p>
    <w:p>
      <w:pPr>
        <w:jc w:val="center"/>
        <w:rPr>
          <w:b/>
          <w:i/>
          <w:color w:val="C00000"/>
        </w:rPr>
      </w:pPr>
      <w:r>
        <w:rPr>
          <w:color w:val="C00000"/>
        </w:rPr>
        <w:t>HCOB de 26 de Outubro de 1970</w:t>
      </w:r>
    </w:p>
    <w:p>
      <w:pPr>
        <w:pStyle w:val="Ttulo2"/>
        <w:ind w:left="180" w:right="284" w:firstLine="540"/>
        <w:rPr>
          <w:rFonts w:ascii="Times New Roman" w:hAnsi="Times New Roman"/>
          <w:i/>
          <w:color w:val="C00000"/>
          <w:szCs w:val="28"/>
        </w:rPr>
      </w:pPr>
      <w:bookmarkStart w:id="98" w:name="_OBNOSE_E_A"/>
      <w:bookmarkStart w:id="99" w:name="_Toc37871917"/>
      <w:bookmarkEnd w:id="98"/>
      <w:r>
        <w:rPr>
          <w:rFonts w:ascii="Times New Roman" w:hAnsi="Times New Roman"/>
          <w:color w:val="C00000"/>
          <w:szCs w:val="28"/>
        </w:rPr>
        <w:t>OBNOSE E A ESCALA DE TOM</w:t>
      </w:r>
      <w:bookmarkEnd w:id="99"/>
    </w:p>
    <w:p>
      <w:pPr>
        <w:ind w:left="180" w:right="284" w:firstLine="540"/>
        <w:rPr>
          <w:color w:val="C00000"/>
        </w:rPr>
      </w:pPr>
    </w:p>
    <w:p>
      <w:pPr>
        <w:ind w:left="180" w:right="284" w:firstLine="540"/>
        <w:rPr>
          <w:color w:val="C00000"/>
        </w:rPr>
      </w:pPr>
      <w:r>
        <w:rPr>
          <w:color w:val="C00000"/>
        </w:rPr>
        <w:t>O que se segue é um extrato do Manual Preparatório do Curso Clínico Avançado (ACC) para os Estudantes Avançados de Cientologia. Foi publicado em 1957.</w:t>
      </w:r>
    </w:p>
    <w:p>
      <w:pPr>
        <w:ind w:left="180" w:right="284" w:firstLine="540"/>
        <w:rPr>
          <w:color w:val="C00000"/>
        </w:rPr>
      </w:pPr>
    </w:p>
    <w:p>
      <w:pPr>
        <w:ind w:left="180" w:right="284" w:firstLine="540"/>
        <w:rPr>
          <w:b/>
          <w:color w:val="C00000"/>
        </w:rPr>
      </w:pPr>
      <w:r>
        <w:rPr>
          <w:b/>
          <w:color w:val="C00000"/>
        </w:rPr>
        <w:t>A OBNOSE E A ESCALA DE TOM</w:t>
      </w:r>
    </w:p>
    <w:p>
      <w:pPr>
        <w:ind w:left="180" w:right="284" w:firstLine="540"/>
        <w:rPr>
          <w:color w:val="C00000"/>
        </w:rPr>
      </w:pPr>
    </w:p>
    <w:p>
      <w:pPr>
        <w:ind w:left="180" w:right="284" w:firstLine="540"/>
        <w:rPr>
          <w:color w:val="C00000"/>
        </w:rPr>
      </w:pPr>
      <w:r>
        <w:rPr>
          <w:color w:val="C00000"/>
        </w:rPr>
        <w:t>Nalgum lugar dos vossos materiais, no seu escritório ou arrumadas numa biblioteca você tem duas grandes folhas de papel. Estão cobertas de dados inestimáveis para um auditor. Já se embrenhou nelas, já se referiu a elas muitas e muitas vezes. Trata-se, é claro, da Carta da Avaliação Humana e do Quadro de Atitudes. Os dados que elas encerram constituem uma grande parte dos materiais do auditor. Todos os auditores do mundo estão, em certa medida, familiarizados com estes dados.</w:t>
      </w:r>
    </w:p>
    <w:p>
      <w:pPr>
        <w:spacing w:before="120"/>
        <w:ind w:left="180" w:right="284" w:firstLine="540"/>
        <w:rPr>
          <w:color w:val="C00000"/>
        </w:rPr>
      </w:pPr>
      <w:r>
        <w:rPr>
          <w:color w:val="C00000"/>
        </w:rPr>
        <w:t>Mas como fazer para se extraírem os dados destes quadros e aplicá-los à vida, a uma pessoa real? Não é difícil, digamos, para um tom emocional ocasional. “O João teve um acesso de 1,5 ontem à noite”. É claro. Ele ficou vermelho que nem um tomate e atirou-vos com um livro à cabeça. É simples. A Maria desatou a soluçar e pegou num lenço. Os dois auditores olham um para o outro e abanam sabiamente a cabeça: “Hum...Desgosto!”</w:t>
      </w:r>
    </w:p>
    <w:p>
      <w:pPr>
        <w:spacing w:before="120"/>
        <w:ind w:left="180" w:right="284" w:firstLine="540"/>
        <w:rPr>
          <w:color w:val="C00000"/>
        </w:rPr>
      </w:pPr>
      <w:r>
        <w:rPr>
          <w:color w:val="C00000"/>
        </w:rPr>
        <w:t>Mas que dizer do tom crónico, coberto pela fina capa brilhante do verniz social? Em que medida consegue você ser perspicaz e ter a certeza dele?</w:t>
      </w:r>
    </w:p>
    <w:p>
      <w:pPr>
        <w:spacing w:before="120"/>
        <w:ind w:left="180" w:right="284" w:firstLine="540"/>
        <w:rPr>
          <w:color w:val="C00000"/>
        </w:rPr>
      </w:pPr>
      <w:r>
        <w:rPr>
          <w:color w:val="C00000"/>
        </w:rPr>
        <w:t>Ora apanhe um Pc que conheça bem. Qual é exatamente o seu tom crónico? Se não o sabe, é melhor continuar a ler. Se sabe, continue a ler e aprenda mais sobre o assunto.</w:t>
      </w:r>
    </w:p>
    <w:p>
      <w:pPr>
        <w:spacing w:before="120"/>
        <w:ind w:left="180" w:right="284" w:firstLine="540"/>
        <w:rPr>
          <w:color w:val="C00000"/>
        </w:rPr>
      </w:pPr>
      <w:r>
        <w:rPr>
          <w:color w:val="C00000"/>
        </w:rPr>
        <w:t xml:space="preserve">O título deste artigo começa por uma palavra bizarra: </w:t>
      </w:r>
      <w:r>
        <w:rPr>
          <w:i/>
          <w:color w:val="C00000"/>
        </w:rPr>
        <w:t>obnose</w:t>
      </w:r>
      <w:r>
        <w:rPr>
          <w:color w:val="C00000"/>
        </w:rPr>
        <w:t>. Foi criada a partir da expressão “observar o óbvio”. A arte de observar o que é evidente está neste momento intensamente negligenciada na nossa sociedade. E é pena.</w:t>
      </w:r>
    </w:p>
    <w:p>
      <w:pPr>
        <w:spacing w:before="120"/>
        <w:ind w:left="180" w:right="284" w:firstLine="540"/>
        <w:rPr>
          <w:color w:val="C00000"/>
        </w:rPr>
      </w:pPr>
      <w:r>
        <w:rPr>
          <w:color w:val="C00000"/>
        </w:rPr>
        <w:t>É a única forma de alguma vez se ver alguma coisa: observar o óbvio. Observar uma coisa tal como ela é, e que coisas estão realmente aí. Felizmente para nós esta capacidade de “</w:t>
      </w:r>
      <w:r>
        <w:rPr>
          <w:i/>
          <w:color w:val="C00000"/>
        </w:rPr>
        <w:t>obnosar</w:t>
      </w:r>
      <w:r>
        <w:rPr>
          <w:color w:val="C00000"/>
        </w:rPr>
        <w:t>” não é de forma alguma inata ou mística. Mas é deste modo que a apresentam os não Cientologistas.</w:t>
      </w:r>
    </w:p>
    <w:p>
      <w:pPr>
        <w:spacing w:before="120"/>
        <w:ind w:left="180" w:right="284" w:firstLine="540"/>
        <w:rPr>
          <w:color w:val="C00000"/>
        </w:rPr>
      </w:pPr>
      <w:r>
        <w:rPr>
          <w:color w:val="C00000"/>
        </w:rPr>
        <w:t>Como ensinar a alguém a ver o que está aí?</w:t>
      </w:r>
    </w:p>
    <w:p>
      <w:pPr>
        <w:spacing w:before="120"/>
        <w:ind w:left="180" w:right="284" w:firstLine="540"/>
        <w:rPr>
          <w:color w:val="C00000"/>
        </w:rPr>
      </w:pPr>
      <w:r>
        <w:rPr>
          <w:color w:val="C00000"/>
        </w:rPr>
        <w:t>Pois bem, coloque ali uma coisa para que ele a observe e mande-o dizer o que vê. É o que fazemos nas aulas do Curso Clínico Avançado. E quanto mais cedo no curso o fizermos, melhor. Pede-se a um estudante para ficar de pé na frente da aula, e aos outros para o observarem. O instrutor põe-se de lado e repete a pergunta: “O que é que veem?”</w:t>
      </w:r>
    </w:p>
    <w:p>
      <w:pPr>
        <w:spacing w:before="120"/>
        <w:ind w:left="180" w:right="284" w:firstLine="540"/>
        <w:rPr>
          <w:color w:val="C00000"/>
        </w:rPr>
      </w:pPr>
      <w:r>
        <w:rPr>
          <w:color w:val="C00000"/>
        </w:rPr>
        <w:t>As primeiras respostas são algo como: “Bem, vejo que ele tem muita experiência”. “Ah, bom. Será que vês realmente a experiência dele? O que é que vês além?” “Bom, pelas rugas que ele tem à volta dos olhos e da boca posso dizer que já viveu muitas experiências”. “Muito bem, mas o que é que vês?” “Ah, compreendo. Vejo rugas à volta dos olhos e da boca”. “Muito bem!”</w:t>
      </w:r>
    </w:p>
    <w:p>
      <w:pPr>
        <w:spacing w:before="120"/>
        <w:ind w:left="180" w:right="284" w:firstLine="540"/>
        <w:rPr>
          <w:color w:val="C00000"/>
        </w:rPr>
      </w:pPr>
      <w:r>
        <w:rPr>
          <w:color w:val="C00000"/>
        </w:rPr>
        <w:lastRenderedPageBreak/>
        <w:t>O instrutor não aceita nada que não seja bem visível. Um estudante começa a compreender e diz: “Bom, eu vejo realmente que ele tem orelhas”. “Muito bem, mas do teu lugar vês realmente que ele tem duas orelhas, neste momento em que estás a olhar para ele?” “Bom, não”. “Muito bem. O que é que vês?” “Vejo que ele tem a orelha esquerda”. “Muito bem!” Não são aceites conjeturas nem suposições tácitas. Também não se permite que os estudantes vagueiem pelo banco. Por exemplo: “Ele tem uma boa postura”. “Tem uma boa postura em relação a quê?” “Bom, ele está mais direito do que a maior parte das pessoas”. “Essas pessoas estão aqui neste momento?” “Não, mas eu tenho imagens delas”. “Ora vamos! Ele está mais direito em relação a alguma coisa que tu vês aqui neste momento?” “Bom, ele está mais direito do que tu. Tu estás um pouco curvado”. “Neste momento?” “Sim”. “Muito bem!”</w:t>
      </w:r>
    </w:p>
    <w:p>
      <w:pPr>
        <w:spacing w:before="120"/>
        <w:ind w:left="180" w:right="284" w:firstLine="540"/>
        <w:rPr>
          <w:color w:val="C00000"/>
        </w:rPr>
      </w:pPr>
      <w:r>
        <w:rPr>
          <w:color w:val="C00000"/>
        </w:rPr>
        <w:t>Está a ver o objetivo disto? Trata-se de levar um estudante ao ponto de poder observar uma pessoa ou um objeto e ver exatamente o que lá está. Não uma dedução daquilo que lá poderia estar a partir do que ele ali vê efetivamente. Não alguma coisa que o banco considera como devendo estar associada ao que lá está. Simplesmente o que lá está, visível e óbvio, à vista. É tão simples que “se mete pelos olhos dentro”.</w:t>
      </w:r>
    </w:p>
    <w:p>
      <w:pPr>
        <w:spacing w:before="120"/>
        <w:ind w:left="180" w:right="284" w:firstLine="540"/>
        <w:rPr>
          <w:color w:val="C00000"/>
        </w:rPr>
      </w:pPr>
      <w:r>
        <w:rPr>
          <w:color w:val="C00000"/>
        </w:rPr>
        <w:t>No decurso deste exercício prático de observação do óbvio nas pessoas, os estudantes adquirem muitas informações sobre as características físicas e verbais relativas a um determinado nível de tom. São coisas muito fáceis de ver e escutar quando se observa o corpo de uma pessoa e se escutam as suas palavras. “Observar o thetan” não faz parte de obnose. Olhe para o terminal, para o corpo, e oiça o que de lá sai. Não queira tornar-se místico nem comece a confiar na “intuição”. Observe unicamente o que lá está.</w:t>
      </w:r>
    </w:p>
    <w:p>
      <w:pPr>
        <w:spacing w:before="120"/>
        <w:ind w:left="180" w:right="284" w:firstLine="540"/>
        <w:rPr>
          <w:color w:val="C00000"/>
        </w:rPr>
      </w:pPr>
      <w:r>
        <w:rPr>
          <w:color w:val="C00000"/>
        </w:rPr>
        <w:t>Por exemplo, você pode obter uma boa indicação sobre o tom crónico de uma pessoa observado o que ela faz com os olhos. Em apatia, ela tem o aspeto de olhar fixamente para um objeto em particular durante um tempo indeterminado. O único senão é que ela não o está a ver. Não tem qualquer consciência do objeto. Se lhe enfiasse um saco na cabeça, a direção do seu olhar provavelmente manter-se-ia.</w:t>
      </w:r>
    </w:p>
    <w:p>
      <w:pPr>
        <w:spacing w:before="120"/>
        <w:ind w:left="180" w:right="284" w:firstLine="540"/>
        <w:rPr>
          <w:color w:val="C00000"/>
        </w:rPr>
      </w:pPr>
      <w:r>
        <w:rPr>
          <w:color w:val="C00000"/>
        </w:rPr>
        <w:t>Em desgosto, a pessoa tem um ar “abatido”. Uma pessoa cujo tom crónico é “desgosto” tem a tendência de dirigir o olhar para o chão. Nos níveis inferiores de desgosto, a sua atenção estará relativamente fixa como em apatia. Quando se desloca para a zona do “medo”, o seu olhar move-se em todas as direções, mas sempre para baixo. Em medo, a característica mais evidente é que a pessoa não consegue olhar para você. É demasiado perigoso olhar para os terminais. Deveria estar a falar consigo, mas ela olha mais para além, para o lado esquerdo. Depois dá uma rápida vista de olhos aos vossos pés, a seguir olha por cima da vossa cabeça (dá a impressão que um avião vai a passar), mas agora já está a olhar lá para trás por cima do ombro. Clique, clique, clique. Em resumo, olha para todos os lados exceto para você.</w:t>
      </w:r>
    </w:p>
    <w:p>
      <w:pPr>
        <w:spacing w:before="120"/>
        <w:ind w:left="180" w:right="284" w:firstLine="540"/>
        <w:rPr>
          <w:color w:val="C00000"/>
        </w:rPr>
      </w:pPr>
      <w:r>
        <w:rPr>
          <w:color w:val="C00000"/>
        </w:rPr>
        <w:t xml:space="preserve">Seguidamente, na zona inferior de “fúria”, ela desvia deliberadamente a vista de você. Ela </w:t>
      </w:r>
      <w:r>
        <w:rPr>
          <w:i/>
          <w:color w:val="C00000"/>
        </w:rPr>
        <w:t>desvia</w:t>
      </w:r>
      <w:r>
        <w:rPr>
          <w:color w:val="C00000"/>
        </w:rPr>
        <w:t xml:space="preserve"> a vista de você: é uma rutura manifesta de comunicação. Um pouco mais alto na escala, ela olhará bem de frente para si, mas de uma forma não muito agradável. Quer localizá-lo como alvo. Mais acima, em “tédio”, você vê os seus olhos a vaguear, mas não tão freneticamente como em medo. Ela não evitará olhar para si. Inclui-lo-á nas coisas que observa.</w:t>
      </w:r>
    </w:p>
    <w:p>
      <w:pPr>
        <w:spacing w:before="120"/>
        <w:ind w:left="180" w:right="284" w:firstLine="540"/>
        <w:rPr>
          <w:color w:val="C00000"/>
        </w:rPr>
      </w:pPr>
      <w:r>
        <w:rPr>
          <w:color w:val="C00000"/>
        </w:rPr>
        <w:t xml:space="preserve">Munidos destes dados e tendo adquirido uma certa competência para observar as pessoas tal como elas são, os estudantes do curso clínico avançado são levados para junto do público a fim de falarem com estranhos e detetarem o ponto onde eles se encontram na escala de tom. Habitualmente, mas unicamente para os ajudar um pouco a abordar as pessoas, são-lhes dadas uma série de perguntas a colocar a cada uma e um bloco de notas onde anotar respostas, observações, etc. Trata-se de entrevistadores da Fundação de Investigação Hubbard que estão a fazer sondagens à opinião pública. O verdadeiro objetivo da sua conversa é detetar o ponto onde as pessoas se encontram na escala de tom, crónica e socialmente. São-lhes dadas perguntas </w:t>
      </w:r>
      <w:r>
        <w:rPr>
          <w:color w:val="C00000"/>
        </w:rPr>
        <w:lastRenderedPageBreak/>
        <w:t>destinadas a produzir atrasos de comunicação e a quebrar o mecanismo social de modo a fazer surgir o tom crónico. Eis alguns exemplos de perguntas utilizadas neste momento: “O que é mais evidente em mim?”, “Quando é que você cortou o cabelo a última vez?” e “Acha que as pessoas trabalham hoje em dia tanto como há cinquenta anos?”</w:t>
      </w:r>
    </w:p>
    <w:p>
      <w:pPr>
        <w:spacing w:before="120"/>
        <w:ind w:left="180" w:right="284" w:firstLine="540"/>
        <w:rPr>
          <w:color w:val="C00000"/>
        </w:rPr>
      </w:pPr>
      <w:r>
        <w:rPr>
          <w:color w:val="C00000"/>
        </w:rPr>
        <w:t>A princípio os estudantes detetam simplesmente o tom da pessoa que estão a interrogar, e as aventuras que os esperam ao fazer isto são muitas e variadas. Mais tarde, quando já ganharam mais confiança a interpelar estranhos e a fazê-los falar, juntam-se as seguintes instruções: “Interroga pelo menos 15 pessoas. Nas primeiras cinco vai para o tom delas assim que o tenhas detetado. Com as cinco seguintes, desce abaixo do tom delas e vê o que acontece. Com as cinco últimas, adota um tom mais alto do que o delas”.</w:t>
      </w:r>
    </w:p>
    <w:p>
      <w:pPr>
        <w:spacing w:before="120"/>
        <w:ind w:left="180" w:right="284" w:firstLine="540"/>
        <w:rPr>
          <w:color w:val="C00000"/>
        </w:rPr>
      </w:pPr>
      <w:r>
        <w:rPr>
          <w:color w:val="C00000"/>
        </w:rPr>
        <w:t>O que é que um estudante do Curso Clínico Avançado obtém destes exercícios?</w:t>
      </w:r>
    </w:p>
    <w:p>
      <w:pPr>
        <w:spacing w:before="120"/>
        <w:ind w:left="180" w:right="284" w:firstLine="540"/>
        <w:rPr>
          <w:color w:val="C00000"/>
        </w:rPr>
      </w:pPr>
      <w:r>
        <w:rPr>
          <w:color w:val="C00000"/>
        </w:rPr>
        <w:t>Por um lado, o desejo de comunicar com qualquer pessoa. De início, os estudantes escolhem cuidadosamente o tipo de pessoas que abordam. Somente senhoras idosas, ninguém que tenha um ar colérico ou somente as pessoas com aspeto limpo. Por fim, abordam simplesmente a pessoa seguinte, mesmo que tenha o aspeto de um leproso ou que esteja armada até aos dentes. A faculdade de confrontar aumentou e trata-se simplesmente de mais alguém com quem falar.</w:t>
      </w:r>
    </w:p>
    <w:p>
      <w:pPr>
        <w:spacing w:before="120"/>
        <w:ind w:left="180" w:right="284" w:firstLine="540"/>
        <w:rPr>
          <w:color w:val="C00000"/>
        </w:rPr>
      </w:pPr>
      <w:r>
        <w:rPr>
          <w:color w:val="C00000"/>
        </w:rPr>
        <w:t>Ficam desejosos de situar uma pessoa na escala de tom sem vacilar. Eles dizem: “É um 1,1 crónico. O tom social é 3,5, mas na realidade falso”. É assim mesmo e eles dão conta disso.</w:t>
      </w:r>
    </w:p>
    <w:p>
      <w:pPr>
        <w:spacing w:before="120"/>
        <w:ind w:left="180" w:right="284" w:firstLine="540"/>
        <w:rPr>
          <w:color w:val="C00000"/>
        </w:rPr>
      </w:pPr>
      <w:r>
        <w:rPr>
          <w:color w:val="C00000"/>
        </w:rPr>
        <w:t>Também ficam muito talentosos em adotar à vontade diversos tons, fazendo-os passar de forma muito convincente e com grande suavidade. Isto é muito útil em muitas situações e também divertido. Eles tornam-se adeptos de dar cabo dos atrasos de comunicação em situações informais. Ficam hábeis a fazer a diferença entre a aparência e a realidade.</w:t>
      </w:r>
    </w:p>
    <w:p>
      <w:pPr>
        <w:spacing w:before="120"/>
        <w:ind w:left="180" w:right="284" w:firstLine="540"/>
        <w:rPr>
          <w:color w:val="C00000"/>
        </w:rPr>
      </w:pPr>
      <w:r>
        <w:rPr>
          <w:color w:val="C00000"/>
        </w:rPr>
        <w:t>O aumento de segurança na comunicação, o à-vontade e facilidade de lidar com as pessoas que os estudantes formados nesta escola têm, são coisas que é preciso ver, ou ter passado pela experiência, para crer.</w:t>
      </w:r>
    </w:p>
    <w:p>
      <w:pPr>
        <w:spacing w:before="120"/>
        <w:ind w:left="180" w:right="284" w:firstLine="540"/>
        <w:rPr>
          <w:color w:val="C00000"/>
        </w:rPr>
      </w:pPr>
      <w:r>
        <w:rPr>
          <w:color w:val="C00000"/>
        </w:rPr>
        <w:t>A pergunta que se faz ouvir mais frequentemente em qualquer unidade do curso clínico avançado é: “Será que poderíamos, por favor, fazer mais um pouco de obnose esta semana? Não fizemos ainda o suficiente”. (Esta declaração diverte imenso os instrutores do CCA visto que estes mesmos estudantes diziam no início: “Se me obrigar a ir lá abaixo, abandono o curso”).</w:t>
      </w:r>
    </w:p>
    <w:p>
      <w:pPr>
        <w:spacing w:before="120"/>
        <w:ind w:left="180" w:right="284" w:firstLine="540"/>
        <w:rPr>
          <w:color w:val="C00000"/>
        </w:rPr>
      </w:pPr>
      <w:r>
        <w:rPr>
          <w:color w:val="C00000"/>
        </w:rPr>
        <w:t>A obnose é algo muito importante que todos os Cientologistas devem aprender o mais meticulosamente possível.</w:t>
      </w:r>
    </w:p>
    <w:p>
      <w:pPr>
        <w:ind w:right="282" w:firstLine="720"/>
        <w:rPr>
          <w:color w:val="C00000"/>
        </w:rPr>
      </w:pPr>
    </w:p>
    <w:p>
      <w:pPr>
        <w:ind w:right="282" w:firstLine="720"/>
        <w:jc w:val="right"/>
        <w:rPr>
          <w:color w:val="C00000"/>
        </w:rPr>
      </w:pPr>
      <w:r>
        <w:rPr>
          <w:color w:val="C00000"/>
        </w:rPr>
        <w:t>L. Ron Hubbard</w:t>
      </w:r>
    </w:p>
    <w:p>
      <w:pPr>
        <w:ind w:right="282" w:firstLine="720"/>
        <w:jc w:val="right"/>
        <w:rPr>
          <w:color w:val="C00000"/>
        </w:rPr>
      </w:pPr>
      <w:r>
        <w:rPr>
          <w:color w:val="C00000"/>
        </w:rPr>
        <w:t xml:space="preserve">Fundador   </w:t>
      </w:r>
    </w:p>
    <w:p>
      <w:pPr>
        <w:spacing w:after="0"/>
        <w:rPr>
          <w:color w:val="C00000"/>
        </w:rPr>
      </w:pPr>
      <w:r>
        <w:rPr>
          <w:color w:val="C00000"/>
        </w:rPr>
        <w:br w:type="page"/>
      </w:r>
    </w:p>
    <w:p>
      <w:pPr>
        <w:jc w:val="center"/>
        <w:rPr>
          <w:color w:val="C00000"/>
        </w:rPr>
      </w:pPr>
      <w:r>
        <w:rPr>
          <w:color w:val="C00000"/>
        </w:rPr>
        <w:lastRenderedPageBreak/>
        <w:t>HCOB   22 OUT. 1971</w:t>
      </w:r>
    </w:p>
    <w:p>
      <w:pPr>
        <w:jc w:val="center"/>
        <w:rPr>
          <w:color w:val="C00000"/>
        </w:rPr>
      </w:pPr>
      <w:r>
        <w:rPr>
          <w:color w:val="C00000"/>
        </w:rPr>
        <w:t>Reemitido 19 Set. 1974</w:t>
      </w:r>
    </w:p>
    <w:p>
      <w:pPr>
        <w:jc w:val="center"/>
        <w:rPr>
          <w:color w:val="C00000"/>
        </w:rPr>
      </w:pPr>
      <w:r>
        <w:rPr>
          <w:color w:val="C00000"/>
        </w:rPr>
        <w:t>(A única alteração é a assinatura)</w:t>
      </w:r>
    </w:p>
    <w:p>
      <w:pPr>
        <w:jc w:val="center"/>
        <w:rPr>
          <w:color w:val="C00000"/>
        </w:rPr>
      </w:pPr>
    </w:p>
    <w:p>
      <w:pPr>
        <w:jc w:val="center"/>
        <w:rPr>
          <w:color w:val="C00000"/>
        </w:rPr>
      </w:pPr>
    </w:p>
    <w:p>
      <w:pPr>
        <w:pStyle w:val="Ttulo2"/>
        <w:ind w:left="180" w:right="284" w:firstLine="540"/>
        <w:rPr>
          <w:rFonts w:ascii="Times New Roman" w:hAnsi="Times New Roman"/>
          <w:color w:val="C00000"/>
          <w:szCs w:val="28"/>
        </w:rPr>
      </w:pPr>
      <w:bookmarkStart w:id="100" w:name="_EXTERIORIZAÇÃO"/>
      <w:bookmarkStart w:id="101" w:name="_Toc37871918"/>
      <w:bookmarkEnd w:id="100"/>
      <w:r>
        <w:rPr>
          <w:rFonts w:ascii="Times New Roman" w:hAnsi="Times New Roman"/>
          <w:color w:val="C00000"/>
          <w:szCs w:val="28"/>
        </w:rPr>
        <w:t>EXTERIORIZAÇÃO</w:t>
      </w:r>
      <w:bookmarkEnd w:id="101"/>
    </w:p>
    <w:p>
      <w:pPr>
        <w:jc w:val="center"/>
        <w:rPr>
          <w:color w:val="C00000"/>
        </w:rPr>
      </w:pPr>
    </w:p>
    <w:p>
      <w:pPr>
        <w:ind w:firstLine="283"/>
        <w:rPr>
          <w:color w:val="C00000"/>
        </w:rPr>
      </w:pPr>
      <w:r>
        <w:rPr>
          <w:color w:val="C00000"/>
        </w:rPr>
        <w:t>A exteriorização é definida como o ato de sair para fora do corpo com ou sem perceção completa.</w:t>
      </w:r>
    </w:p>
    <w:p>
      <w:pPr>
        <w:rPr>
          <w:color w:val="C00000"/>
        </w:rPr>
      </w:pPr>
    </w:p>
    <w:p>
      <w:pPr>
        <w:ind w:firstLine="425"/>
        <w:rPr>
          <w:color w:val="C00000"/>
        </w:rPr>
      </w:pPr>
      <w:r>
        <w:rPr>
          <w:color w:val="C00000"/>
        </w:rPr>
        <w:t xml:space="preserve">É este facto que prova que o indivíduo não é um corpo, mas um indivíduo. Esta descoberta, em 1952, provou de forma inquestionável a existência dum thetan, que o indivíduo </w:t>
      </w:r>
      <w:r>
        <w:rPr>
          <w:i/>
          <w:color w:val="C00000"/>
        </w:rPr>
        <w:t>era</w:t>
      </w:r>
      <w:r>
        <w:rPr>
          <w:color w:val="C00000"/>
        </w:rPr>
        <w:t xml:space="preserve"> um thetan e não um corpo negando que o homem fosse um animal, e que ele era um ser espiritual, intemporal e imortal.</w:t>
      </w:r>
    </w:p>
    <w:p>
      <w:pPr>
        <w:rPr>
          <w:color w:val="C00000"/>
        </w:rPr>
      </w:pPr>
    </w:p>
    <w:p>
      <w:pPr>
        <w:jc w:val="right"/>
        <w:rPr>
          <w:color w:val="C00000"/>
        </w:rPr>
      </w:pPr>
      <w:r>
        <w:rPr>
          <w:color w:val="C00000"/>
        </w:rPr>
        <w:t>L. Ron HUBBARD</w:t>
      </w:r>
    </w:p>
    <w:p>
      <w:pPr>
        <w:jc w:val="right"/>
        <w:rPr>
          <w:color w:val="C00000"/>
        </w:rPr>
      </w:pPr>
      <w:r>
        <w:rPr>
          <w:color w:val="C00000"/>
        </w:rPr>
        <w:t>FUNDADOR</w:t>
      </w:r>
    </w:p>
    <w:p>
      <w:pPr>
        <w:jc w:val="center"/>
      </w:pPr>
    </w:p>
    <w:p>
      <w:pPr>
        <w:jc w:val="center"/>
      </w:pPr>
    </w:p>
    <w:p>
      <w:pPr>
        <w:spacing w:after="0"/>
        <w:rPr>
          <w:color w:val="C00000"/>
        </w:rPr>
      </w:pPr>
      <w:r>
        <w:rPr>
          <w:color w:val="C00000"/>
        </w:rPr>
        <w:br w:type="page"/>
      </w:r>
    </w:p>
    <w:p>
      <w:pPr>
        <w:pStyle w:val="Ttulo1"/>
      </w:pPr>
      <w:bookmarkStart w:id="102" w:name="_Toc37871919"/>
      <w:r>
        <w:lastRenderedPageBreak/>
        <w:t xml:space="preserve">M. </w:t>
      </w:r>
      <w:r>
        <w:rPr>
          <w:b w:val="0"/>
          <w:color w:val="003300"/>
        </w:rPr>
        <w:t>SECÇÃO A DE COAUDIÇÃO</w:t>
      </w:r>
      <w:bookmarkEnd w:id="102"/>
    </w:p>
    <w:p>
      <w:pPr>
        <w:ind w:firstLine="720"/>
        <w:rPr>
          <w:color w:val="C00000"/>
        </w:rPr>
      </w:pPr>
    </w:p>
    <w:p>
      <w:pPr>
        <w:jc w:val="center"/>
        <w:rPr>
          <w:color w:val="C00000"/>
        </w:rPr>
      </w:pPr>
    </w:p>
    <w:p>
      <w:pPr>
        <w:spacing w:after="0"/>
        <w:jc w:val="center"/>
        <w:rPr>
          <w:color w:val="C00000"/>
        </w:rPr>
      </w:pPr>
      <w:r>
        <w:rPr>
          <w:color w:val="C00000"/>
        </w:rPr>
        <w:t>BOLETIM TÉCNICO DO CONSELHO</w:t>
      </w:r>
    </w:p>
    <w:p>
      <w:pPr>
        <w:spacing w:after="0"/>
        <w:jc w:val="center"/>
        <w:rPr>
          <w:color w:val="C00000"/>
        </w:rPr>
      </w:pPr>
      <w:r>
        <w:rPr>
          <w:color w:val="C00000"/>
        </w:rPr>
        <w:t>30 DE SETEMBRO DE 1971</w:t>
      </w:r>
    </w:p>
    <w:tbl>
      <w:tblPr>
        <w:tblW w:w="0" w:type="auto"/>
        <w:tblBorders>
          <w:top w:val="nil"/>
          <w:left w:val="nil"/>
          <w:bottom w:val="nil"/>
          <w:right w:val="nil"/>
          <w:insideH w:val="nil"/>
          <w:insideV w:val="nil"/>
        </w:tblBorders>
        <w:tblLayout w:type="fixed"/>
        <w:tblCellMar>
          <w:left w:w="70" w:type="dxa"/>
          <w:right w:w="70" w:type="dxa"/>
        </w:tblCellMar>
        <w:tblLook w:val="00A0" w:firstRow="1" w:lastRow="0" w:firstColumn="1" w:lastColumn="0" w:noHBand="0" w:noVBand="0"/>
      </w:tblPr>
      <w:tblGrid>
        <w:gridCol w:w="2190"/>
        <w:gridCol w:w="5110"/>
        <w:gridCol w:w="2190"/>
      </w:tblGrid>
      <w:tr>
        <w:trPr>
          <w:cantSplit/>
        </w:trPr>
        <w:tc>
          <w:tcPr>
            <w:tcW w:w="2190" w:type="dxa"/>
          </w:tcPr>
          <w:p>
            <w:pPr>
              <w:spacing w:after="0"/>
              <w:rPr>
                <w:color w:val="C00000"/>
                <w:sz w:val="20"/>
              </w:rPr>
            </w:pPr>
            <w:r>
              <w:rPr>
                <w:color w:val="C00000"/>
                <w:sz w:val="20"/>
              </w:rPr>
              <w:t>Remimeo</w:t>
            </w:r>
          </w:p>
          <w:p>
            <w:pPr>
              <w:spacing w:after="0"/>
              <w:rPr>
                <w:color w:val="C00000"/>
                <w:sz w:val="20"/>
              </w:rPr>
            </w:pPr>
            <w:r>
              <w:rPr>
                <w:color w:val="C00000"/>
                <w:sz w:val="20"/>
              </w:rPr>
              <w:t>Curso de HQS</w:t>
            </w:r>
          </w:p>
          <w:p>
            <w:pPr>
              <w:spacing w:after="0"/>
              <w:rPr>
                <w:color w:val="C00000"/>
                <w:sz w:val="20"/>
              </w:rPr>
            </w:pPr>
            <w:r>
              <w:rPr>
                <w:color w:val="C00000"/>
                <w:sz w:val="20"/>
              </w:rPr>
              <w:t>Curso de HQS</w:t>
            </w:r>
          </w:p>
          <w:p>
            <w:pPr>
              <w:spacing w:after="0"/>
              <w:rPr>
                <w:color w:val="C00000"/>
                <w:sz w:val="20"/>
              </w:rPr>
            </w:pPr>
            <w:r>
              <w:rPr>
                <w:color w:val="C00000"/>
                <w:sz w:val="20"/>
              </w:rPr>
              <w:t>Supervisores</w:t>
            </w:r>
          </w:p>
        </w:tc>
        <w:tc>
          <w:tcPr>
            <w:tcW w:w="5110" w:type="dxa"/>
          </w:tcPr>
          <w:p>
            <w:pPr>
              <w:spacing w:after="0"/>
              <w:jc w:val="center"/>
              <w:rPr>
                <w:color w:val="C00000"/>
                <w:sz w:val="20"/>
              </w:rPr>
            </w:pPr>
            <w:r>
              <w:rPr>
                <w:color w:val="C00000"/>
                <w:sz w:val="20"/>
              </w:rPr>
              <w:t>EDIÇÃO IV</w:t>
            </w:r>
          </w:p>
          <w:p>
            <w:pPr>
              <w:spacing w:after="0"/>
              <w:jc w:val="center"/>
              <w:rPr>
                <w:color w:val="C00000"/>
                <w:sz w:val="20"/>
              </w:rPr>
            </w:pPr>
            <w:r>
              <w:rPr>
                <w:color w:val="C00000"/>
                <w:sz w:val="20"/>
              </w:rPr>
              <w:t>REEMITIDO EM 1 DE JULHO DE 1974 COMO BTB</w:t>
            </w:r>
          </w:p>
          <w:p>
            <w:pPr>
              <w:spacing w:after="0"/>
              <w:jc w:val="center"/>
              <w:rPr>
                <w:color w:val="C00000"/>
                <w:sz w:val="20"/>
              </w:rPr>
            </w:pPr>
            <w:r>
              <w:rPr>
                <w:color w:val="C00000"/>
                <w:sz w:val="20"/>
              </w:rPr>
              <w:t>Cancela</w:t>
            </w:r>
          </w:p>
          <w:p>
            <w:pPr>
              <w:spacing w:after="0"/>
              <w:jc w:val="center"/>
              <w:rPr>
                <w:color w:val="C00000"/>
                <w:sz w:val="20"/>
              </w:rPr>
            </w:pPr>
            <w:r>
              <w:rPr>
                <w:color w:val="C00000"/>
                <w:sz w:val="20"/>
              </w:rPr>
              <w:t>Boletim HCO de 30 de setembro de 1971</w:t>
            </w:r>
          </w:p>
          <w:p>
            <w:pPr>
              <w:spacing w:after="0"/>
              <w:jc w:val="center"/>
              <w:rPr>
                <w:color w:val="C00000"/>
                <w:sz w:val="20"/>
              </w:rPr>
            </w:pPr>
            <w:r>
              <w:rPr>
                <w:color w:val="C00000"/>
                <w:sz w:val="20"/>
              </w:rPr>
              <w:t>EDIÇÃO IV</w:t>
            </w:r>
          </w:p>
          <w:p>
            <w:pPr>
              <w:spacing w:after="0"/>
              <w:jc w:val="center"/>
              <w:rPr>
                <w:color w:val="C00000"/>
              </w:rPr>
            </w:pPr>
            <w:r>
              <w:rPr>
                <w:color w:val="C00000"/>
                <w:sz w:val="20"/>
              </w:rPr>
              <w:t>MESMO TÍTULO</w:t>
            </w:r>
          </w:p>
        </w:tc>
        <w:tc>
          <w:tcPr>
            <w:tcW w:w="2190" w:type="dxa"/>
          </w:tcPr>
          <w:p>
            <w:pPr>
              <w:spacing w:after="0"/>
              <w:jc w:val="center"/>
              <w:rPr>
                <w:color w:val="C00000"/>
              </w:rPr>
            </w:pPr>
          </w:p>
        </w:tc>
      </w:tr>
    </w:tbl>
    <w:p>
      <w:pPr>
        <w:spacing w:after="0"/>
        <w:rPr>
          <w:color w:val="C00000"/>
        </w:rPr>
      </w:pPr>
    </w:p>
    <w:p>
      <w:pPr>
        <w:pStyle w:val="Ttulo2"/>
        <w:rPr>
          <w:color w:val="C00000"/>
        </w:rPr>
      </w:pPr>
      <w:bookmarkStart w:id="103" w:name="_AUDIÇÃO"/>
      <w:bookmarkStart w:id="104" w:name="_Toc37871920"/>
      <w:bookmarkEnd w:id="103"/>
      <w:r>
        <w:rPr>
          <w:color w:val="C00000"/>
        </w:rPr>
        <w:t>AUDIÇÃO</w:t>
      </w:r>
      <w:bookmarkEnd w:id="104"/>
    </w:p>
    <w:p>
      <w:pPr>
        <w:jc w:val="center"/>
        <w:rPr>
          <w:color w:val="C00000"/>
        </w:rPr>
      </w:pPr>
    </w:p>
    <w:p>
      <w:pPr>
        <w:ind w:firstLine="709"/>
        <w:rPr>
          <w:color w:val="C00000"/>
        </w:rPr>
      </w:pPr>
      <w:r>
        <w:rPr>
          <w:color w:val="C00000"/>
        </w:rPr>
        <w:t>Audição é a aplicação de processos e procedimentos de Cientologia a alguém por um Auditor treinado.</w:t>
      </w:r>
    </w:p>
    <w:p>
      <w:pPr>
        <w:ind w:firstLine="709"/>
        <w:rPr>
          <w:color w:val="C00000"/>
        </w:rPr>
      </w:pPr>
      <w:r>
        <w:rPr>
          <w:color w:val="C00000"/>
        </w:rPr>
        <w:t>Um Auditor é aquele que ouve atentamente o que as pessoas têm a dizer e é aquele que é treinado e qualificado na aplicação de processos de Cientologia a outros para seu aperfeiçoamento.</w:t>
      </w:r>
    </w:p>
    <w:p>
      <w:pPr>
        <w:ind w:firstLine="709"/>
        <w:rPr>
          <w:color w:val="C00000"/>
        </w:rPr>
      </w:pPr>
      <w:r>
        <w:rPr>
          <w:color w:val="C00000"/>
        </w:rPr>
        <w:t>Um processo é um conjunto de perguntas feitas por um Auditor para ajudar uma pessoa a descobrir coisas sobre si mesmo e sobre a vida e assim melhorar a si mesmo e sua vida e condições ao seu redor. Uma definição mais exata de audição seria a ação de fazer uma pergunta a um preclaro (que ele possa entender e responder), obter uma resposta para essa pergunta e acusar a receção por essa resposta.</w:t>
      </w:r>
    </w:p>
    <w:p>
      <w:pPr>
        <w:ind w:firstLine="709"/>
        <w:rPr>
          <w:color w:val="C00000"/>
        </w:rPr>
      </w:pPr>
      <w:r>
        <w:rPr>
          <w:color w:val="C00000"/>
        </w:rPr>
        <w:t>Preclaro é um termo usado principalmente para descrever uma pessoa que, através do processamento da Cientologia, está descobrindo mais sobre si mesmo e sobre a vida.</w:t>
      </w:r>
    </w:p>
    <w:p>
      <w:pPr>
        <w:ind w:firstLine="709"/>
        <w:rPr>
          <w:color w:val="C00000"/>
        </w:rPr>
      </w:pPr>
      <w:r>
        <w:rPr>
          <w:color w:val="C00000"/>
        </w:rPr>
        <w:t>A audição retira barreiras indesejadas que inibem, param ou atrapalham a inteligência e as habilidades naturais de uma pessoa– além de aumentar gradualmente as habilidades que uma pessoa tem para que se torne mais capaz, e a sua sobrevivência, felicidade e inteligência aumentem enormemente.</w:t>
      </w:r>
    </w:p>
    <w:p>
      <w:pPr>
        <w:ind w:firstLine="709"/>
        <w:rPr>
          <w:color w:val="C00000"/>
        </w:rPr>
      </w:pPr>
      <w:r>
        <w:rPr>
          <w:color w:val="C00000"/>
        </w:rPr>
        <w:t>Para ser um Auditor você só tem que estar disposto a guiar a atenção de uma pessoa para uma área na vida que o está incomodando, fazendo uma pergunta de audição exata, e então estar disposto a ouvir atentamente a resposta da pessoa e, em seguida, estar disposto a aceitar essa resposta e acusar a receção por essa resposta</w:t>
      </w:r>
    </w:p>
    <w:p>
      <w:pPr>
        <w:ind w:firstLine="709"/>
        <w:rPr>
          <w:color w:val="C00000"/>
        </w:rPr>
      </w:pPr>
      <w:r>
        <w:rPr>
          <w:color w:val="C00000"/>
        </w:rPr>
        <w:t xml:space="preserve">Ao fazer isso, você deve estar disposto a seguir um Código ou uma coleção de regras (fazer e não fazer) que um Auditor segue enquanto audita alguém. Isso garantirá que o preclaro obterá o maior ganho possível com o processamento que ele está tendo, e que </w:t>
      </w:r>
      <w:r>
        <w:rPr>
          <w:i/>
          <w:color w:val="C00000"/>
        </w:rPr>
        <w:t>nada</w:t>
      </w:r>
      <w:r>
        <w:rPr>
          <w:color w:val="C00000"/>
        </w:rPr>
        <w:t xml:space="preserve">  pode ocorrer que faça piorar o preclaro.</w:t>
      </w:r>
    </w:p>
    <w:p>
      <w:pPr>
        <w:ind w:firstLine="709"/>
        <w:rPr>
          <w:color w:val="C00000"/>
        </w:rPr>
      </w:pPr>
      <w:r>
        <w:rPr>
          <w:color w:val="C00000"/>
        </w:rPr>
        <w:t>Ao ser um PC existem certas diretrizes que você deve conhecer e seguir para bem de seus próprios melhores ganhos:</w:t>
      </w:r>
    </w:p>
    <w:p>
      <w:pPr>
        <w:pStyle w:val="Avanodecorpodetexto"/>
        <w:rPr>
          <w:color w:val="C00000"/>
        </w:rPr>
      </w:pPr>
      <w:r>
        <w:rPr>
          <w:color w:val="C00000"/>
        </w:rPr>
        <w:t xml:space="preserve">1. </w:t>
      </w:r>
      <w:r>
        <w:rPr>
          <w:color w:val="C00000"/>
        </w:rPr>
        <w:tab/>
        <w:t>Certifique-se de obter muita comida boa e descanso e não tomar álcool ou drogas. Dessa forma, você será capaz de colocar toda a sua atenção no processo.</w:t>
      </w:r>
    </w:p>
    <w:p>
      <w:pPr>
        <w:ind w:left="709" w:hanging="425"/>
        <w:rPr>
          <w:color w:val="C00000"/>
        </w:rPr>
      </w:pPr>
      <w:r>
        <w:rPr>
          <w:color w:val="C00000"/>
        </w:rPr>
        <w:t xml:space="preserve">2. </w:t>
      </w:r>
      <w:r>
        <w:rPr>
          <w:color w:val="C00000"/>
        </w:rPr>
        <w:tab/>
        <w:t>Quando você não está em sessão, não continue a pensar sobre o processo e seus comandos em referência a si mesmo. Muitas vezes isso resulta em reestimular a mente reativa e não ser capaz de sair dela novamente. Deixe a audição para quando estiver em sessão.</w:t>
      </w:r>
    </w:p>
    <w:p>
      <w:pPr>
        <w:ind w:left="709" w:hanging="425"/>
        <w:rPr>
          <w:color w:val="C00000"/>
        </w:rPr>
      </w:pPr>
      <w:r>
        <w:rPr>
          <w:color w:val="C00000"/>
        </w:rPr>
        <w:t xml:space="preserve">3. </w:t>
      </w:r>
      <w:r>
        <w:rPr>
          <w:color w:val="C00000"/>
        </w:rPr>
        <w:tab/>
        <w:t>Não discuta o seu caso ou sessões com outras pessoas ou estudantes.</w:t>
      </w:r>
    </w:p>
    <w:p>
      <w:pPr>
        <w:ind w:left="709" w:hanging="425"/>
        <w:rPr>
          <w:color w:val="C00000"/>
        </w:rPr>
      </w:pPr>
    </w:p>
    <w:p>
      <w:pPr>
        <w:pStyle w:val="Avanodecorpodetexto2"/>
        <w:rPr>
          <w:color w:val="C00000"/>
        </w:rPr>
      </w:pPr>
      <w:r>
        <w:rPr>
          <w:color w:val="C00000"/>
        </w:rPr>
        <w:lastRenderedPageBreak/>
        <w:t>Ocasionalmente, um aluno pode ter um pouco de dificuldade na audição, o que é mais do que pode ser tratado pelo colega ou pelo Supervisor. Nesse momento o PC vai a um Auditor profissional e tem o que é chamado de Revisão, onde ele recebe cuidados especiais para trazê-lo através da confusão e voltar a ter vitórias no curso.</w:t>
      </w:r>
    </w:p>
    <w:p>
      <w:pPr>
        <w:ind w:firstLine="709"/>
        <w:rPr>
          <w:color w:val="C00000"/>
        </w:rPr>
      </w:pPr>
      <w:r>
        <w:rPr>
          <w:color w:val="C00000"/>
        </w:rPr>
        <w:t>Tenha essas definições básicas em mente à medida que você avança em seu estudo de audição e processamento, siga o Código do Auditor e você descobrirá que será capaz de trazer muito mais felicidade e capacidade para a vida de seus amigos.</w:t>
      </w:r>
    </w:p>
    <w:p>
      <w:pPr>
        <w:ind w:left="709" w:hanging="425"/>
        <w:rPr>
          <w:color w:val="C00000"/>
        </w:rPr>
      </w:pPr>
    </w:p>
    <w:tbl>
      <w:tblPr>
        <w:tblW w:w="0" w:type="auto"/>
        <w:jc w:val="right"/>
        <w:tblLayout w:type="fixed"/>
        <w:tblCellMar>
          <w:left w:w="0" w:type="dxa"/>
          <w:right w:w="0" w:type="dxa"/>
        </w:tblCellMar>
        <w:tblLook w:val="0000" w:firstRow="0" w:lastRow="0" w:firstColumn="0" w:lastColumn="0" w:noHBand="0" w:noVBand="0"/>
      </w:tblPr>
      <w:tblGrid>
        <w:gridCol w:w="4250"/>
      </w:tblGrid>
      <w:tr>
        <w:trPr>
          <w:jc w:val="right"/>
        </w:trPr>
        <w:tc>
          <w:tcPr>
            <w:tcW w:w="4250" w:type="dxa"/>
            <w:vAlign w:val="center"/>
          </w:tcPr>
          <w:p>
            <w:pPr>
              <w:rPr>
                <w:color w:val="C00000"/>
              </w:rPr>
            </w:pPr>
            <w:r>
              <w:rPr>
                <w:color w:val="C00000"/>
              </w:rPr>
              <w:t>Extraído das Obras de</w:t>
            </w:r>
          </w:p>
          <w:p>
            <w:pPr>
              <w:rPr>
                <w:color w:val="C00000"/>
              </w:rPr>
            </w:pPr>
            <w:r>
              <w:rPr>
                <w:color w:val="C00000"/>
              </w:rPr>
              <w:t>L. Ron Hubbard D/CS 6</w:t>
            </w:r>
          </w:p>
          <w:p>
            <w:pPr>
              <w:rPr>
                <w:color w:val="C00000"/>
              </w:rPr>
            </w:pPr>
            <w:r>
              <w:rPr>
                <w:color w:val="C00000"/>
              </w:rPr>
              <w:t>Reeditado como BTB pela Missão Flag 1234</w:t>
            </w:r>
          </w:p>
          <w:p>
            <w:pPr>
              <w:rPr>
                <w:color w:val="C00000"/>
              </w:rPr>
            </w:pPr>
            <w:r>
              <w:rPr>
                <w:color w:val="C00000"/>
              </w:rPr>
              <w:t>I/C: CPO Andrea Lewis</w:t>
            </w:r>
          </w:p>
          <w:p>
            <w:pPr>
              <w:rPr>
                <w:color w:val="C00000"/>
              </w:rPr>
            </w:pPr>
            <w:r>
              <w:rPr>
                <w:color w:val="C00000"/>
              </w:rPr>
              <w:t>2º: Molly Harlow</w:t>
            </w:r>
          </w:p>
          <w:p>
            <w:pPr>
              <w:rPr>
                <w:color w:val="C00000"/>
              </w:rPr>
            </w:pPr>
            <w:r>
              <w:rPr>
                <w:color w:val="C00000"/>
              </w:rPr>
              <w:t>Autorizado pela AVU para os</w:t>
            </w:r>
          </w:p>
          <w:p>
            <w:pPr>
              <w:rPr>
                <w:color w:val="C00000"/>
              </w:rPr>
            </w:pPr>
            <w:r>
              <w:rPr>
                <w:color w:val="C00000"/>
              </w:rPr>
              <w:t>CONSELHOS DE ADMINISTRAÇÃO</w:t>
            </w:r>
          </w:p>
          <w:p>
            <w:pPr>
              <w:rPr>
                <w:color w:val="C00000"/>
              </w:rPr>
            </w:pPr>
            <w:r>
              <w:rPr>
                <w:color w:val="C00000"/>
              </w:rPr>
              <w:t>das</w:t>
            </w:r>
          </w:p>
          <w:p>
            <w:pPr>
              <w:rPr>
                <w:color w:val="C00000"/>
              </w:rPr>
            </w:pPr>
            <w:r>
              <w:rPr>
                <w:color w:val="C00000"/>
              </w:rPr>
              <w:t>IGREJAS DA CIENTOLOGIA</w:t>
            </w:r>
          </w:p>
        </w:tc>
      </w:tr>
    </w:tbl>
    <w:p>
      <w:pPr>
        <w:ind w:firstLine="709"/>
        <w:rPr>
          <w:color w:val="C00000"/>
        </w:rPr>
      </w:pPr>
    </w:p>
    <w:p>
      <w:pPr>
        <w:rPr>
          <w:color w:val="C00000"/>
          <w:sz w:val="20"/>
        </w:rPr>
      </w:pPr>
      <w:r>
        <w:rPr>
          <w:color w:val="C00000"/>
          <w:sz w:val="20"/>
        </w:rPr>
        <w:t>BDCS:SW:AL:MH:BS:mh</w:t>
      </w:r>
    </w:p>
    <w:p>
      <w:pPr>
        <w:rPr>
          <w:color w:val="C00000"/>
        </w:rPr>
      </w:pPr>
    </w:p>
    <w:p>
      <w:pPr>
        <w:spacing w:after="0"/>
      </w:pPr>
      <w:r>
        <w:br w:type="page"/>
      </w:r>
    </w:p>
    <w:p>
      <w:pPr>
        <w:spacing w:before="60"/>
        <w:jc w:val="center"/>
        <w:rPr>
          <w:color w:val="C00000"/>
        </w:rPr>
      </w:pPr>
      <w:r>
        <w:rPr>
          <w:color w:val="C00000"/>
        </w:rPr>
        <w:lastRenderedPageBreak/>
        <w:t>GABINETE DE COMUNICAÇÕES HUBBARD</w:t>
      </w:r>
    </w:p>
    <w:p>
      <w:pPr>
        <w:spacing w:before="60"/>
        <w:jc w:val="center"/>
        <w:rPr>
          <w:color w:val="C00000"/>
        </w:rPr>
      </w:pPr>
      <w:r>
        <w:rPr>
          <w:color w:val="C00000"/>
        </w:rPr>
        <w:t>Solar de St. Hill, Grinstead Oriental, Sussex,</w:t>
      </w:r>
    </w:p>
    <w:p>
      <w:pPr>
        <w:spacing w:before="60"/>
        <w:jc w:val="center"/>
        <w:rPr>
          <w:color w:val="C00000"/>
        </w:rPr>
      </w:pPr>
      <w:r>
        <w:rPr>
          <w:color w:val="C00000"/>
        </w:rPr>
        <w:t>HCOB DE 30 DE ABRIL DE 69</w:t>
      </w:r>
    </w:p>
    <w:p>
      <w:pPr>
        <w:pStyle w:val="Ttulo2"/>
        <w:rPr>
          <w:rFonts w:ascii="Times New Roman" w:hAnsi="Times New Roman"/>
          <w:i/>
          <w:color w:val="C00000"/>
          <w:szCs w:val="28"/>
        </w:rPr>
      </w:pPr>
      <w:bookmarkStart w:id="105" w:name="_CONFIANÇA_NO_AUDITOR"/>
      <w:bookmarkStart w:id="106" w:name="_Toc37871921"/>
      <w:bookmarkEnd w:id="105"/>
      <w:r>
        <w:rPr>
          <w:rFonts w:ascii="Times New Roman" w:hAnsi="Times New Roman"/>
          <w:color w:val="C00000"/>
          <w:szCs w:val="28"/>
        </w:rPr>
        <w:t>CONFIANÇA NO AUDITOR</w:t>
      </w:r>
      <w:bookmarkEnd w:id="106"/>
    </w:p>
    <w:p>
      <w:pPr>
        <w:rPr>
          <w:color w:val="C00000"/>
        </w:rPr>
      </w:pPr>
    </w:p>
    <w:p>
      <w:pPr>
        <w:rPr>
          <w:color w:val="C00000"/>
        </w:rPr>
      </w:pPr>
      <w:r>
        <w:rPr>
          <w:color w:val="C00000"/>
        </w:rPr>
        <w:tab/>
        <w:t>Um Pc tende para a capacidade de confrontar na proporção em que se sente seguro.</w:t>
      </w:r>
    </w:p>
    <w:p>
      <w:pPr>
        <w:rPr>
          <w:color w:val="C00000"/>
        </w:rPr>
      </w:pPr>
      <w:r>
        <w:rPr>
          <w:color w:val="C00000"/>
        </w:rPr>
        <w:tab/>
        <w:t>Se o Pc está a ser auditado num ambiente inseguro de audição, ou sujeito a interrupções, o seu confronto decresce grandemente e o resultado é uma capacidade reduzida de escoar elos, secundários e engramas, e apagá-los.</w:t>
      </w:r>
    </w:p>
    <w:p>
      <w:pPr>
        <w:rPr>
          <w:color w:val="C00000"/>
        </w:rPr>
      </w:pPr>
      <w:r>
        <w:rPr>
          <w:color w:val="C00000"/>
        </w:rPr>
        <w:tab/>
        <w:t>Se os TRs do Auditor são maus e a sua atitude é incerta ou de desafio, avaliativa ou invalidativa, o confronto do Pc reduz-se a zero ou pior.</w:t>
      </w:r>
    </w:p>
    <w:p>
      <w:pPr>
        <w:rPr>
          <w:color w:val="C00000"/>
        </w:rPr>
      </w:pPr>
      <w:r>
        <w:rPr>
          <w:color w:val="C00000"/>
        </w:rPr>
        <w:tab/>
        <w:t>Isto provém dum conjunto de leis muito antigas (Tese Original):</w:t>
      </w:r>
    </w:p>
    <w:p>
      <w:pPr>
        <w:rPr>
          <w:color w:val="C00000"/>
        </w:rPr>
      </w:pPr>
      <w:r>
        <w:rPr>
          <w:color w:val="C00000"/>
        </w:rPr>
        <w:tab/>
        <w:t>Auditor+Pc maior do que banco,</w:t>
      </w:r>
    </w:p>
    <w:p>
      <w:pPr>
        <w:rPr>
          <w:color w:val="C00000"/>
        </w:rPr>
      </w:pPr>
      <w:r>
        <w:rPr>
          <w:color w:val="C00000"/>
        </w:rPr>
        <w:tab/>
        <w:t>Auditor+Banco maior do que o Pc,</w:t>
      </w:r>
    </w:p>
    <w:p>
      <w:pPr>
        <w:rPr>
          <w:color w:val="C00000"/>
        </w:rPr>
      </w:pPr>
      <w:r>
        <w:rPr>
          <w:color w:val="C00000"/>
        </w:rPr>
        <w:tab/>
        <w:t>PC-Auditor menor do que o Banco.</w:t>
      </w:r>
    </w:p>
    <w:p>
      <w:pPr>
        <w:rPr>
          <w:color w:val="C00000"/>
        </w:rPr>
      </w:pPr>
      <w:r>
        <w:rPr>
          <w:color w:val="C00000"/>
        </w:rPr>
        <w:tab/>
        <w:t>(Por "banco" quer-se dizer a coleção de imagens mentais do Pc. Este termo foi tirado da tecnologia de computador onde todos os dados estão num "banco").</w:t>
      </w:r>
    </w:p>
    <w:p>
      <w:pPr>
        <w:rPr>
          <w:color w:val="C00000"/>
        </w:rPr>
      </w:pPr>
      <w:r>
        <w:rPr>
          <w:color w:val="C00000"/>
        </w:rPr>
        <w:tab/>
        <w:t>A diferença entre auditores não é o facto de um ter mais dados do que outro, ou mais truques. A diferença é que um auditor conseguirá melhores resultados do que outro devido á sua adesão mais estrita aos procedimentos, a melhores TRs, a uma maior confiança e à mais estreita observância do Código do Auditor.</w:t>
      </w:r>
    </w:p>
    <w:p>
      <w:pPr>
        <w:rPr>
          <w:color w:val="C00000"/>
        </w:rPr>
      </w:pPr>
      <w:r>
        <w:rPr>
          <w:color w:val="C00000"/>
        </w:rPr>
        <w:tab/>
        <w:t>Não há necessidade de qualquer "forma maternal" ou expressão de compaixão. Simplesmente, um auditor que sabe os procedimentos e tem bons TRs, inspira mais confiança. O Pc não precisa pôr a atenção no auditor, ou arcar com ele, e sente-se mais seguro, podendo assim confrontar melhor o banco.</w:t>
      </w:r>
    </w:p>
    <w:p>
      <w:pPr>
        <w:rPr>
          <w:color w:val="C00000"/>
        </w:rPr>
      </w:pPr>
    </w:p>
    <w:p>
      <w:pPr>
        <w:spacing w:after="0"/>
        <w:ind w:right="284"/>
        <w:jc w:val="right"/>
        <w:rPr>
          <w:caps/>
          <w:color w:val="C00000"/>
        </w:rPr>
      </w:pP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aps/>
          <w:color w:val="C00000"/>
        </w:rPr>
        <w:t>L. Ron Hubbard</w:t>
      </w:r>
    </w:p>
    <w:p>
      <w:pPr>
        <w:spacing w:after="0"/>
        <w:ind w:right="284"/>
        <w:jc w:val="right"/>
        <w:rPr>
          <w:color w:val="C00000"/>
        </w:rPr>
      </w:pPr>
      <w:r>
        <w:rPr>
          <w:color w:val="C00000"/>
        </w:rPr>
        <w:t>Fundador</w:t>
      </w:r>
    </w:p>
    <w:p>
      <w:pPr>
        <w:rPr>
          <w:color w:val="C00000"/>
        </w:rPr>
      </w:pPr>
    </w:p>
    <w:p>
      <w:pPr>
        <w:spacing w:after="0"/>
      </w:pPr>
      <w:r>
        <w:br w:type="page"/>
      </w:r>
    </w:p>
    <w:p>
      <w:pPr>
        <w:spacing w:after="0"/>
        <w:jc w:val="center"/>
        <w:rPr>
          <w:color w:val="C00000"/>
        </w:rPr>
      </w:pPr>
      <w:r>
        <w:rPr>
          <w:color w:val="C00000"/>
        </w:rPr>
        <w:lastRenderedPageBreak/>
        <w:t>GABINETE DE COMUNICAÇÕES HUBBARD</w:t>
      </w:r>
    </w:p>
    <w:p>
      <w:pPr>
        <w:spacing w:after="0"/>
        <w:jc w:val="center"/>
        <w:rPr>
          <w:color w:val="C00000"/>
        </w:rPr>
      </w:pPr>
      <w:r>
        <w:rPr>
          <w:color w:val="C00000"/>
        </w:rPr>
        <w:t>Solar St. Hill, Grinstead Oriental, Sussex,</w:t>
      </w:r>
    </w:p>
    <w:p>
      <w:pPr>
        <w:spacing w:after="0"/>
        <w:jc w:val="center"/>
        <w:rPr>
          <w:color w:val="C00000"/>
        </w:rPr>
      </w:pPr>
      <w:r>
        <w:rPr>
          <w:color w:val="C00000"/>
        </w:rPr>
        <w:t>HCOB de 30 de ABRIL de 1971</w:t>
      </w:r>
    </w:p>
    <w:p>
      <w:pPr>
        <w:spacing w:after="0"/>
        <w:rPr>
          <w:color w:val="C00000"/>
        </w:rPr>
      </w:pPr>
      <w:r>
        <w:rPr>
          <w:color w:val="C00000"/>
        </w:rPr>
        <w:t>Remimeo</w:t>
      </w:r>
    </w:p>
    <w:p>
      <w:pPr>
        <w:spacing w:after="0"/>
        <w:rPr>
          <w:color w:val="C00000"/>
        </w:rPr>
      </w:pPr>
      <w:r>
        <w:rPr>
          <w:color w:val="C00000"/>
        </w:rPr>
        <w:t>Chkshts HDC</w:t>
      </w:r>
    </w:p>
    <w:p>
      <w:pPr>
        <w:spacing w:after="0"/>
        <w:rPr>
          <w:color w:val="C00000"/>
        </w:rPr>
      </w:pPr>
      <w:r>
        <w:rPr>
          <w:color w:val="C00000"/>
        </w:rPr>
        <w:t>Chkshts C/S</w:t>
      </w:r>
    </w:p>
    <w:p>
      <w:pPr>
        <w:spacing w:after="0"/>
        <w:rPr>
          <w:color w:val="C00000"/>
        </w:rPr>
      </w:pPr>
      <w:r>
        <w:rPr>
          <w:color w:val="C00000"/>
        </w:rPr>
        <w:t>Chksht Classe 0</w:t>
      </w:r>
    </w:p>
    <w:p>
      <w:pPr>
        <w:spacing w:after="0"/>
        <w:rPr>
          <w:color w:val="C00000"/>
        </w:rPr>
      </w:pPr>
      <w:r>
        <w:rPr>
          <w:color w:val="C00000"/>
        </w:rPr>
        <w:t xml:space="preserve">Cramming </w:t>
      </w:r>
    </w:p>
    <w:p>
      <w:pPr>
        <w:pStyle w:val="Ttulo2"/>
        <w:rPr>
          <w:color w:val="C00000"/>
        </w:rPr>
      </w:pPr>
      <w:bookmarkStart w:id="107" w:name="_O_CICLO_DE"/>
      <w:bookmarkStart w:id="108" w:name="_Toc37871922"/>
      <w:bookmarkEnd w:id="107"/>
      <w:r>
        <w:rPr>
          <w:color w:val="C00000"/>
        </w:rPr>
        <w:t>O CICLO DE COMUNICAÇÃO EM AUDIÇÃO</w:t>
      </w:r>
      <w:bookmarkEnd w:id="108"/>
    </w:p>
    <w:p>
      <w:pPr>
        <w:rPr>
          <w:color w:val="C00000"/>
        </w:rPr>
      </w:pPr>
    </w:p>
    <w:p>
      <w:pPr>
        <w:rPr>
          <w:color w:val="C00000"/>
        </w:rPr>
      </w:pPr>
      <w:r>
        <w:rPr>
          <w:color w:val="C00000"/>
        </w:rPr>
        <w:t>(O seguinte ciclo de comunicação em AUDIÇÃO é tirado das palestras do SHSBC).</w:t>
      </w:r>
    </w:p>
    <w:p>
      <w:pPr>
        <w:rPr>
          <w:color w:val="C00000"/>
        </w:rPr>
      </w:pPr>
    </w:p>
    <w:p>
      <w:pPr>
        <w:rPr>
          <w:color w:val="C00000"/>
        </w:rPr>
      </w:pPr>
      <w:r>
        <w:rPr>
          <w:color w:val="C00000"/>
        </w:rPr>
        <w:t>Um auditor controla a sessão. Ele dá ao Pc a ação da sessão sem forçar a atenção do Pc para si mesmo. Ele não deixa o Pc inativo nem se distrair sem ter nada que fazer. Não deixa o Pc conduzir a sessão. O auditor conduz a sessão. Ele não espera que a corda do Pc se acabe como se ele fosse um relógio, nem fica ali sentado enquanto o TA sobe depois de uma F/N.</w:t>
      </w:r>
    </w:p>
    <w:p>
      <w:pPr>
        <w:rPr>
          <w:color w:val="C00000"/>
        </w:rPr>
      </w:pPr>
      <w:r>
        <w:rPr>
          <w:color w:val="C00000"/>
        </w:rPr>
        <w:t>O auditor controla a sessão. Ele sabe o que fazer em cada uma das situações que venha a suceder.</w:t>
      </w:r>
    </w:p>
    <w:p>
      <w:pPr>
        <w:rPr>
          <w:color w:val="C00000"/>
        </w:rPr>
      </w:pPr>
      <w:r>
        <w:rPr>
          <w:color w:val="C00000"/>
        </w:rPr>
        <w:t>Este é então o ciclo de Comunicação de Audição e que está sempre em uso:</w:t>
      </w:r>
    </w:p>
    <w:p>
      <w:pPr>
        <w:ind w:left="1416"/>
        <w:rPr>
          <w:color w:val="C00000"/>
        </w:rPr>
      </w:pPr>
      <w:r>
        <w:rPr>
          <w:color w:val="C00000"/>
        </w:rPr>
        <w:t>1- O Pc está preparado para receber o comando? (aparência, presença)</w:t>
      </w:r>
    </w:p>
    <w:p>
      <w:pPr>
        <w:ind w:left="1416"/>
        <w:rPr>
          <w:color w:val="C00000"/>
        </w:rPr>
      </w:pPr>
      <w:r>
        <w:rPr>
          <w:color w:val="C00000"/>
        </w:rPr>
        <w:t>2- O auditor dá o comando/pergunta ao Pc (causa, distância, efeito)</w:t>
      </w:r>
    </w:p>
    <w:p>
      <w:pPr>
        <w:ind w:left="1416"/>
        <w:rPr>
          <w:color w:val="C00000"/>
        </w:rPr>
      </w:pPr>
      <w:r>
        <w:rPr>
          <w:color w:val="C00000"/>
        </w:rPr>
        <w:t>3- O Pc procura no banco a resposta (linha produtora de Itsa)</w:t>
      </w:r>
    </w:p>
    <w:p>
      <w:pPr>
        <w:ind w:left="1416"/>
        <w:rPr>
          <w:color w:val="C00000"/>
        </w:rPr>
      </w:pPr>
      <w:r>
        <w:rPr>
          <w:color w:val="C00000"/>
        </w:rPr>
        <w:t>4- O Pc recebe a resposta do banco.</w:t>
      </w:r>
    </w:p>
    <w:p>
      <w:pPr>
        <w:ind w:left="1416"/>
        <w:rPr>
          <w:color w:val="C00000"/>
        </w:rPr>
      </w:pPr>
      <w:r>
        <w:rPr>
          <w:color w:val="C00000"/>
        </w:rPr>
        <w:t>5- Pc dá a resposta ao auditor (causa, distância, efeito)</w:t>
      </w:r>
    </w:p>
    <w:p>
      <w:pPr>
        <w:ind w:left="1416"/>
        <w:rPr>
          <w:color w:val="C00000"/>
        </w:rPr>
      </w:pPr>
      <w:r>
        <w:rPr>
          <w:color w:val="C00000"/>
        </w:rPr>
        <w:t>6- O auditor acusa a receção ao Pc.</w:t>
      </w:r>
    </w:p>
    <w:p>
      <w:pPr>
        <w:ind w:left="1416"/>
        <w:rPr>
          <w:color w:val="C00000"/>
        </w:rPr>
      </w:pPr>
      <w:r>
        <w:rPr>
          <w:color w:val="C00000"/>
        </w:rPr>
        <w:t>7- O auditor verifica se o Pc recebeu o acusar de receção (atenção)</w:t>
      </w:r>
    </w:p>
    <w:p>
      <w:pPr>
        <w:ind w:left="1416"/>
        <w:rPr>
          <w:color w:val="C00000"/>
        </w:rPr>
      </w:pPr>
      <w:r>
        <w:rPr>
          <w:color w:val="C00000"/>
        </w:rPr>
        <w:t xml:space="preserve">8- Um novo ciclo se inicia com 1. </w:t>
      </w:r>
    </w:p>
    <w:p>
      <w:pPr>
        <w:rPr>
          <w:color w:val="C00000"/>
        </w:rPr>
      </w:pPr>
    </w:p>
    <w:p>
      <w:pPr>
        <w:jc w:val="center"/>
        <w:rPr>
          <w:color w:val="C00000"/>
        </w:rPr>
      </w:pPr>
      <w:r>
        <w:rPr>
          <w:color w:val="C00000"/>
        </w:rPr>
        <w:object w:dxaOrig="6976" w:dyaOrig="3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40.25pt" o:ole="" fillcolor="window">
            <v:imagedata r:id="rId34" o:title=""/>
          </v:shape>
          <o:OLEObject Type="Embed" ProgID="MSDraw" ShapeID="_x0000_i1025" DrawAspect="Content" ObjectID="_1690642658" r:id="rId35">
            <o:FieldCodes>\* MERGEFORMAT</o:FieldCodes>
          </o:OLEObject>
        </w:object>
      </w:r>
    </w:p>
    <w:p>
      <w:pPr>
        <w:rPr>
          <w:color w:val="C00000"/>
        </w:rPr>
      </w:pPr>
    </w:p>
    <w:p>
      <w:pPr>
        <w:ind w:left="4956"/>
        <w:rPr>
          <w:color w:val="C00000"/>
        </w:rPr>
      </w:pPr>
      <w:r>
        <w:rPr>
          <w:color w:val="C00000"/>
        </w:rPr>
        <w:t>L. RON HUBBARD</w:t>
      </w:r>
    </w:p>
    <w:p>
      <w:pPr>
        <w:ind w:left="4956"/>
        <w:rPr>
          <w:color w:val="C00000"/>
        </w:rPr>
      </w:pPr>
      <w:r>
        <w:rPr>
          <w:color w:val="C00000"/>
        </w:rPr>
        <w:t xml:space="preserve">Fundador </w:t>
      </w:r>
    </w:p>
    <w:p>
      <w:pPr>
        <w:spacing w:after="0"/>
      </w:pPr>
      <w:r>
        <w:br w:type="page"/>
      </w:r>
    </w:p>
    <w:p>
      <w:pPr>
        <w:spacing w:after="0"/>
        <w:jc w:val="center"/>
        <w:rPr>
          <w:color w:val="C00000"/>
        </w:rPr>
      </w:pPr>
      <w:r>
        <w:rPr>
          <w:color w:val="C00000"/>
        </w:rPr>
        <w:lastRenderedPageBreak/>
        <w:t>GABINETE DE COMUNICAÇÕES HUBBARD</w:t>
      </w:r>
    </w:p>
    <w:p>
      <w:pPr>
        <w:spacing w:after="0"/>
        <w:jc w:val="center"/>
        <w:rPr>
          <w:color w:val="C00000"/>
        </w:rPr>
      </w:pPr>
      <w:r>
        <w:rPr>
          <w:color w:val="C00000"/>
        </w:rPr>
        <w:t>Solar de St. Hill, Grinstead Oriental, Sussex,</w:t>
      </w:r>
    </w:p>
    <w:p>
      <w:pPr>
        <w:spacing w:after="0"/>
        <w:jc w:val="center"/>
        <w:rPr>
          <w:color w:val="C00000"/>
        </w:rPr>
      </w:pPr>
      <w:r>
        <w:rPr>
          <w:color w:val="C00000"/>
        </w:rPr>
        <w:t>HCOB de 17de Outubro de 1962</w:t>
      </w:r>
    </w:p>
    <w:p>
      <w:pPr>
        <w:spacing w:after="0"/>
        <w:jc w:val="center"/>
        <w:rPr>
          <w:color w:val="C00000"/>
        </w:rPr>
      </w:pPr>
      <w:r>
        <w:rPr>
          <w:color w:val="C00000"/>
        </w:rPr>
        <w:t>Emissão VI</w:t>
      </w:r>
    </w:p>
    <w:p>
      <w:pPr>
        <w:spacing w:after="0"/>
        <w:jc w:val="center"/>
        <w:rPr>
          <w:color w:val="C00000"/>
        </w:rPr>
      </w:pPr>
    </w:p>
    <w:p>
      <w:pPr>
        <w:jc w:val="center"/>
        <w:rPr>
          <w:b/>
          <w:caps/>
          <w:color w:val="C00000"/>
        </w:rPr>
      </w:pPr>
      <w:r>
        <w:rPr>
          <w:b/>
          <w:color w:val="C00000"/>
        </w:rPr>
        <w:t>Audição Básica Série 6</w:t>
      </w:r>
    </w:p>
    <w:p>
      <w:pPr>
        <w:jc w:val="center"/>
        <w:rPr>
          <w:color w:val="C00000"/>
        </w:rPr>
      </w:pPr>
    </w:p>
    <w:p>
      <w:pPr>
        <w:pStyle w:val="Ttulo2"/>
        <w:rPr>
          <w:color w:val="C00000"/>
        </w:rPr>
      </w:pPr>
      <w:bookmarkStart w:id="109" w:name="_FALTA_DE_COMPREENSÃO"/>
      <w:bookmarkStart w:id="110" w:name="_Toc37871923"/>
      <w:bookmarkEnd w:id="109"/>
      <w:r>
        <w:rPr>
          <w:color w:val="C00000"/>
        </w:rPr>
        <w:t>FALTA DE COMPREENSÃO DO AUDITOR</w:t>
      </w:r>
      <w:bookmarkEnd w:id="110"/>
    </w:p>
    <w:p>
      <w:pPr>
        <w:rPr>
          <w:color w:val="C00000"/>
        </w:rPr>
      </w:pPr>
    </w:p>
    <w:p>
      <w:pPr>
        <w:rPr>
          <w:color w:val="C00000"/>
        </w:rPr>
      </w:pPr>
      <w:r>
        <w:rPr>
          <w:color w:val="C00000"/>
        </w:rPr>
        <w:t>Se um Pc disser alguma coisa e o auditor não compreender o que ele disse ou quis dizer, a ação correta é: "Não ouvi, ou não compreendi o que foi dito, ou não entendi a última parte”.</w:t>
      </w:r>
    </w:p>
    <w:p>
      <w:pPr>
        <w:rPr>
          <w:color w:val="C00000"/>
        </w:rPr>
      </w:pPr>
      <w:r>
        <w:rPr>
          <w:color w:val="C00000"/>
        </w:rPr>
        <w:t>Fazer alguma outra coisa não é apenas uma má forma, mas pode custar uma pesada quebra de ARC.</w:t>
      </w:r>
    </w:p>
    <w:p>
      <w:pPr>
        <w:jc w:val="center"/>
        <w:rPr>
          <w:b/>
          <w:color w:val="C00000"/>
        </w:rPr>
      </w:pPr>
      <w:r>
        <w:rPr>
          <w:b/>
          <w:color w:val="C00000"/>
        </w:rPr>
        <w:t>INVALIDAÇÃO</w:t>
      </w:r>
    </w:p>
    <w:p>
      <w:pPr>
        <w:rPr>
          <w:color w:val="C00000"/>
        </w:rPr>
      </w:pPr>
      <w:r>
        <w:rPr>
          <w:color w:val="C00000"/>
        </w:rPr>
        <w:t>Dizer: "tu não falaste suficientemente alto…”. ou qualquer outro uso de “tu” é uma invalidação.</w:t>
      </w:r>
    </w:p>
    <w:p>
      <w:pPr>
        <w:rPr>
          <w:color w:val="C00000"/>
        </w:rPr>
      </w:pPr>
      <w:r>
        <w:rPr>
          <w:color w:val="C00000"/>
        </w:rPr>
        <w:t>O Pc também é posto fora de sessão ao ser-lhe colocada a responsabilidade nos ombros.</w:t>
      </w:r>
    </w:p>
    <w:p>
      <w:pPr>
        <w:rPr>
          <w:color w:val="C00000"/>
        </w:rPr>
      </w:pPr>
      <w:r>
        <w:rPr>
          <w:color w:val="C00000"/>
        </w:rPr>
        <w:t xml:space="preserve">O </w:t>
      </w:r>
      <w:r>
        <w:rPr>
          <w:i/>
          <w:color w:val="C00000"/>
        </w:rPr>
        <w:t>auditor</w:t>
      </w:r>
      <w:r>
        <w:rPr>
          <w:color w:val="C00000"/>
        </w:rPr>
        <w:t xml:space="preserve"> é responsável pela sessão. Portanto, o auditor tem de assumir a responsabilidade por todas as quebras de comunicação da sessão.</w:t>
      </w:r>
    </w:p>
    <w:p>
      <w:pPr>
        <w:rPr>
          <w:color w:val="C00000"/>
        </w:rPr>
      </w:pPr>
    </w:p>
    <w:p>
      <w:pPr>
        <w:jc w:val="center"/>
        <w:rPr>
          <w:b/>
          <w:color w:val="C00000"/>
        </w:rPr>
      </w:pPr>
      <w:r>
        <w:rPr>
          <w:b/>
          <w:color w:val="C00000"/>
        </w:rPr>
        <w:t>AVALIAÇÃO</w:t>
      </w:r>
    </w:p>
    <w:p>
      <w:pPr>
        <w:rPr>
          <w:color w:val="C00000"/>
        </w:rPr>
      </w:pPr>
      <w:r>
        <w:rPr>
          <w:color w:val="C00000"/>
        </w:rPr>
        <w:t xml:space="preserve">Muito mais séria do que a Invalidação acima, é a Avaliação acidental que pode ocorrer quando o auditor </w:t>
      </w:r>
      <w:r>
        <w:rPr>
          <w:i/>
          <w:color w:val="C00000"/>
        </w:rPr>
        <w:t>repete</w:t>
      </w:r>
      <w:r>
        <w:rPr>
          <w:color w:val="C00000"/>
        </w:rPr>
        <w:t xml:space="preserve"> o que o Pc disse.</w:t>
      </w:r>
    </w:p>
    <w:p>
      <w:pPr>
        <w:rPr>
          <w:color w:val="C00000"/>
        </w:rPr>
      </w:pPr>
      <w:r>
        <w:rPr>
          <w:color w:val="C00000"/>
        </w:rPr>
        <w:t>NUNCA repita nada que um Pc diga depois dele falar, seja qual for a razão.</w:t>
      </w:r>
    </w:p>
    <w:p>
      <w:pPr>
        <w:rPr>
          <w:color w:val="C00000"/>
        </w:rPr>
      </w:pPr>
      <w:r>
        <w:rPr>
          <w:color w:val="C00000"/>
        </w:rPr>
        <w:t>Repeti-lo, não só não mostra ao Pc que foi ouvido, mas também lhe dá a ideia que você é um circuito.</w:t>
      </w:r>
    </w:p>
    <w:p>
      <w:pPr>
        <w:rPr>
          <w:color w:val="C00000"/>
        </w:rPr>
      </w:pPr>
      <w:r>
        <w:rPr>
          <w:color w:val="C00000"/>
        </w:rPr>
        <w:t>O maior avanço da Psicologia do Sec. XIX foi uma máquina de endoidar as pessoas. Tudo o que fazia era repetir o que a pessoa dizia a seguir a ela.</w:t>
      </w:r>
    </w:p>
    <w:p>
      <w:pPr>
        <w:rPr>
          <w:color w:val="C00000"/>
        </w:rPr>
      </w:pPr>
      <w:r>
        <w:rPr>
          <w:color w:val="C00000"/>
        </w:rPr>
        <w:t>As crianças fazem isto para importunar.</w:t>
      </w:r>
    </w:p>
    <w:p>
      <w:pPr>
        <w:rPr>
          <w:color w:val="C00000"/>
        </w:rPr>
      </w:pPr>
      <w:r>
        <w:rPr>
          <w:color w:val="C00000"/>
        </w:rPr>
        <w:t xml:space="preserve">Mas essa não é a principal razão para </w:t>
      </w:r>
      <w:r>
        <w:rPr>
          <w:i/>
          <w:color w:val="C00000"/>
        </w:rPr>
        <w:t>não</w:t>
      </w:r>
      <w:r>
        <w:rPr>
          <w:color w:val="C00000"/>
        </w:rPr>
        <w:t xml:space="preserve"> repetir o que o Pc diz. Se for dito erradamente, o Pc põe-se a protestar violentamente. O Pc precisa de corrigir o erro e fica encalhado ali mesmo. Pode levar uma hora para o tirar de lá.</w:t>
      </w:r>
    </w:p>
    <w:p>
      <w:pPr>
        <w:rPr>
          <w:color w:val="C00000"/>
        </w:rPr>
      </w:pPr>
      <w:r>
        <w:rPr>
          <w:color w:val="C00000"/>
        </w:rPr>
        <w:t>Além disso, não gesticule para descobrir do que se trata. Dizer apontando: " então queres dizer este item”. não só é uma avaliação, como quase um comando hipnótico que o Pc sente precisar de rejeitar fortemente.</w:t>
      </w:r>
    </w:p>
    <w:p>
      <w:pPr>
        <w:rPr>
          <w:color w:val="C00000"/>
        </w:rPr>
      </w:pPr>
      <w:r>
        <w:rPr>
          <w:color w:val="C00000"/>
        </w:rPr>
        <w:t>Não diga ao Pc o que o Pc disse e não gesticule para descobrir o que o Pc quis dizer.</w:t>
      </w:r>
    </w:p>
    <w:p>
      <w:pPr>
        <w:rPr>
          <w:color w:val="C00000"/>
        </w:rPr>
      </w:pPr>
      <w:r>
        <w:rPr>
          <w:color w:val="C00000"/>
        </w:rPr>
        <w:t>Faça apenas com que o Pc o diga outra vez, ou faça-o apontar de novo para ele. Essa é a ação correta.</w:t>
      </w:r>
    </w:p>
    <w:p>
      <w:pPr>
        <w:rPr>
          <w:color w:val="C00000"/>
        </w:rPr>
      </w:pPr>
    </w:p>
    <w:p>
      <w:pPr>
        <w:jc w:val="center"/>
        <w:rPr>
          <w:b/>
          <w:color w:val="C00000"/>
        </w:rPr>
      </w:pPr>
      <w:r>
        <w:rPr>
          <w:b/>
          <w:color w:val="C00000"/>
        </w:rPr>
        <w:t xml:space="preserve">METER-LHE PARA DENTRO OS PONTOS DE ANCORAGEM </w:t>
      </w:r>
    </w:p>
    <w:p>
      <w:pPr>
        <w:rPr>
          <w:color w:val="C00000"/>
        </w:rPr>
      </w:pPr>
      <w:r>
        <w:rPr>
          <w:color w:val="C00000"/>
        </w:rPr>
        <w:t>Não empurre ou atire também coisas para um Pc. Não gesticule na direção de um Pc. Isso empurra-lhe os pontos de ancoragem para dentro e leva o Pc a rejeitar o auditor.</w:t>
      </w:r>
    </w:p>
    <w:p>
      <w:pPr>
        <w:rPr>
          <w:color w:val="C00000"/>
        </w:rPr>
      </w:pPr>
    </w:p>
    <w:p>
      <w:pPr>
        <w:jc w:val="center"/>
        <w:rPr>
          <w:b/>
          <w:color w:val="C00000"/>
        </w:rPr>
      </w:pPr>
      <w:r>
        <w:rPr>
          <w:b/>
          <w:color w:val="C00000"/>
        </w:rPr>
        <w:t>OS QUE DÃO R/Ss</w:t>
      </w:r>
    </w:p>
    <w:p>
      <w:pPr>
        <w:rPr>
          <w:b/>
          <w:color w:val="C00000"/>
        </w:rPr>
      </w:pPr>
      <w:r>
        <w:rPr>
          <w:color w:val="C00000"/>
        </w:rPr>
        <w:lastRenderedPageBreak/>
        <w:t>A razão pela qual uma pessoa dá R/S sobre a Cientologia, ou os auditores e afins também não conseguem auditar bem, é por estarem muito desconfiados do Pc e sentirem que precisam de repetir o que o Pc acaba de dizer, de o corrigir ou gesticular na sua direção.</w:t>
      </w:r>
    </w:p>
    <w:p>
      <w:pPr>
        <w:rPr>
          <w:color w:val="C00000"/>
        </w:rPr>
      </w:pPr>
      <w:r>
        <w:rPr>
          <w:color w:val="C00000"/>
        </w:rPr>
        <w:t>Mas, com ou sem R/S, qualquer auditor novo pode cair nesses maus hábitos que devem ser logo eliminados.</w:t>
      </w:r>
    </w:p>
    <w:p>
      <w:pPr>
        <w:jc w:val="center"/>
        <w:rPr>
          <w:b/>
          <w:color w:val="C00000"/>
        </w:rPr>
      </w:pPr>
      <w:r>
        <w:rPr>
          <w:b/>
          <w:color w:val="C00000"/>
        </w:rPr>
        <w:t>SUMÁRIO</w:t>
      </w:r>
    </w:p>
    <w:p>
      <w:pPr>
        <w:rPr>
          <w:color w:val="C00000"/>
        </w:rPr>
      </w:pPr>
      <w:r>
        <w:rPr>
          <w:color w:val="C00000"/>
        </w:rPr>
        <w:t>Uma grande percentagem de quebras de ARC ocorre por causa da falta de compreender o Pc.</w:t>
      </w:r>
    </w:p>
    <w:p>
      <w:pPr>
        <w:rPr>
          <w:color w:val="C00000"/>
        </w:rPr>
      </w:pPr>
      <w:r>
        <w:rPr>
          <w:color w:val="C00000"/>
        </w:rPr>
        <w:t xml:space="preserve">Não </w:t>
      </w:r>
      <w:r>
        <w:rPr>
          <w:i/>
          <w:color w:val="C00000"/>
        </w:rPr>
        <w:t>mostre</w:t>
      </w:r>
      <w:r>
        <w:rPr>
          <w:color w:val="C00000"/>
        </w:rPr>
        <w:t xml:space="preserve"> que não compreendeu com gestos ou repetições erróneas.</w:t>
      </w:r>
    </w:p>
    <w:p>
      <w:pPr>
        <w:rPr>
          <w:color w:val="C00000"/>
        </w:rPr>
      </w:pPr>
      <w:r>
        <w:rPr>
          <w:color w:val="C00000"/>
        </w:rPr>
        <w:t>Por favor, audite simplesmente.</w:t>
      </w:r>
    </w:p>
    <w:p>
      <w:pPr>
        <w:rPr>
          <w:color w:val="C00000"/>
        </w:rPr>
      </w:pPr>
    </w:p>
    <w:p>
      <w:pPr>
        <w:ind w:left="6379"/>
        <w:rPr>
          <w:color w:val="C00000"/>
        </w:rPr>
      </w:pPr>
      <w:r>
        <w:rPr>
          <w:color w:val="C00000"/>
        </w:rPr>
        <w:t>L. Ron Hubbard</w:t>
      </w:r>
    </w:p>
    <w:p>
      <w:pPr>
        <w:ind w:left="6379"/>
        <w:rPr>
          <w:color w:val="C00000"/>
        </w:rPr>
      </w:pPr>
      <w:r>
        <w:rPr>
          <w:color w:val="C00000"/>
        </w:rPr>
        <w:t xml:space="preserve">Fundador   </w:t>
      </w:r>
    </w:p>
    <w:p>
      <w:pPr>
        <w:spacing w:after="0"/>
        <w:rPr>
          <w:color w:val="C00000"/>
        </w:rPr>
      </w:pPr>
      <w:r>
        <w:rPr>
          <w:color w:val="C00000"/>
        </w:rPr>
        <w:br w:type="page"/>
      </w:r>
    </w:p>
    <w:p>
      <w:pPr>
        <w:spacing w:after="0"/>
        <w:jc w:val="center"/>
        <w:rPr>
          <w:b/>
          <w:i/>
          <w:color w:val="385623" w:themeColor="accent6" w:themeShade="80"/>
        </w:rPr>
      </w:pPr>
      <w:r>
        <w:rPr>
          <w:color w:val="385623" w:themeColor="accent6" w:themeShade="80"/>
        </w:rPr>
        <w:lastRenderedPageBreak/>
        <w:t>GABINETE DE COMUNICAÇÕES HUBBARD</w:t>
      </w:r>
    </w:p>
    <w:p>
      <w:pPr>
        <w:spacing w:after="0"/>
        <w:jc w:val="center"/>
        <w:rPr>
          <w:b/>
          <w:i/>
          <w:color w:val="385623" w:themeColor="accent6" w:themeShade="80"/>
        </w:rPr>
      </w:pPr>
      <w:r>
        <w:rPr>
          <w:color w:val="385623" w:themeColor="accent6" w:themeShade="80"/>
        </w:rPr>
        <w:t>Solar St. Hill, Grinstead Oriental, Sussex,</w:t>
      </w:r>
    </w:p>
    <w:p>
      <w:pPr>
        <w:spacing w:after="0"/>
        <w:jc w:val="center"/>
        <w:rPr>
          <w:color w:val="385623" w:themeColor="accent6" w:themeShade="80"/>
        </w:rPr>
      </w:pPr>
      <w:r>
        <w:rPr>
          <w:color w:val="385623" w:themeColor="accent6" w:themeShade="80"/>
        </w:rPr>
        <w:t>HCOPL de 1 de Julho de 1965</w:t>
      </w:r>
    </w:p>
    <w:p>
      <w:pPr>
        <w:rPr>
          <w:color w:val="385623" w:themeColor="accent6" w:themeShade="80"/>
        </w:rPr>
      </w:pPr>
    </w:p>
    <w:p>
      <w:pPr>
        <w:pStyle w:val="Ttulo2"/>
        <w:rPr>
          <w:color w:val="385623" w:themeColor="accent6" w:themeShade="80"/>
        </w:rPr>
      </w:pPr>
      <w:bookmarkStart w:id="111" w:name="_ADITIVOS_AO_CICLO"/>
      <w:bookmarkStart w:id="112" w:name="_Toc37871924"/>
      <w:bookmarkEnd w:id="111"/>
      <w:r>
        <w:rPr>
          <w:color w:val="385623" w:themeColor="accent6" w:themeShade="80"/>
        </w:rPr>
        <w:t>ADITIVOS AO CICLO DE COMUNICAÇÃO</w:t>
      </w:r>
      <w:bookmarkEnd w:id="112"/>
    </w:p>
    <w:p>
      <w:pPr>
        <w:rPr>
          <w:color w:val="385623" w:themeColor="accent6" w:themeShade="80"/>
        </w:rPr>
      </w:pPr>
      <w:r>
        <w:rPr>
          <w:color w:val="385623" w:themeColor="accent6" w:themeShade="80"/>
        </w:rPr>
        <w:t>Não são permitidos quaisquer aditivos ao Ciclo de Comunicação em Audição.</w:t>
      </w:r>
    </w:p>
    <w:p>
      <w:pPr>
        <w:rPr>
          <w:color w:val="385623" w:themeColor="accent6" w:themeShade="80"/>
        </w:rPr>
      </w:pPr>
      <w:r>
        <w:rPr>
          <w:color w:val="385623" w:themeColor="accent6" w:themeShade="80"/>
        </w:rPr>
        <w:t>Exemplo: Fazer o Pc expor o problema depois dele ter dito qual é o problema.</w:t>
      </w:r>
    </w:p>
    <w:p>
      <w:pPr>
        <w:rPr>
          <w:color w:val="385623" w:themeColor="accent6" w:themeShade="80"/>
        </w:rPr>
      </w:pPr>
      <w:r>
        <w:rPr>
          <w:color w:val="385623" w:themeColor="accent6" w:themeShade="80"/>
        </w:rPr>
        <w:t>Exemplo: Perguntar ao Pc se aquela é a resposta.</w:t>
      </w:r>
    </w:p>
    <w:p>
      <w:pPr>
        <w:rPr>
          <w:color w:val="385623" w:themeColor="accent6" w:themeShade="80"/>
        </w:rPr>
      </w:pPr>
      <w:r>
        <w:rPr>
          <w:color w:val="385623" w:themeColor="accent6" w:themeShade="80"/>
        </w:rPr>
        <w:t>Exemplo: Dizer ao Pc que "isto não reagiu" no Emetro.</w:t>
      </w:r>
    </w:p>
    <w:p>
      <w:pPr>
        <w:rPr>
          <w:color w:val="385623" w:themeColor="accent6" w:themeShade="80"/>
        </w:rPr>
      </w:pPr>
      <w:r>
        <w:rPr>
          <w:color w:val="385623" w:themeColor="accent6" w:themeShade="80"/>
        </w:rPr>
        <w:t>Exemplo: Questionar a resposta.</w:t>
      </w:r>
    </w:p>
    <w:p>
      <w:pPr>
        <w:rPr>
          <w:color w:val="385623" w:themeColor="accent6" w:themeShade="80"/>
        </w:rPr>
      </w:pPr>
      <w:r>
        <w:rPr>
          <w:color w:val="385623" w:themeColor="accent6" w:themeShade="80"/>
        </w:rPr>
        <w:t>Este é o PIOR tipo de audição.</w:t>
      </w:r>
    </w:p>
    <w:p>
      <w:pPr>
        <w:rPr>
          <w:color w:val="385623" w:themeColor="accent6" w:themeShade="80"/>
        </w:rPr>
      </w:pPr>
      <w:r>
        <w:rPr>
          <w:color w:val="385623" w:themeColor="accent6" w:themeShade="80"/>
        </w:rPr>
        <w:t>Os processos funcionam melhor AMORDAÇADOS. Amordaçado quer dizer usar APENAS TR 0, 1, 2, 3 e 4, exatamente segundo o exercício.</w:t>
      </w:r>
    </w:p>
    <w:p>
      <w:pPr>
        <w:rPr>
          <w:color w:val="385623" w:themeColor="accent6" w:themeShade="80"/>
        </w:rPr>
      </w:pPr>
      <w:r>
        <w:rPr>
          <w:color w:val="385623" w:themeColor="accent6" w:themeShade="80"/>
        </w:rPr>
        <w:t>Os resultados de um Pc irão por água abaixo com um aditivo ao ciclo de comunicação.</w:t>
      </w:r>
    </w:p>
    <w:p>
      <w:pPr>
        <w:rPr>
          <w:color w:val="385623" w:themeColor="accent6" w:themeShade="80"/>
        </w:rPr>
      </w:pPr>
      <w:r>
        <w:rPr>
          <w:color w:val="385623" w:themeColor="accent6" w:themeShade="80"/>
        </w:rPr>
        <w:t>Existem cem mil truques que podem ser adicionados ao Ciclo de Comunicação de Audição. CADA UM DELES é uma ASNEIRA.</w:t>
      </w:r>
    </w:p>
    <w:p>
      <w:pPr>
        <w:rPr>
          <w:color w:val="385623" w:themeColor="accent6" w:themeShade="80"/>
        </w:rPr>
      </w:pPr>
      <w:r>
        <w:rPr>
          <w:color w:val="385623" w:themeColor="accent6" w:themeShade="80"/>
        </w:rPr>
        <w:t>A ÚNICA ocasião em que se pede para o Pc repetir é quando não foi ouvido.</w:t>
      </w:r>
    </w:p>
    <w:p>
      <w:pPr>
        <w:rPr>
          <w:color w:val="385623" w:themeColor="accent6" w:themeShade="80"/>
        </w:rPr>
      </w:pPr>
      <w:r>
        <w:rPr>
          <w:color w:val="385623" w:themeColor="accent6" w:themeShade="80"/>
        </w:rPr>
        <w:t xml:space="preserve">Desde 1950 que eu sei que todos os auditores falam demais durante a sessão. O máximo de conversa é APENAS o Modelo de Sessão Padrão e o Ciclo de Comunicação em Audição dos TRs </w:t>
      </w:r>
      <w:smartTag w:uri="urn:schemas-microsoft-com:office:smarttags" w:element="metricconverter">
        <w:smartTagPr>
          <w:attr w:name="ProductID" w:val="0 A"/>
        </w:smartTagPr>
        <w:r>
          <w:rPr>
            <w:color w:val="385623" w:themeColor="accent6" w:themeShade="80"/>
          </w:rPr>
          <w:t>0 a</w:t>
        </w:r>
      </w:smartTag>
      <w:r>
        <w:rPr>
          <w:color w:val="385623" w:themeColor="accent6" w:themeShade="80"/>
        </w:rPr>
        <w:t xml:space="preserve"> 4.</w:t>
      </w:r>
    </w:p>
    <w:p>
      <w:pPr>
        <w:rPr>
          <w:color w:val="385623" w:themeColor="accent6" w:themeShade="80"/>
        </w:rPr>
      </w:pPr>
      <w:r>
        <w:rPr>
          <w:color w:val="385623" w:themeColor="accent6" w:themeShade="80"/>
        </w:rPr>
        <w:t>Pedir a um Pc para "esclarecer a sua resposta" é uma coisa muito séria. É realmente um assunto de ÉTICA e, se for feito habitualmente, torna-se num Ato Supressivo, pois eliminará todos os resultados.</w:t>
      </w:r>
    </w:p>
    <w:p>
      <w:pPr>
        <w:rPr>
          <w:color w:val="385623" w:themeColor="accent6" w:themeShade="80"/>
        </w:rPr>
      </w:pPr>
      <w:r>
        <w:rPr>
          <w:color w:val="385623" w:themeColor="accent6" w:themeShade="80"/>
        </w:rPr>
        <w:t>Existem também maneirismos aditivos.</w:t>
      </w:r>
    </w:p>
    <w:p>
      <w:pPr>
        <w:rPr>
          <w:color w:val="385623" w:themeColor="accent6" w:themeShade="80"/>
        </w:rPr>
      </w:pPr>
      <w:r>
        <w:rPr>
          <w:color w:val="385623" w:themeColor="accent6" w:themeShade="80"/>
        </w:rPr>
        <w:t>Exemplo:</w:t>
      </w:r>
      <w:r>
        <w:rPr>
          <w:color w:val="385623" w:themeColor="accent6" w:themeShade="80"/>
        </w:rPr>
        <w:tab/>
        <w:t>Esperar que o Pc olhe para você antes de dar o comando seguinte. (Os Pcs que não olham para os auditores têm uma quebra de ARC. Não distorça então isto para significar que o Pc tem de olhar para você antes de dar o comando seguinte.)</w:t>
      </w:r>
    </w:p>
    <w:p>
      <w:pPr>
        <w:rPr>
          <w:color w:val="385623" w:themeColor="accent6" w:themeShade="80"/>
        </w:rPr>
      </w:pPr>
      <w:r>
        <w:rPr>
          <w:color w:val="385623" w:themeColor="accent6" w:themeShade="80"/>
        </w:rPr>
        <w:t>Exemplo:</w:t>
      </w:r>
      <w:r>
        <w:rPr>
          <w:color w:val="385623" w:themeColor="accent6" w:themeShade="80"/>
        </w:rPr>
        <w:tab/>
        <w:t>Uma sobrancelha levantada diante de uma resposta.</w:t>
      </w:r>
    </w:p>
    <w:p>
      <w:pPr>
        <w:rPr>
          <w:color w:val="385623" w:themeColor="accent6" w:themeShade="80"/>
        </w:rPr>
      </w:pPr>
      <w:r>
        <w:rPr>
          <w:color w:val="385623" w:themeColor="accent6" w:themeShade="80"/>
        </w:rPr>
        <w:t>Exemplo:</w:t>
      </w:r>
      <w:r>
        <w:rPr>
          <w:color w:val="385623" w:themeColor="accent6" w:themeShade="80"/>
        </w:rPr>
        <w:tab/>
        <w:t>Um tipo de acusar de receção interrogativo.</w:t>
      </w:r>
    </w:p>
    <w:p>
      <w:pPr>
        <w:rPr>
          <w:color w:val="385623" w:themeColor="accent6" w:themeShade="80"/>
        </w:rPr>
      </w:pPr>
      <w:r>
        <w:rPr>
          <w:color w:val="385623" w:themeColor="accent6" w:themeShade="80"/>
        </w:rPr>
        <w:t>Resumindo:</w:t>
      </w:r>
    </w:p>
    <w:p>
      <w:pPr>
        <w:rPr>
          <w:color w:val="385623" w:themeColor="accent6" w:themeShade="80"/>
        </w:rPr>
      </w:pPr>
      <w:r>
        <w:rPr>
          <w:color w:val="385623" w:themeColor="accent6" w:themeShade="80"/>
        </w:rPr>
        <w:t>A BOA AUDIÇÃO OCORRE QUANDO APENAS É USADO O CICLO DE COMUNICAÇÃO E ESTE É AMORDAÇADO.</w:t>
      </w:r>
    </w:p>
    <w:p>
      <w:pPr>
        <w:rPr>
          <w:color w:val="385623" w:themeColor="accent6" w:themeShade="80"/>
        </w:rPr>
      </w:pPr>
      <w:r>
        <w:rPr>
          <w:color w:val="385623" w:themeColor="accent6" w:themeShade="80"/>
        </w:rPr>
        <w:t>Aditivos ao Ciclo de Comunicação em Audição são QUALQUER AÇÃO, DECLARAÇÃO, PERGUNTA OU EXPRESSÃO ADICIONADA AOS TRs 0 - 4.</w:t>
      </w:r>
    </w:p>
    <w:p>
      <w:pPr>
        <w:rPr>
          <w:color w:val="385623" w:themeColor="accent6" w:themeShade="80"/>
        </w:rPr>
      </w:pPr>
      <w:r>
        <w:rPr>
          <w:color w:val="385623" w:themeColor="accent6" w:themeShade="80"/>
        </w:rPr>
        <w:t>São Erros Crassos de Audição. (GAEs)</w:t>
      </w:r>
    </w:p>
    <w:p>
      <w:pPr>
        <w:rPr>
          <w:color w:val="385623" w:themeColor="accent6" w:themeShade="80"/>
        </w:rPr>
      </w:pPr>
      <w:r>
        <w:rPr>
          <w:color w:val="385623" w:themeColor="accent6" w:themeShade="80"/>
        </w:rPr>
        <w:t>E devem ser considerados como tal.</w:t>
      </w:r>
    </w:p>
    <w:p>
      <w:pPr>
        <w:rPr>
          <w:color w:val="385623" w:themeColor="accent6" w:themeShade="80"/>
        </w:rPr>
      </w:pPr>
      <w:r>
        <w:rPr>
          <w:color w:val="385623" w:themeColor="accent6" w:themeShade="80"/>
        </w:rPr>
        <w:t>Os auditores que adicionam ao Ciclo de Comunicação em Audição jamais farão Libertos.</w:t>
      </w:r>
    </w:p>
    <w:p>
      <w:pPr>
        <w:rPr>
          <w:color w:val="385623" w:themeColor="accent6" w:themeShade="80"/>
        </w:rPr>
      </w:pPr>
      <w:r>
        <w:rPr>
          <w:color w:val="385623" w:themeColor="accent6" w:themeShade="80"/>
        </w:rPr>
        <w:t>Consequentemente, isto é Supressivo.</w:t>
      </w:r>
    </w:p>
    <w:p>
      <w:pPr>
        <w:rPr>
          <w:color w:val="385623" w:themeColor="accent6" w:themeShade="80"/>
        </w:rPr>
      </w:pPr>
      <w:r>
        <w:rPr>
          <w:color w:val="385623" w:themeColor="accent6" w:themeShade="80"/>
        </w:rPr>
        <w:t>Não o faça!</w:t>
      </w:r>
    </w:p>
    <w:p>
      <w:pPr>
        <w:ind w:left="6237"/>
        <w:rPr>
          <w:color w:val="385623" w:themeColor="accent6" w:themeShade="80"/>
        </w:rPr>
      </w:pPr>
      <w:r>
        <w:rPr>
          <w:color w:val="385623" w:themeColor="accent6" w:themeShade="80"/>
        </w:rPr>
        <w:t>L. Ron Hubbard</w:t>
      </w:r>
    </w:p>
    <w:p>
      <w:pPr>
        <w:ind w:left="6237"/>
      </w:pPr>
      <w:r>
        <w:rPr>
          <w:color w:val="385623" w:themeColor="accent6" w:themeShade="80"/>
        </w:rPr>
        <w:t>Fundador</w:t>
      </w:r>
      <w:r>
        <w:br w:type="page"/>
      </w:r>
    </w:p>
    <w:p>
      <w:pPr>
        <w:spacing w:after="0"/>
        <w:jc w:val="center"/>
        <w:rPr>
          <w:color w:val="385623" w:themeColor="accent6" w:themeShade="80"/>
        </w:rPr>
      </w:pPr>
      <w:r>
        <w:rPr>
          <w:color w:val="385623" w:themeColor="accent6" w:themeShade="80"/>
        </w:rPr>
        <w:lastRenderedPageBreak/>
        <w:t>GABINETE DE COMUNICAÇÕES HUBBARD</w:t>
      </w:r>
    </w:p>
    <w:p>
      <w:pPr>
        <w:spacing w:after="0"/>
        <w:jc w:val="center"/>
        <w:rPr>
          <w:color w:val="385623" w:themeColor="accent6" w:themeShade="80"/>
        </w:rPr>
      </w:pPr>
      <w:r>
        <w:rPr>
          <w:color w:val="385623" w:themeColor="accent6" w:themeShade="80"/>
        </w:rPr>
        <w:t>Solar de St. Hill, Grinstead Oriental, Sussex,</w:t>
      </w:r>
    </w:p>
    <w:p>
      <w:pPr>
        <w:spacing w:after="0"/>
        <w:jc w:val="center"/>
        <w:rPr>
          <w:color w:val="385623" w:themeColor="accent6" w:themeShade="80"/>
        </w:rPr>
      </w:pPr>
      <w:r>
        <w:rPr>
          <w:color w:val="385623" w:themeColor="accent6" w:themeShade="80"/>
        </w:rPr>
        <w:t>HCOPL DE 27 DE MAIO DE 1965</w:t>
      </w:r>
    </w:p>
    <w:p>
      <w:pPr>
        <w:spacing w:after="0"/>
        <w:rPr>
          <w:color w:val="385623" w:themeColor="accent6" w:themeShade="80"/>
        </w:rPr>
      </w:pPr>
      <w:r>
        <w:rPr>
          <w:color w:val="385623" w:themeColor="accent6" w:themeShade="80"/>
        </w:rPr>
        <w:t>Divs Qual &amp; Tech</w:t>
      </w:r>
    </w:p>
    <w:p>
      <w:pPr>
        <w:spacing w:after="0"/>
        <w:rPr>
          <w:color w:val="385623" w:themeColor="accent6" w:themeShade="80"/>
        </w:rPr>
      </w:pPr>
      <w:r>
        <w:rPr>
          <w:color w:val="385623" w:themeColor="accent6" w:themeShade="80"/>
        </w:rPr>
        <w:t>TODOS OS CURSOS</w:t>
      </w:r>
    </w:p>
    <w:p>
      <w:pPr>
        <w:spacing w:after="0"/>
        <w:rPr>
          <w:color w:val="385623" w:themeColor="accent6" w:themeShade="80"/>
        </w:rPr>
      </w:pPr>
      <w:r>
        <w:rPr>
          <w:color w:val="385623" w:themeColor="accent6" w:themeShade="80"/>
        </w:rPr>
        <w:t>Div. HCO</w:t>
      </w:r>
    </w:p>
    <w:p>
      <w:pPr>
        <w:spacing w:after="0"/>
        <w:jc w:val="center"/>
        <w:rPr>
          <w:color w:val="385623" w:themeColor="accent6" w:themeShade="80"/>
        </w:rPr>
      </w:pPr>
      <w:r>
        <w:rPr>
          <w:color w:val="385623" w:themeColor="accent6" w:themeShade="80"/>
        </w:rPr>
        <w:t>TODOS OS CURSOS</w:t>
      </w:r>
    </w:p>
    <w:p>
      <w:pPr>
        <w:pStyle w:val="Ttulo2"/>
        <w:rPr>
          <w:color w:val="385623" w:themeColor="accent6" w:themeShade="80"/>
        </w:rPr>
      </w:pPr>
      <w:bookmarkStart w:id="113" w:name="_PROCESSAMENTO"/>
      <w:bookmarkStart w:id="114" w:name="_Toc37871925"/>
      <w:bookmarkEnd w:id="113"/>
      <w:r>
        <w:rPr>
          <w:color w:val="385623" w:themeColor="accent6" w:themeShade="80"/>
        </w:rPr>
        <w:t>PROCESSAMENTO</w:t>
      </w:r>
      <w:bookmarkEnd w:id="114"/>
    </w:p>
    <w:p>
      <w:pPr>
        <w:rPr>
          <w:color w:val="385623" w:themeColor="accent6" w:themeShade="80"/>
        </w:rPr>
      </w:pPr>
    </w:p>
    <w:p>
      <w:pPr>
        <w:rPr>
          <w:color w:val="385623" w:themeColor="accent6" w:themeShade="80"/>
        </w:rPr>
      </w:pPr>
      <w:r>
        <w:rPr>
          <w:color w:val="385623" w:themeColor="accent6" w:themeShade="80"/>
        </w:rPr>
        <w:t>Desde 1950 que a regra férrea é não deixar Pcs em apuros só para terminar uma sessão.</w:t>
      </w:r>
    </w:p>
    <w:p>
      <w:pPr>
        <w:rPr>
          <w:color w:val="385623" w:themeColor="accent6" w:themeShade="80"/>
        </w:rPr>
      </w:pPr>
      <w:r>
        <w:rPr>
          <w:color w:val="385623" w:themeColor="accent6" w:themeShade="80"/>
        </w:rPr>
        <w:t xml:space="preserve">Durante quinze anos continuámos sempre uma sessão em que o Pc se encontrava em dificuldades e eu próprio auditei um Pc durante nove </w:t>
      </w:r>
      <w:r>
        <w:rPr>
          <w:i/>
          <w:color w:val="385623" w:themeColor="accent6" w:themeShade="80"/>
        </w:rPr>
        <w:t>horas adicionais,</w:t>
      </w:r>
      <w:r>
        <w:rPr>
          <w:color w:val="385623" w:themeColor="accent6" w:themeShade="80"/>
        </w:rPr>
        <w:t xml:space="preserve"> de facto toda a noite, só para levar o Pc através da dificuldade.</w:t>
      </w:r>
    </w:p>
    <w:p>
      <w:pPr>
        <w:rPr>
          <w:color w:val="385623" w:themeColor="accent6" w:themeShade="80"/>
        </w:rPr>
      </w:pPr>
      <w:r>
        <w:rPr>
          <w:color w:val="385623" w:themeColor="accent6" w:themeShade="80"/>
        </w:rPr>
        <w:t>Auditores mais novos, que não foram treinados na dura escola de correr engramas, têm de aprender tudo isto de novo.</w:t>
      </w:r>
    </w:p>
    <w:p>
      <w:pPr>
        <w:rPr>
          <w:color w:val="385623" w:themeColor="accent6" w:themeShade="80"/>
        </w:rPr>
      </w:pPr>
      <w:r>
        <w:rPr>
          <w:color w:val="385623" w:themeColor="accent6" w:themeShade="80"/>
        </w:rPr>
        <w:t>Não importa se o auditor foi ou não regulamentado sobre isto, pensamos que bastaria decência comum, pois deixar um Pc no meio de um secundário ou de um engrama e apenas acabar friamente a sessão é bastante cruel. Alguns fazem isto porque ficam espantados ou têm medo e raspam-se (fogem terminando a sessão).</w:t>
      </w:r>
    </w:p>
    <w:p>
      <w:pPr>
        <w:rPr>
          <w:color w:val="385623" w:themeColor="accent6" w:themeShade="80"/>
        </w:rPr>
      </w:pPr>
      <w:r>
        <w:rPr>
          <w:color w:val="385623" w:themeColor="accent6" w:themeShade="80"/>
        </w:rPr>
        <w:t>Os auditores que terminam ou mudam um processo quando ele ligou um forte somático, são igualmente ignorantes.</w:t>
      </w:r>
    </w:p>
    <w:p>
      <w:pPr>
        <w:jc w:val="center"/>
        <w:rPr>
          <w:b/>
          <w:color w:val="385623" w:themeColor="accent6" w:themeShade="80"/>
        </w:rPr>
      </w:pPr>
      <w:r>
        <w:rPr>
          <w:b/>
          <w:color w:val="385623" w:themeColor="accent6" w:themeShade="80"/>
        </w:rPr>
        <w:t>O QUE O FAZ LIGAR FÁ-LO-Á DESLIGAR</w:t>
      </w:r>
    </w:p>
    <w:p>
      <w:pPr>
        <w:rPr>
          <w:color w:val="385623" w:themeColor="accent6" w:themeShade="80"/>
        </w:rPr>
      </w:pPr>
      <w:r>
        <w:rPr>
          <w:color w:val="385623" w:themeColor="accent6" w:themeShade="80"/>
        </w:rPr>
        <w:t>Esta é a mais antiga regra de audição.</w:t>
      </w:r>
    </w:p>
    <w:p>
      <w:pPr>
        <w:rPr>
          <w:color w:val="385623" w:themeColor="accent6" w:themeShade="80"/>
        </w:rPr>
      </w:pPr>
      <w:r>
        <w:rPr>
          <w:color w:val="385623" w:themeColor="accent6" w:themeShade="80"/>
        </w:rPr>
        <w:t xml:space="preserve">Claro que as pessoas que entram em secundários e engramas, atravessam emoções negativas e fortes somáticos. Isto acontece porque as coisas se estão a </w:t>
      </w:r>
      <w:r>
        <w:rPr>
          <w:i/>
          <w:color w:val="385623" w:themeColor="accent6" w:themeShade="80"/>
        </w:rPr>
        <w:t>esgotar.</w:t>
      </w:r>
      <w:r>
        <w:rPr>
          <w:color w:val="385623" w:themeColor="accent6" w:themeShade="80"/>
        </w:rPr>
        <w:t xml:space="preserve"> Terminar um processo ou sessão por causa das horas, é ignorar o verdadeiro propósito da audição </w:t>
      </w:r>
    </w:p>
    <w:p>
      <w:pPr>
        <w:rPr>
          <w:color w:val="385623" w:themeColor="accent6" w:themeShade="80"/>
        </w:rPr>
      </w:pPr>
      <w:r>
        <w:rPr>
          <w:color w:val="385623" w:themeColor="accent6" w:themeShade="80"/>
        </w:rPr>
        <w:t>As mais antigas regras que temos são:</w:t>
      </w:r>
    </w:p>
    <w:p>
      <w:pPr>
        <w:pStyle w:val="PargrafodaLista"/>
        <w:numPr>
          <w:ilvl w:val="0"/>
          <w:numId w:val="7"/>
        </w:numPr>
        <w:textAlignment w:val="baseline"/>
        <w:rPr>
          <w:color w:val="385623" w:themeColor="accent6" w:themeShade="80"/>
        </w:rPr>
      </w:pPr>
      <w:r>
        <w:rPr>
          <w:color w:val="385623" w:themeColor="accent6" w:themeShade="80"/>
        </w:rPr>
        <w:t>LEVAR O PC A ATRAVESSÁ-LO</w:t>
      </w:r>
    </w:p>
    <w:p>
      <w:pPr>
        <w:pStyle w:val="PargrafodaLista"/>
        <w:numPr>
          <w:ilvl w:val="0"/>
          <w:numId w:val="7"/>
        </w:numPr>
        <w:textAlignment w:val="baseline"/>
        <w:rPr>
          <w:color w:val="385623" w:themeColor="accent6" w:themeShade="80"/>
        </w:rPr>
      </w:pPr>
      <w:r>
        <w:rPr>
          <w:color w:val="385623" w:themeColor="accent6" w:themeShade="80"/>
        </w:rPr>
        <w:t>O QUE O FAZ LIGAR FÁ-LO-Á DESLIGAR</w:t>
      </w:r>
    </w:p>
    <w:p>
      <w:pPr>
        <w:pStyle w:val="PargrafodaLista"/>
        <w:numPr>
          <w:ilvl w:val="0"/>
          <w:numId w:val="7"/>
        </w:numPr>
        <w:textAlignment w:val="baseline"/>
        <w:rPr>
          <w:color w:val="385623" w:themeColor="accent6" w:themeShade="80"/>
        </w:rPr>
      </w:pPr>
      <w:r>
        <w:rPr>
          <w:color w:val="385623" w:themeColor="accent6" w:themeShade="80"/>
        </w:rPr>
        <w:t>A SAÍDA É ATRAVÉS</w:t>
      </w:r>
    </w:p>
    <w:p>
      <w:pPr>
        <w:rPr>
          <w:color w:val="385623" w:themeColor="accent6" w:themeShade="80"/>
        </w:rPr>
      </w:pPr>
      <w:r>
        <w:rPr>
          <w:color w:val="385623" w:themeColor="accent6" w:themeShade="80"/>
        </w:rPr>
        <w:t>Elas ficam expressas em HCOPL.</w:t>
      </w:r>
    </w:p>
    <w:p>
      <w:pPr>
        <w:rPr>
          <w:color w:val="385623" w:themeColor="accent6" w:themeShade="80"/>
        </w:rPr>
      </w:pPr>
      <w:r>
        <w:rPr>
          <w:color w:val="385623" w:themeColor="accent6" w:themeShade="80"/>
        </w:rPr>
        <w:t>Um relatório de auditor falsificado é também sujeito a Tribunal de Ética.</w:t>
      </w:r>
    </w:p>
    <w:p>
      <w:pPr>
        <w:rPr>
          <w:color w:val="385623" w:themeColor="accent6" w:themeShade="80"/>
        </w:rPr>
      </w:pPr>
      <w:r>
        <w:rPr>
          <w:color w:val="385623" w:themeColor="accent6" w:themeShade="80"/>
        </w:rPr>
        <w:t>Qualquer auditor que viole esta HCOPL fica sujeito a um imediato Tribunal de Ética convocado dentro das 24 horas seguintes à ofensa, ou urgentemente, logo que possível.</w:t>
      </w:r>
    </w:p>
    <w:p>
      <w:pPr>
        <w:rPr>
          <w:color w:val="385623" w:themeColor="accent6" w:themeShade="80"/>
        </w:rPr>
      </w:pPr>
      <w:r>
        <w:rPr>
          <w:color w:val="385623" w:themeColor="accent6" w:themeShade="80"/>
        </w:rPr>
        <w:t>NÃO HÁ PROCESSO QUE NÃO FUNCIONE QUANDO EXATAMENTE APLICADO.</w:t>
      </w:r>
    </w:p>
    <w:p>
      <w:pPr>
        <w:rPr>
          <w:color w:val="385623" w:themeColor="accent6" w:themeShade="80"/>
        </w:rPr>
      </w:pPr>
      <w:r>
        <w:rPr>
          <w:color w:val="385623" w:themeColor="accent6" w:themeShade="80"/>
        </w:rPr>
        <w:t>Por isso, aos olhos da Ética, todas as falhas de audição são falhas de Ética; PTSs, Pessoas Supressivas como Pcs, ou não cumprimento da Tech por auditores.</w:t>
      </w:r>
    </w:p>
    <w:p>
      <w:pPr>
        <w:rPr>
          <w:color w:val="385623" w:themeColor="accent6" w:themeShade="80"/>
        </w:rPr>
      </w:pPr>
      <w:r>
        <w:rPr>
          <w:color w:val="385623" w:themeColor="accent6" w:themeShade="80"/>
        </w:rPr>
        <w:t>E a primeira afronta que um auditor pode cometer é cessar de auditar quando ele é mais necessário ao seu Pc.</w:t>
      </w:r>
    </w:p>
    <w:p>
      <w:pPr>
        <w:rPr>
          <w:color w:val="385623" w:themeColor="accent6" w:themeShade="80"/>
        </w:rPr>
      </w:pPr>
      <w:r>
        <w:rPr>
          <w:color w:val="385623" w:themeColor="accent6" w:themeShade="80"/>
        </w:rPr>
        <w:t>Daqui que é a mais importante consideração da Ética evitar tais ocorrências.</w:t>
      </w:r>
    </w:p>
    <w:p>
      <w:pPr>
        <w:rPr>
          <w:color w:val="385623" w:themeColor="accent6" w:themeShade="80"/>
        </w:rPr>
      </w:pPr>
      <w:r>
        <w:rPr>
          <w:color w:val="385623" w:themeColor="accent6" w:themeShade="80"/>
        </w:rPr>
        <w:t>Então faremos Pcs felizes, Libertos e Claros.</w:t>
      </w:r>
    </w:p>
    <w:p>
      <w:pPr>
        <w:ind w:left="6946"/>
        <w:rPr>
          <w:color w:val="385623" w:themeColor="accent6" w:themeShade="80"/>
        </w:rPr>
      </w:pPr>
      <w:r>
        <w:rPr>
          <w:color w:val="385623" w:themeColor="accent6" w:themeShade="80"/>
        </w:rPr>
        <w:t xml:space="preserve">L RON HUBBARD </w:t>
      </w:r>
    </w:p>
    <w:p>
      <w:pPr>
        <w:ind w:left="6946"/>
        <w:rPr>
          <w:color w:val="385623" w:themeColor="accent6" w:themeShade="80"/>
        </w:rPr>
      </w:pPr>
      <w:r>
        <w:rPr>
          <w:color w:val="385623" w:themeColor="accent6" w:themeShade="80"/>
        </w:rPr>
        <w:t xml:space="preserve">Fundador </w:t>
      </w:r>
      <w:r>
        <w:rPr>
          <w:color w:val="385623" w:themeColor="accent6" w:themeShade="80"/>
        </w:rPr>
        <w:br w:type="page"/>
      </w:r>
    </w:p>
    <w:p>
      <w:pPr>
        <w:spacing w:after="0"/>
        <w:jc w:val="center"/>
        <w:rPr>
          <w:b/>
          <w:i/>
          <w:color w:val="385623" w:themeColor="accent6" w:themeShade="80"/>
        </w:rPr>
      </w:pPr>
      <w:bookmarkStart w:id="115" w:name="_Toc328320001"/>
      <w:bookmarkStart w:id="116" w:name="_Toc328329954"/>
      <w:r>
        <w:rPr>
          <w:color w:val="385623" w:themeColor="accent6" w:themeShade="80"/>
        </w:rPr>
        <w:lastRenderedPageBreak/>
        <w:t>GABINETE DE COMUNICAÇÕES HUBBARD</w:t>
      </w:r>
    </w:p>
    <w:p>
      <w:pPr>
        <w:spacing w:after="0"/>
        <w:jc w:val="center"/>
        <w:rPr>
          <w:b/>
          <w:i/>
          <w:color w:val="385623" w:themeColor="accent6" w:themeShade="80"/>
        </w:rPr>
      </w:pPr>
      <w:r>
        <w:rPr>
          <w:color w:val="385623" w:themeColor="accent6" w:themeShade="80"/>
        </w:rPr>
        <w:t>Solar de St. Hill, Grinstead Oriental, Sussex,</w:t>
      </w:r>
    </w:p>
    <w:p>
      <w:pPr>
        <w:spacing w:after="0"/>
        <w:jc w:val="center"/>
        <w:rPr>
          <w:b/>
          <w:i/>
          <w:color w:val="385623" w:themeColor="accent6" w:themeShade="80"/>
        </w:rPr>
      </w:pPr>
      <w:r>
        <w:rPr>
          <w:color w:val="385623" w:themeColor="accent6" w:themeShade="80"/>
        </w:rPr>
        <w:t>HCOPL DE 14 DE OUTUBRO DE 1968RA</w:t>
      </w:r>
      <w:bookmarkEnd w:id="115"/>
      <w:bookmarkEnd w:id="116"/>
    </w:p>
    <w:p>
      <w:pPr>
        <w:spacing w:after="0"/>
        <w:jc w:val="center"/>
        <w:rPr>
          <w:color w:val="385623" w:themeColor="accent6" w:themeShade="80"/>
        </w:rPr>
      </w:pPr>
      <w:r>
        <w:rPr>
          <w:color w:val="385623" w:themeColor="accent6" w:themeShade="80"/>
        </w:rPr>
        <w:t>Rev. 19.6.80</w:t>
      </w:r>
    </w:p>
    <w:p>
      <w:pPr>
        <w:spacing w:after="0"/>
        <w:jc w:val="center"/>
        <w:rPr>
          <w:color w:val="385623" w:themeColor="accent6" w:themeShade="80"/>
        </w:rPr>
      </w:pPr>
      <w:r>
        <w:rPr>
          <w:color w:val="385623" w:themeColor="accent6" w:themeShade="80"/>
        </w:rPr>
        <w:t>(Também HCOB 19.6.80)</w:t>
      </w:r>
    </w:p>
    <w:p>
      <w:pPr>
        <w:jc w:val="center"/>
        <w:rPr>
          <w:color w:val="385623" w:themeColor="accent6" w:themeShade="80"/>
        </w:rPr>
      </w:pPr>
    </w:p>
    <w:p>
      <w:pPr>
        <w:pStyle w:val="Ttulo2"/>
        <w:rPr>
          <w:color w:val="385623" w:themeColor="accent6" w:themeShade="80"/>
        </w:rPr>
      </w:pPr>
      <w:bookmarkStart w:id="117" w:name="_O_CÓDIGO_DO"/>
      <w:bookmarkStart w:id="118" w:name="_Toc37871926"/>
      <w:bookmarkEnd w:id="117"/>
      <w:r>
        <w:rPr>
          <w:color w:val="385623" w:themeColor="accent6" w:themeShade="80"/>
        </w:rPr>
        <w:t>O CÓDIGO DO AUDITOR</w:t>
      </w:r>
      <w:bookmarkEnd w:id="118"/>
    </w:p>
    <w:p>
      <w:pPr>
        <w:jc w:val="center"/>
        <w:rPr>
          <w:color w:val="385623" w:themeColor="accent6" w:themeShade="80"/>
        </w:rPr>
      </w:pPr>
      <w:r>
        <w:rPr>
          <w:color w:val="385623" w:themeColor="accent6" w:themeShade="80"/>
        </w:rPr>
        <w:t>AD18</w:t>
      </w:r>
    </w:p>
    <w:p>
      <w:pPr>
        <w:rPr>
          <w:color w:val="385623" w:themeColor="accent6" w:themeShade="80"/>
        </w:rPr>
      </w:pPr>
    </w:p>
    <w:p>
      <w:pPr>
        <w:rPr>
          <w:color w:val="385623" w:themeColor="accent6" w:themeShade="80"/>
        </w:rPr>
      </w:pPr>
      <w:r>
        <w:rPr>
          <w:color w:val="385623" w:themeColor="accent6" w:themeShade="80"/>
        </w:rPr>
        <w:t>Celebrando os 100% de Vitórias alcançáveis com a Tecnologia Standard prometo, como auditor, seguir o Código do Auditor.</w:t>
      </w:r>
    </w:p>
    <w:p>
      <w:pPr>
        <w:rPr>
          <w:color w:val="385623" w:themeColor="accent6" w:themeShade="80"/>
        </w:rPr>
      </w:pPr>
    </w:p>
    <w:p>
      <w:pPr>
        <w:ind w:left="426" w:hanging="426"/>
        <w:rPr>
          <w:color w:val="385623" w:themeColor="accent6" w:themeShade="80"/>
        </w:rPr>
      </w:pPr>
      <w:r>
        <w:rPr>
          <w:color w:val="385623" w:themeColor="accent6" w:themeShade="80"/>
        </w:rPr>
        <w:t>1- Prometo não avaliar pelo preclaro nem lhe dizer o que ele deve pensar sobre o seu caso, em sessão.</w:t>
      </w:r>
    </w:p>
    <w:p>
      <w:pPr>
        <w:ind w:left="426" w:hanging="426"/>
        <w:rPr>
          <w:color w:val="385623" w:themeColor="accent6" w:themeShade="80"/>
        </w:rPr>
      </w:pPr>
      <w:r>
        <w:rPr>
          <w:color w:val="385623" w:themeColor="accent6" w:themeShade="80"/>
        </w:rPr>
        <w:t>2- Prometo não invalidar nem o caso nem os ganhos do preclaro, dentro ou fora de sessão.</w:t>
      </w:r>
    </w:p>
    <w:p>
      <w:pPr>
        <w:ind w:left="426" w:hanging="426"/>
        <w:rPr>
          <w:color w:val="385623" w:themeColor="accent6" w:themeShade="80"/>
        </w:rPr>
      </w:pPr>
      <w:r>
        <w:rPr>
          <w:color w:val="385623" w:themeColor="accent6" w:themeShade="80"/>
        </w:rPr>
        <w:t>3- Prometo não ministrar a um preclaro nada mais a não ser Tecnologia Standard de uma forma standard.</w:t>
      </w:r>
    </w:p>
    <w:p>
      <w:pPr>
        <w:ind w:left="426" w:hanging="426"/>
        <w:rPr>
          <w:color w:val="385623" w:themeColor="accent6" w:themeShade="80"/>
        </w:rPr>
      </w:pPr>
      <w:r>
        <w:rPr>
          <w:color w:val="385623" w:themeColor="accent6" w:themeShade="80"/>
        </w:rPr>
        <w:t>4- Prometo respeitar todas as marcações de audição, uma vez feitas.</w:t>
      </w:r>
    </w:p>
    <w:p>
      <w:pPr>
        <w:ind w:left="426" w:hanging="426"/>
        <w:rPr>
          <w:color w:val="385623" w:themeColor="accent6" w:themeShade="80"/>
        </w:rPr>
      </w:pPr>
      <w:r>
        <w:rPr>
          <w:color w:val="385623" w:themeColor="accent6" w:themeShade="80"/>
        </w:rPr>
        <w:t>5- Prometo não auditar um preclaro que esteja cansado ou não tenha tido repouso suficiente.</w:t>
      </w:r>
    </w:p>
    <w:p>
      <w:pPr>
        <w:ind w:left="426" w:hanging="426"/>
        <w:rPr>
          <w:color w:val="385623" w:themeColor="accent6" w:themeShade="80"/>
        </w:rPr>
      </w:pPr>
      <w:r>
        <w:rPr>
          <w:color w:val="385623" w:themeColor="accent6" w:themeShade="80"/>
        </w:rPr>
        <w:t>6- Prometo não auditar um preclaro que não esteja suficientemente alimentado ou que esteja com fome.</w:t>
      </w:r>
    </w:p>
    <w:p>
      <w:pPr>
        <w:ind w:left="426" w:hanging="426"/>
        <w:rPr>
          <w:color w:val="385623" w:themeColor="accent6" w:themeShade="80"/>
        </w:rPr>
      </w:pPr>
      <w:r>
        <w:rPr>
          <w:color w:val="385623" w:themeColor="accent6" w:themeShade="80"/>
        </w:rPr>
        <w:t>7- Prometo não permitir uma mudança frequente de auditores.</w:t>
      </w:r>
    </w:p>
    <w:p>
      <w:pPr>
        <w:ind w:left="426" w:hanging="426"/>
        <w:rPr>
          <w:color w:val="385623" w:themeColor="accent6" w:themeShade="80"/>
        </w:rPr>
      </w:pPr>
      <w:r>
        <w:rPr>
          <w:color w:val="385623" w:themeColor="accent6" w:themeShade="80"/>
        </w:rPr>
        <w:t>8- Prometo não entrar em empatia para com um preclaro, mas sim, ser eficiente.</w:t>
      </w:r>
    </w:p>
    <w:p>
      <w:pPr>
        <w:ind w:left="426" w:hanging="426"/>
        <w:rPr>
          <w:color w:val="385623" w:themeColor="accent6" w:themeShade="80"/>
        </w:rPr>
      </w:pPr>
      <w:r>
        <w:rPr>
          <w:color w:val="385623" w:themeColor="accent6" w:themeShade="80"/>
        </w:rPr>
        <w:t>9- Prometo não permitir que o preclaro termine a sessão por sua própria determinação, mas sim terminar os ciclos que iniciei.</w:t>
      </w:r>
    </w:p>
    <w:p>
      <w:pPr>
        <w:ind w:left="426" w:hanging="426"/>
        <w:rPr>
          <w:color w:val="385623" w:themeColor="accent6" w:themeShade="80"/>
        </w:rPr>
      </w:pPr>
      <w:r>
        <w:rPr>
          <w:color w:val="385623" w:themeColor="accent6" w:themeShade="80"/>
        </w:rPr>
        <w:t>10- Prometo nunca abandonar um preclaro em sessão.</w:t>
      </w:r>
    </w:p>
    <w:p>
      <w:pPr>
        <w:ind w:left="426" w:hanging="426"/>
        <w:rPr>
          <w:color w:val="385623" w:themeColor="accent6" w:themeShade="80"/>
        </w:rPr>
      </w:pPr>
      <w:r>
        <w:rPr>
          <w:color w:val="385623" w:themeColor="accent6" w:themeShade="80"/>
        </w:rPr>
        <w:t>11- Prometo nunca me encolerizar com um preclaro em sessão.</w:t>
      </w:r>
    </w:p>
    <w:p>
      <w:pPr>
        <w:ind w:left="426" w:hanging="426"/>
        <w:rPr>
          <w:color w:val="385623" w:themeColor="accent6" w:themeShade="80"/>
        </w:rPr>
      </w:pPr>
      <w:r>
        <w:rPr>
          <w:color w:val="385623" w:themeColor="accent6" w:themeShade="80"/>
        </w:rPr>
        <w:t>12- Prometo auditar cada ação maior do caso até à sua agulha flutuante.</w:t>
      </w:r>
    </w:p>
    <w:p>
      <w:pPr>
        <w:ind w:left="426" w:hanging="426"/>
        <w:rPr>
          <w:color w:val="385623" w:themeColor="accent6" w:themeShade="80"/>
        </w:rPr>
      </w:pPr>
      <w:r>
        <w:rPr>
          <w:color w:val="385623" w:themeColor="accent6" w:themeShade="80"/>
        </w:rPr>
        <w:t>13- Prometo nunca auditar qualquer ação individual para além da sua agulha flutuante.</w:t>
      </w:r>
    </w:p>
    <w:p>
      <w:pPr>
        <w:ind w:left="426" w:hanging="426"/>
        <w:rPr>
          <w:color w:val="385623" w:themeColor="accent6" w:themeShade="80"/>
        </w:rPr>
      </w:pPr>
      <w:r>
        <w:rPr>
          <w:color w:val="385623" w:themeColor="accent6" w:themeShade="80"/>
        </w:rPr>
        <w:t>14- Prometo conceder condição de ser ao preclaro em sessão.</w:t>
      </w:r>
    </w:p>
    <w:p>
      <w:pPr>
        <w:ind w:left="426" w:hanging="426"/>
        <w:rPr>
          <w:color w:val="385623" w:themeColor="accent6" w:themeShade="80"/>
        </w:rPr>
      </w:pPr>
      <w:r>
        <w:rPr>
          <w:color w:val="385623" w:themeColor="accent6" w:themeShade="80"/>
        </w:rPr>
        <w:t>15- Prometo não misturar os processos de Cientologia com outras práticas, exceto quando o preclaro estiver fisicamente doente e convierem unicamente cuidados médicos.</w:t>
      </w:r>
    </w:p>
    <w:p>
      <w:pPr>
        <w:ind w:left="426" w:hanging="426"/>
        <w:rPr>
          <w:color w:val="385623" w:themeColor="accent6" w:themeShade="80"/>
        </w:rPr>
      </w:pPr>
      <w:r>
        <w:rPr>
          <w:color w:val="385623" w:themeColor="accent6" w:themeShade="80"/>
        </w:rPr>
        <w:t>16- Prometo manter a Comunicação com o preclaro em sessão e não cortar a sua comunicação nem o deixar fazer Overrun em sessão.</w:t>
      </w:r>
    </w:p>
    <w:p>
      <w:pPr>
        <w:ind w:left="426" w:hanging="426"/>
        <w:rPr>
          <w:color w:val="385623" w:themeColor="accent6" w:themeShade="80"/>
        </w:rPr>
      </w:pPr>
      <w:r>
        <w:rPr>
          <w:color w:val="385623" w:themeColor="accent6" w:themeShade="80"/>
        </w:rPr>
        <w:t>17- Prometo não introduzir comentários, expressões ou perturbações numa sessão que distraiam um preclaro do seu caso.</w:t>
      </w:r>
    </w:p>
    <w:p>
      <w:pPr>
        <w:ind w:left="426" w:hanging="426"/>
        <w:rPr>
          <w:color w:val="385623" w:themeColor="accent6" w:themeShade="80"/>
        </w:rPr>
      </w:pPr>
      <w:r>
        <w:rPr>
          <w:color w:val="385623" w:themeColor="accent6" w:themeShade="80"/>
        </w:rPr>
        <w:t>18- Prometo continuar a dar ao preclaro, em sessão, o processo ou o comando de audição sempre que necessário.</w:t>
      </w:r>
    </w:p>
    <w:p>
      <w:pPr>
        <w:ind w:left="426" w:hanging="426"/>
        <w:rPr>
          <w:color w:val="385623" w:themeColor="accent6" w:themeShade="80"/>
        </w:rPr>
      </w:pPr>
      <w:r>
        <w:rPr>
          <w:color w:val="385623" w:themeColor="accent6" w:themeShade="80"/>
        </w:rPr>
        <w:t>19- Prometo não deixar um preclaro executar um comando mal compreendido.</w:t>
      </w:r>
    </w:p>
    <w:p>
      <w:pPr>
        <w:ind w:left="426" w:hanging="426"/>
        <w:rPr>
          <w:color w:val="385623" w:themeColor="accent6" w:themeShade="80"/>
        </w:rPr>
      </w:pPr>
      <w:r>
        <w:rPr>
          <w:color w:val="385623" w:themeColor="accent6" w:themeShade="80"/>
        </w:rPr>
        <w:t>20- Prometo não explicar, justificar ou pedir desculpas em sessão, por qualquer erro, quer real quer imaginário, de um auditor.</w:t>
      </w:r>
    </w:p>
    <w:p>
      <w:pPr>
        <w:ind w:left="426" w:hanging="426"/>
        <w:rPr>
          <w:color w:val="385623" w:themeColor="accent6" w:themeShade="80"/>
        </w:rPr>
      </w:pPr>
      <w:r>
        <w:rPr>
          <w:color w:val="385623" w:themeColor="accent6" w:themeShade="80"/>
        </w:rPr>
        <w:lastRenderedPageBreak/>
        <w:t>21- Prometo só avaliar o estado do caso corrente de um preclaro através dos dados Standard da Supervisão de Caso e a não divergir por qualquer diferença imaginária no caso.</w:t>
      </w:r>
    </w:p>
    <w:p>
      <w:pPr>
        <w:ind w:left="426" w:hanging="426"/>
        <w:rPr>
          <w:color w:val="385623" w:themeColor="accent6" w:themeShade="80"/>
        </w:rPr>
      </w:pPr>
      <w:r>
        <w:rPr>
          <w:color w:val="385623" w:themeColor="accent6" w:themeShade="80"/>
        </w:rPr>
        <w:t>22- Prometo nunca usar os segredos de um preclaro divulgados em sessão para punição ou ganho pessoal.</w:t>
      </w:r>
    </w:p>
    <w:p>
      <w:pPr>
        <w:ind w:left="426" w:hanging="426"/>
        <w:rPr>
          <w:color w:val="385623" w:themeColor="accent6" w:themeShade="80"/>
        </w:rPr>
      </w:pPr>
      <w:r>
        <w:rPr>
          <w:color w:val="385623" w:themeColor="accent6" w:themeShade="80"/>
        </w:rPr>
        <w:t>23- Prometo assegurar que quaisquer honorários recebidos para processamento sejam reembolsados, se o preclaro não estiver satisfeito e o exigir dentro de um período de três meses após o dito processamento, sendo a única condição que ele não pode ser de novo processado ou treinado.</w:t>
      </w:r>
    </w:p>
    <w:p>
      <w:pPr>
        <w:ind w:left="426" w:hanging="426"/>
        <w:rPr>
          <w:color w:val="385623" w:themeColor="accent6" w:themeShade="80"/>
        </w:rPr>
      </w:pPr>
      <w:r>
        <w:rPr>
          <w:color w:val="385623" w:themeColor="accent6" w:themeShade="80"/>
        </w:rPr>
        <w:t>24- Prometo não preconizar o uso da Cientologia unicamente para a cura de doenças ou para tratar os doentes mentais, sabendo bem que ela tem como objetivo o melhoramento espiritual.</w:t>
      </w:r>
    </w:p>
    <w:p>
      <w:pPr>
        <w:ind w:left="426" w:hanging="426"/>
        <w:rPr>
          <w:color w:val="385623" w:themeColor="accent6" w:themeShade="80"/>
        </w:rPr>
      </w:pPr>
      <w:r>
        <w:rPr>
          <w:color w:val="385623" w:themeColor="accent6" w:themeShade="80"/>
        </w:rPr>
        <w:t>25- Prometo cooperar totalmente com as organizações legais de Dianética e Cientologia, tal como desenvolvidas por L. Ron Hubbard, na salvaguarda do uso e prática ética do assunto, de acordo com as bases da Tecnologia Standard</w:t>
      </w:r>
    </w:p>
    <w:p>
      <w:pPr>
        <w:ind w:left="426" w:hanging="426"/>
        <w:rPr>
          <w:color w:val="385623" w:themeColor="accent6" w:themeShade="80"/>
        </w:rPr>
      </w:pPr>
      <w:r>
        <w:rPr>
          <w:color w:val="385623" w:themeColor="accent6" w:themeShade="80"/>
        </w:rPr>
        <w:t>26- Prometo recusar-me a permitir que qualquer ser seja fisicamente maltratado, violentamente estropiado, operado ou morto em nome de "tratamento mental".</w:t>
      </w:r>
    </w:p>
    <w:p>
      <w:pPr>
        <w:ind w:left="426" w:hanging="426"/>
        <w:rPr>
          <w:color w:val="385623" w:themeColor="accent6" w:themeShade="80"/>
        </w:rPr>
      </w:pPr>
      <w:r>
        <w:rPr>
          <w:color w:val="385623" w:themeColor="accent6" w:themeShade="80"/>
        </w:rPr>
        <w:t>27- Prometo não permitir liberdades sexuais ou violação dos mentalmente diminuídos.</w:t>
      </w:r>
    </w:p>
    <w:p>
      <w:pPr>
        <w:ind w:left="426" w:hanging="426"/>
        <w:rPr>
          <w:color w:val="385623" w:themeColor="accent6" w:themeShade="80"/>
        </w:rPr>
      </w:pPr>
      <w:r>
        <w:rPr>
          <w:color w:val="385623" w:themeColor="accent6" w:themeShade="80"/>
        </w:rPr>
        <w:t>28- Prometo recusar-me a admitir nas fileiras de praticantes qualquer ser mentalmente doente.</w:t>
      </w:r>
    </w:p>
    <w:p>
      <w:pPr>
        <w:rPr>
          <w:color w:val="385623" w:themeColor="accent6" w:themeShade="80"/>
        </w:rPr>
      </w:pPr>
    </w:p>
    <w:p>
      <w:pPr>
        <w:rPr>
          <w:color w:val="385623" w:themeColor="accent6" w:themeShade="80"/>
        </w:rPr>
      </w:pPr>
      <w:r>
        <w:rPr>
          <w:color w:val="385623" w:themeColor="accent6" w:themeShade="80"/>
        </w:rPr>
        <w:t>Auditor ____________________________________</w:t>
      </w:r>
      <w:r>
        <w:rPr>
          <w:color w:val="385623" w:themeColor="accent6" w:themeShade="80"/>
        </w:rPr>
        <w:tab/>
      </w:r>
      <w:r>
        <w:rPr>
          <w:color w:val="385623" w:themeColor="accent6" w:themeShade="80"/>
        </w:rPr>
        <w:tab/>
        <w:t>Data ____________</w:t>
      </w:r>
    </w:p>
    <w:p>
      <w:pPr>
        <w:rPr>
          <w:color w:val="385623" w:themeColor="accent6" w:themeShade="80"/>
        </w:rPr>
      </w:pPr>
    </w:p>
    <w:p>
      <w:pPr>
        <w:rPr>
          <w:color w:val="385623" w:themeColor="accent6" w:themeShade="80"/>
        </w:rPr>
      </w:pPr>
      <w:r>
        <w:rPr>
          <w:color w:val="385623" w:themeColor="accent6" w:themeShade="80"/>
        </w:rPr>
        <w:t>Testemunha _______________________________</w:t>
      </w:r>
      <w:r>
        <w:rPr>
          <w:color w:val="385623" w:themeColor="accent6" w:themeShade="80"/>
        </w:rPr>
        <w:tab/>
        <w:t>Lugar ___________________</w:t>
      </w:r>
    </w:p>
    <w:p>
      <w:pPr>
        <w:rPr>
          <w:color w:val="385623" w:themeColor="accent6" w:themeShade="80"/>
        </w:rPr>
      </w:pPr>
    </w:p>
    <w:p>
      <w:pPr>
        <w:ind w:left="8080"/>
        <w:rPr>
          <w:color w:val="385623" w:themeColor="accent6" w:themeShade="80"/>
        </w:rPr>
      </w:pPr>
      <w:r>
        <w:rPr>
          <w:color w:val="385623" w:themeColor="accent6" w:themeShade="80"/>
        </w:rPr>
        <w:t>LRH.</w:t>
      </w:r>
    </w:p>
    <w:p>
      <w:pPr>
        <w:spacing w:after="0"/>
      </w:pPr>
      <w:r>
        <w:br w:type="page"/>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C00000"/>
        </w:rPr>
      </w:pPr>
      <w:r>
        <w:rPr>
          <w:color w:val="C00000"/>
        </w:rPr>
        <w:lastRenderedPageBreak/>
        <w:t>ESCRITÓRIO DE COMUNICAÇÃO HUBBARD</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C00000"/>
        </w:rPr>
      </w:pPr>
      <w:r>
        <w:rPr>
          <w:color w:val="C00000"/>
        </w:rPr>
        <w:t>Mansão Saint Hill, East Grinstead, Sussex</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C00000"/>
        </w:rPr>
      </w:pP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C00000"/>
        </w:rPr>
      </w:pPr>
      <w:r>
        <w:rPr>
          <w:color w:val="C00000"/>
        </w:rPr>
        <w:t>Boletim HCO de 16 de outubro de 1971</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p>
    <w:p>
      <w:pPr>
        <w:tabs>
          <w:tab w:val="left" w:pos="-1441"/>
          <w:tab w:val="left" w:pos="2340"/>
          <w:tab w:val="left" w:pos="2880"/>
          <w:tab w:val="left" w:pos="3600"/>
          <w:tab w:val="left" w:pos="4320"/>
          <w:tab w:val="left" w:pos="5040"/>
          <w:tab w:val="left" w:pos="5760"/>
          <w:tab w:val="left" w:pos="6480"/>
          <w:tab w:val="left" w:pos="7200"/>
          <w:tab w:val="left" w:pos="7920"/>
        </w:tabs>
        <w:jc w:val="both"/>
        <w:rPr>
          <w:color w:val="C00000"/>
          <w:sz w:val="20"/>
        </w:rPr>
      </w:pPr>
      <w:r>
        <w:rPr>
          <w:color w:val="C00000"/>
          <w:sz w:val="20"/>
        </w:rPr>
        <w:t>Folha de verificação do HQS</w:t>
      </w:r>
      <w:r>
        <w:rPr>
          <w:color w:val="C00000"/>
          <w:sz w:val="20"/>
        </w:rPr>
        <w:tab/>
      </w:r>
      <w:r>
        <w:rPr>
          <w:color w:val="C00000"/>
        </w:rPr>
        <w:t>(Boletim HCO de 11 de maio de 1969</w:t>
      </w:r>
    </w:p>
    <w:p>
      <w:pPr>
        <w:tabs>
          <w:tab w:val="left" w:pos="-1441"/>
          <w:tab w:val="left" w:pos="2700"/>
          <w:tab w:val="left" w:pos="2880"/>
          <w:tab w:val="left" w:pos="3600"/>
          <w:tab w:val="left" w:pos="4320"/>
          <w:tab w:val="left" w:pos="5040"/>
          <w:tab w:val="left" w:pos="5760"/>
          <w:tab w:val="left" w:pos="6480"/>
          <w:tab w:val="left" w:pos="7200"/>
          <w:tab w:val="left" w:pos="7920"/>
        </w:tabs>
        <w:jc w:val="both"/>
        <w:rPr>
          <w:color w:val="C00000"/>
          <w:sz w:val="20"/>
        </w:rPr>
      </w:pPr>
      <w:r>
        <w:rPr>
          <w:color w:val="C00000"/>
          <w:sz w:val="20"/>
        </w:rPr>
        <w:t xml:space="preserve">(Curso Público) </w:t>
      </w:r>
      <w:r>
        <w:rPr>
          <w:color w:val="C00000"/>
          <w:sz w:val="20"/>
        </w:rPr>
        <w:tab/>
      </w:r>
      <w:r>
        <w:rPr>
          <w:color w:val="C00000"/>
        </w:rPr>
        <w:t>REVISADO EM 12 DE OUTUBRO DE 1969</w:t>
      </w:r>
    </w:p>
    <w:p>
      <w:pPr>
        <w:tabs>
          <w:tab w:val="left" w:pos="-1441"/>
          <w:tab w:val="left" w:pos="2340"/>
          <w:tab w:val="left" w:pos="2880"/>
          <w:tab w:val="left" w:pos="3600"/>
          <w:tab w:val="left" w:pos="4320"/>
          <w:tab w:val="left" w:pos="5040"/>
          <w:tab w:val="left" w:pos="5760"/>
          <w:tab w:val="left" w:pos="6480"/>
          <w:tab w:val="left" w:pos="7200"/>
          <w:tab w:val="left" w:pos="7920"/>
        </w:tabs>
        <w:jc w:val="both"/>
        <w:rPr>
          <w:color w:val="C00000"/>
        </w:rPr>
      </w:pPr>
      <w:r>
        <w:rPr>
          <w:color w:val="C00000"/>
          <w:sz w:val="20"/>
        </w:rPr>
        <w:t>Supervisor do HQS</w:t>
      </w:r>
      <w:r>
        <w:rPr>
          <w:color w:val="C00000"/>
          <w:sz w:val="20"/>
        </w:rPr>
        <w:tab/>
      </w:r>
      <w:r>
        <w:rPr>
          <w:color w:val="C00000"/>
        </w:rPr>
        <w:t>Editado e Reemitido para o Curso de HQS)</w:t>
      </w:r>
    </w:p>
    <w:p>
      <w:pPr>
        <w:tabs>
          <w:tab w:val="left" w:pos="-1441"/>
          <w:tab w:val="left" w:pos="2880"/>
          <w:tab w:val="left" w:pos="3600"/>
          <w:tab w:val="left" w:pos="4320"/>
          <w:tab w:val="left" w:pos="5040"/>
          <w:tab w:val="left" w:pos="5760"/>
          <w:tab w:val="left" w:pos="6480"/>
          <w:tab w:val="left" w:pos="7200"/>
          <w:tab w:val="left" w:pos="7920"/>
        </w:tabs>
        <w:jc w:val="both"/>
        <w:rPr>
          <w:color w:val="C00000"/>
          <w:sz w:val="20"/>
        </w:rPr>
      </w:pPr>
      <w:r>
        <w:rPr>
          <w:color w:val="C00000"/>
          <w:sz w:val="20"/>
        </w:rPr>
        <w:t>Folha de verificação</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p>
    <w:p>
      <w:pPr>
        <w:pStyle w:val="Ttulo2"/>
        <w:rPr>
          <w:color w:val="C00000"/>
        </w:rPr>
      </w:pPr>
      <w:bookmarkStart w:id="119" w:name="_FORÇANDO_UM_PC"/>
      <w:bookmarkStart w:id="120" w:name="_Toc37871927"/>
      <w:bookmarkEnd w:id="119"/>
      <w:r>
        <w:rPr>
          <w:color w:val="C00000"/>
        </w:rPr>
        <w:t>FORÇANDO UM PC</w:t>
      </w:r>
      <w:bookmarkEnd w:id="120"/>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C00000"/>
        </w:rPr>
      </w:pP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ind w:firstLine="540"/>
        <w:jc w:val="both"/>
        <w:rPr>
          <w:color w:val="C00000"/>
        </w:rPr>
      </w:pPr>
      <w:r>
        <w:rPr>
          <w:color w:val="C00000"/>
        </w:rPr>
        <w:t>Forçar um Pc a continuar sendo auditado quando o Pc está se recusando ou não desejando continuar, vai perturbar o Pc e seu caso e vai dar ao Pc uma grande perda.</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ind w:firstLine="540"/>
        <w:jc w:val="both"/>
        <w:rPr>
          <w:color w:val="C00000"/>
        </w:rPr>
      </w:pP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ind w:firstLine="540"/>
        <w:jc w:val="both"/>
        <w:rPr>
          <w:color w:val="C00000"/>
        </w:rPr>
      </w:pPr>
      <w:r>
        <w:rPr>
          <w:color w:val="C00000"/>
        </w:rPr>
        <w:t>Não há desculpa para isso.</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ind w:firstLine="540"/>
        <w:jc w:val="both"/>
        <w:rPr>
          <w:color w:val="C00000"/>
        </w:rPr>
      </w:pP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ind w:firstLine="540"/>
        <w:jc w:val="both"/>
        <w:rPr>
          <w:color w:val="C00000"/>
        </w:rPr>
      </w:pPr>
      <w:r>
        <w:rPr>
          <w:color w:val="C00000"/>
        </w:rPr>
        <w:t>Invalida a causa do Pc.</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ind w:firstLine="540"/>
        <w:jc w:val="both"/>
        <w:rPr>
          <w:color w:val="C00000"/>
        </w:rPr>
      </w:pP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ind w:firstLine="540"/>
        <w:jc w:val="both"/>
        <w:rPr>
          <w:color w:val="C00000"/>
        </w:rPr>
      </w:pPr>
      <w:r>
        <w:rPr>
          <w:color w:val="C00000"/>
        </w:rPr>
        <w:t>A ação correta é descobrir por que ele não quer continuar ou enviar o Pc para uma Revisão de Cientologia.</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p>
    <w:p>
      <w:pPr>
        <w:tabs>
          <w:tab w:val="left" w:pos="-1441"/>
          <w:tab w:val="left" w:pos="5760"/>
          <w:tab w:val="left" w:pos="6480"/>
          <w:tab w:val="left" w:pos="7200"/>
          <w:tab w:val="left" w:pos="7920"/>
        </w:tabs>
        <w:jc w:val="both"/>
        <w:rPr>
          <w:color w:val="C00000"/>
        </w:rPr>
      </w:pPr>
      <w:r>
        <w:rPr>
          <w:color w:val="C00000"/>
        </w:rPr>
        <w:tab/>
        <w:t>L. RON HUBBARD</w:t>
      </w:r>
    </w:p>
    <w:p>
      <w:pPr>
        <w:tabs>
          <w:tab w:val="left" w:pos="-1441"/>
          <w:tab w:val="left" w:pos="5760"/>
          <w:tab w:val="left" w:pos="6480"/>
          <w:tab w:val="left" w:pos="7200"/>
          <w:tab w:val="left" w:pos="7920"/>
        </w:tabs>
        <w:jc w:val="both"/>
        <w:rPr>
          <w:color w:val="C00000"/>
        </w:rPr>
      </w:pPr>
      <w:r>
        <w:rPr>
          <w:color w:val="C00000"/>
        </w:rPr>
        <w:tab/>
        <w:t>Fundador</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r>
        <w:rPr>
          <w:color w:val="C00000"/>
        </w:rPr>
        <w:t>LRH:rs.pe.rd</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r>
        <w:rPr>
          <w:color w:val="C00000"/>
        </w:rPr>
        <w:t>Copyright © 1971</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r>
        <w:rPr>
          <w:color w:val="C00000"/>
        </w:rPr>
        <w:t>por L. Ron Hubbard</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r>
        <w:rPr>
          <w:color w:val="C00000"/>
        </w:rPr>
        <w:t>TODOS OS DIREITOS RESERVADOS.</w:t>
      </w:r>
    </w:p>
    <w:p>
      <w:pP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C00000"/>
        </w:rPr>
      </w:pPr>
    </w:p>
    <w:p>
      <w:pPr>
        <w:spacing w:after="0"/>
      </w:pPr>
      <w:r>
        <w:br w:type="page"/>
      </w:r>
    </w:p>
    <w:p>
      <w:pPr>
        <w:spacing w:after="0"/>
        <w:rPr>
          <w:color w:val="C00000"/>
        </w:rPr>
      </w:pPr>
    </w:p>
    <w:p>
      <w:pPr>
        <w:spacing w:after="0"/>
        <w:jc w:val="center"/>
        <w:rPr>
          <w:color w:val="C00000"/>
        </w:rPr>
      </w:pPr>
      <w:r>
        <w:rPr>
          <w:color w:val="C00000"/>
        </w:rPr>
        <w:t>GABINETE DE COMUNICAÇÕES HUBBARD</w:t>
      </w:r>
    </w:p>
    <w:p>
      <w:pPr>
        <w:spacing w:after="0"/>
        <w:jc w:val="center"/>
        <w:rPr>
          <w:color w:val="C00000"/>
        </w:rPr>
      </w:pPr>
      <w:r>
        <w:rPr>
          <w:color w:val="C00000"/>
        </w:rPr>
        <w:t>Solar de St. Hill, Grinstead Oriental, Sussex,</w:t>
      </w:r>
    </w:p>
    <w:p>
      <w:pPr>
        <w:spacing w:after="0"/>
        <w:jc w:val="center"/>
        <w:rPr>
          <w:color w:val="C00000"/>
        </w:rPr>
      </w:pPr>
      <w:r>
        <w:rPr>
          <w:color w:val="C00000"/>
        </w:rPr>
        <w:t>HCOPL DE 17 DE ABRIL DE 1970</w:t>
      </w:r>
    </w:p>
    <w:p>
      <w:pPr>
        <w:spacing w:after="0"/>
        <w:jc w:val="center"/>
        <w:rPr>
          <w:color w:val="C00000"/>
        </w:rPr>
      </w:pPr>
      <w:r>
        <w:rPr>
          <w:color w:val="C00000"/>
        </w:rPr>
        <w:t>Emissão II</w:t>
      </w:r>
    </w:p>
    <w:p>
      <w:pPr>
        <w:spacing w:after="0"/>
        <w:rPr>
          <w:color w:val="C00000"/>
        </w:rPr>
      </w:pPr>
      <w:r>
        <w:rPr>
          <w:color w:val="C00000"/>
        </w:rPr>
        <w:t>Remimeo</w:t>
      </w:r>
    </w:p>
    <w:p>
      <w:pPr>
        <w:spacing w:after="0"/>
        <w:rPr>
          <w:color w:val="C00000"/>
        </w:rPr>
      </w:pPr>
      <w:r>
        <w:rPr>
          <w:color w:val="C00000"/>
        </w:rPr>
        <w:t>Todos os Auditores</w:t>
      </w:r>
    </w:p>
    <w:p>
      <w:pPr>
        <w:spacing w:after="0"/>
        <w:rPr>
          <w:color w:val="C00000"/>
        </w:rPr>
      </w:pPr>
      <w:r>
        <w:rPr>
          <w:color w:val="C00000"/>
        </w:rPr>
        <w:t>Todos os Estudantes</w:t>
      </w:r>
    </w:p>
    <w:p>
      <w:pPr>
        <w:spacing w:after="0"/>
        <w:rPr>
          <w:color w:val="C00000"/>
        </w:rPr>
      </w:pPr>
      <w:r>
        <w:rPr>
          <w:color w:val="C00000"/>
        </w:rPr>
        <w:t>Checksheet Nível 0</w:t>
      </w:r>
    </w:p>
    <w:p>
      <w:pPr>
        <w:rPr>
          <w:color w:val="C00000"/>
        </w:rPr>
      </w:pPr>
    </w:p>
    <w:p>
      <w:pPr>
        <w:pStyle w:val="Ttulo2"/>
        <w:rPr>
          <w:color w:val="C00000"/>
        </w:rPr>
      </w:pPr>
      <w:bookmarkStart w:id="121" w:name="_O_AUDITOR_E"/>
      <w:bookmarkStart w:id="122" w:name="_Toc37871928"/>
      <w:bookmarkEnd w:id="121"/>
      <w:r>
        <w:rPr>
          <w:color w:val="C00000"/>
        </w:rPr>
        <w:t>O AUDITOR E “A PROTEÇÃO DA MENTE”</w:t>
      </w:r>
      <w:bookmarkEnd w:id="122"/>
    </w:p>
    <w:p>
      <w:pPr>
        <w:rPr>
          <w:color w:val="C00000"/>
        </w:rPr>
      </w:pPr>
    </w:p>
    <w:p>
      <w:pPr>
        <w:rPr>
          <w:color w:val="C00000"/>
        </w:rPr>
      </w:pPr>
      <w:r>
        <w:rPr>
          <w:color w:val="C00000"/>
        </w:rPr>
        <w:t>Nenhum auditor deveria auditar com medo de causar danos irreparáveis no caso de cometer um erro.</w:t>
      </w:r>
    </w:p>
    <w:p>
      <w:pPr>
        <w:rPr>
          <w:color w:val="C00000"/>
        </w:rPr>
      </w:pPr>
      <w:r>
        <w:rPr>
          <w:color w:val="C00000"/>
        </w:rPr>
        <w:t>Os seguintes extratos são de ”A Dianética: a Ciência Moderna da Saúde Mental” Livro 3, Capítulo 1, “A proteção da Mente”.</w:t>
      </w:r>
    </w:p>
    <w:p>
      <w:pPr>
        <w:rPr>
          <w:color w:val="C00000"/>
        </w:rPr>
      </w:pPr>
      <w:r>
        <w:rPr>
          <w:color w:val="C00000"/>
        </w:rPr>
        <w:t>”A mente é um mecanismo Auto protetor. Sem o uso de drogas, como na narcossíntese, nos choques, na hipnose e na cirurgia, o auditor não pode cometer erros que ele próprio não possa remediar ou com a ajuda de outro auditor”.</w:t>
      </w:r>
    </w:p>
    <w:p>
      <w:pPr>
        <w:rPr>
          <w:color w:val="C00000"/>
        </w:rPr>
      </w:pPr>
      <w:r>
        <w:rPr>
          <w:color w:val="C00000"/>
        </w:rPr>
        <w:t xml:space="preserve">”Qualquer caso, por mais sério que seja e por mais desajeitado que o auditor seja, melhora mais sendo tratado do que deixado intocável”. </w:t>
      </w:r>
    </w:p>
    <w:p>
      <w:pPr>
        <w:rPr>
          <w:color w:val="C00000"/>
        </w:rPr>
      </w:pPr>
    </w:p>
    <w:p>
      <w:pPr>
        <w:ind w:left="6804"/>
        <w:rPr>
          <w:color w:val="C00000"/>
        </w:rPr>
      </w:pPr>
      <w:r>
        <w:rPr>
          <w:color w:val="C00000"/>
        </w:rPr>
        <w:t>L. RON HUBBARD</w:t>
      </w:r>
    </w:p>
    <w:p>
      <w:pPr>
        <w:ind w:left="6804"/>
        <w:rPr>
          <w:color w:val="C00000"/>
        </w:rPr>
      </w:pPr>
      <w:r>
        <w:rPr>
          <w:color w:val="C00000"/>
        </w:rPr>
        <w:t>Fundador</w:t>
      </w:r>
    </w:p>
    <w:p>
      <w:pPr>
        <w:rPr>
          <w:color w:val="C00000"/>
        </w:rPr>
      </w:pPr>
    </w:p>
    <w:p>
      <w:pPr>
        <w:spacing w:after="0"/>
      </w:pPr>
      <w:r>
        <w:br w:type="page"/>
      </w:r>
    </w:p>
    <w:p>
      <w:pPr>
        <w:jc w:val="center"/>
        <w:rPr>
          <w:rStyle w:val="ts-alignment-element"/>
          <w:rFonts w:ascii="Segoe UI" w:hAnsi="Segoe UI" w:cs="Segoe UI"/>
          <w:color w:val="C00000"/>
          <w:sz w:val="21"/>
          <w:szCs w:val="21"/>
        </w:rPr>
      </w:pPr>
      <w:r>
        <w:rPr>
          <w:rFonts w:ascii="Segoe UI" w:hAnsi="Segoe UI" w:cs="Segoe UI"/>
          <w:color w:val="C00000"/>
          <w:sz w:val="21"/>
          <w:szCs w:val="21"/>
        </w:rPr>
        <w:lastRenderedPageBreak/>
        <w:t>E</w:t>
      </w:r>
      <w:r>
        <w:rPr>
          <w:rStyle w:val="ts-alignment-element"/>
          <w:rFonts w:ascii="Segoe UI" w:hAnsi="Segoe UI" w:cs="Segoe UI"/>
          <w:color w:val="C00000"/>
          <w:sz w:val="21"/>
          <w:szCs w:val="21"/>
        </w:rPr>
        <w:t xml:space="preserve">SCRITÓRIO </w:t>
      </w:r>
      <w:r>
        <w:rPr>
          <w:rFonts w:ascii="Segoe UI" w:hAnsi="Segoe UI" w:cs="Segoe UI"/>
          <w:color w:val="C00000"/>
          <w:sz w:val="21"/>
          <w:szCs w:val="21"/>
        </w:rPr>
        <w:t>D</w:t>
      </w:r>
      <w:r>
        <w:rPr>
          <w:rStyle w:val="ts-alignment-element"/>
          <w:rFonts w:ascii="Segoe UI" w:hAnsi="Segoe UI" w:cs="Segoe UI"/>
          <w:color w:val="C00000"/>
          <w:sz w:val="21"/>
          <w:szCs w:val="21"/>
        </w:rPr>
        <w:t xml:space="preserve">E </w:t>
      </w:r>
      <w:r>
        <w:rPr>
          <w:rFonts w:ascii="Segoe UI" w:hAnsi="Segoe UI" w:cs="Segoe UI"/>
          <w:color w:val="C00000"/>
          <w:sz w:val="21"/>
          <w:szCs w:val="21"/>
        </w:rPr>
        <w:t>C</w:t>
      </w:r>
      <w:r>
        <w:rPr>
          <w:rStyle w:val="ts-alignment-element"/>
          <w:rFonts w:ascii="Segoe UI" w:hAnsi="Segoe UI" w:cs="Segoe UI"/>
          <w:color w:val="C00000"/>
          <w:sz w:val="21"/>
          <w:szCs w:val="21"/>
        </w:rPr>
        <w:t xml:space="preserve">OMUNICAÇÃO </w:t>
      </w:r>
      <w:r>
        <w:rPr>
          <w:rFonts w:ascii="Segoe UI" w:hAnsi="Segoe UI" w:cs="Segoe UI"/>
          <w:color w:val="C00000"/>
          <w:sz w:val="21"/>
          <w:szCs w:val="21"/>
        </w:rPr>
        <w:t>H</w:t>
      </w:r>
      <w:r>
        <w:rPr>
          <w:rStyle w:val="ts-alignment-element"/>
          <w:rFonts w:ascii="Segoe UI" w:hAnsi="Segoe UI" w:cs="Segoe UI"/>
          <w:color w:val="C00000"/>
          <w:sz w:val="21"/>
          <w:szCs w:val="21"/>
        </w:rPr>
        <w:t>UBBARD</w:t>
      </w:r>
      <w:r>
        <w:rPr>
          <w:rStyle w:val="ts-alignment-element"/>
          <w:rFonts w:ascii="Segoe UI" w:hAnsi="Segoe UI" w:cs="Segoe UI"/>
          <w:color w:val="C00000"/>
          <w:sz w:val="21"/>
          <w:szCs w:val="21"/>
        </w:rPr>
        <w:br/>
      </w:r>
      <w:r>
        <w:rPr>
          <w:rFonts w:ascii="Segoe UI" w:hAnsi="Segoe UI" w:cs="Segoe UI"/>
          <w:color w:val="C00000"/>
          <w:sz w:val="21"/>
          <w:szCs w:val="21"/>
        </w:rPr>
        <w:t>M</w:t>
      </w:r>
      <w:r>
        <w:rPr>
          <w:rStyle w:val="ts-alignment-element"/>
          <w:rFonts w:ascii="Segoe UI" w:hAnsi="Segoe UI" w:cs="Segoe UI"/>
          <w:color w:val="C00000"/>
          <w:sz w:val="21"/>
          <w:szCs w:val="21"/>
        </w:rPr>
        <w:t xml:space="preserve">ansão </w:t>
      </w:r>
      <w:r>
        <w:rPr>
          <w:rFonts w:ascii="Segoe UI" w:hAnsi="Segoe UI" w:cs="Segoe UI"/>
          <w:color w:val="C00000"/>
          <w:sz w:val="21"/>
          <w:szCs w:val="21"/>
        </w:rPr>
        <w:t>S</w:t>
      </w:r>
      <w:r>
        <w:rPr>
          <w:rStyle w:val="ts-alignment-element"/>
          <w:rFonts w:ascii="Segoe UI" w:hAnsi="Segoe UI" w:cs="Segoe UI"/>
          <w:color w:val="C00000"/>
          <w:sz w:val="21"/>
          <w:szCs w:val="21"/>
        </w:rPr>
        <w:t xml:space="preserve">aint </w:t>
      </w:r>
      <w:r>
        <w:rPr>
          <w:rFonts w:ascii="Segoe UI" w:hAnsi="Segoe UI" w:cs="Segoe UI"/>
          <w:color w:val="C00000"/>
          <w:sz w:val="21"/>
          <w:szCs w:val="21"/>
        </w:rPr>
        <w:t>H</w:t>
      </w:r>
      <w:r>
        <w:rPr>
          <w:rStyle w:val="ts-alignment-element"/>
          <w:rFonts w:ascii="Segoe UI" w:hAnsi="Segoe UI" w:cs="Segoe UI"/>
          <w:color w:val="C00000"/>
          <w:sz w:val="21"/>
          <w:szCs w:val="21"/>
        </w:rPr>
        <w:t xml:space="preserve">ill, </w:t>
      </w:r>
      <w:r>
        <w:rPr>
          <w:rFonts w:ascii="Segoe UI" w:hAnsi="Segoe UI" w:cs="Segoe UI"/>
          <w:color w:val="C00000"/>
          <w:sz w:val="21"/>
          <w:szCs w:val="21"/>
        </w:rPr>
        <w:t>E</w:t>
      </w:r>
      <w:r>
        <w:rPr>
          <w:rStyle w:val="ts-alignment-element"/>
          <w:rFonts w:ascii="Segoe UI" w:hAnsi="Segoe UI" w:cs="Segoe UI"/>
          <w:color w:val="C00000"/>
          <w:sz w:val="21"/>
          <w:szCs w:val="21"/>
        </w:rPr>
        <w:t xml:space="preserve">ast </w:t>
      </w:r>
      <w:r>
        <w:rPr>
          <w:rFonts w:ascii="Segoe UI" w:hAnsi="Segoe UI" w:cs="Segoe UI"/>
          <w:color w:val="C00000"/>
          <w:sz w:val="21"/>
          <w:szCs w:val="21"/>
        </w:rPr>
        <w:t>G</w:t>
      </w:r>
      <w:r>
        <w:rPr>
          <w:rStyle w:val="ts-alignment-element"/>
          <w:rFonts w:ascii="Segoe UI" w:hAnsi="Segoe UI" w:cs="Segoe UI"/>
          <w:color w:val="C00000"/>
          <w:sz w:val="21"/>
          <w:szCs w:val="21"/>
        </w:rPr>
        <w:t xml:space="preserve">rinstead, </w:t>
      </w:r>
      <w:r>
        <w:rPr>
          <w:rFonts w:ascii="Segoe UI" w:hAnsi="Segoe UI" w:cs="Segoe UI"/>
          <w:color w:val="C00000"/>
          <w:sz w:val="21"/>
          <w:szCs w:val="21"/>
        </w:rPr>
        <w:t>S</w:t>
      </w:r>
      <w:r>
        <w:rPr>
          <w:rStyle w:val="ts-alignment-element"/>
          <w:rFonts w:ascii="Segoe UI" w:hAnsi="Segoe UI" w:cs="Segoe UI"/>
          <w:color w:val="C00000"/>
          <w:sz w:val="21"/>
          <w:szCs w:val="21"/>
        </w:rPr>
        <w:t xml:space="preserve">ussex </w:t>
      </w:r>
      <w:r>
        <w:rPr>
          <w:rStyle w:val="ts-alignment-element"/>
          <w:rFonts w:ascii="Segoe UI" w:hAnsi="Segoe UI" w:cs="Segoe UI"/>
          <w:color w:val="C00000"/>
          <w:sz w:val="21"/>
          <w:szCs w:val="21"/>
        </w:rPr>
        <w:br/>
      </w:r>
      <w:r>
        <w:rPr>
          <w:rFonts w:ascii="Segoe UI" w:hAnsi="Segoe UI" w:cs="Segoe UI"/>
          <w:color w:val="C00000"/>
          <w:sz w:val="21"/>
          <w:szCs w:val="21"/>
        </w:rPr>
        <w:t>B</w:t>
      </w:r>
      <w:r>
        <w:rPr>
          <w:rStyle w:val="ts-alignment-element"/>
          <w:rFonts w:ascii="Segoe UI" w:hAnsi="Segoe UI" w:cs="Segoe UI"/>
          <w:color w:val="C00000"/>
          <w:sz w:val="21"/>
          <w:szCs w:val="21"/>
        </w:rPr>
        <w:t xml:space="preserve">oletim </w:t>
      </w:r>
      <w:r>
        <w:rPr>
          <w:rFonts w:ascii="Segoe UI" w:hAnsi="Segoe UI" w:cs="Segoe UI"/>
          <w:color w:val="C00000"/>
          <w:sz w:val="21"/>
          <w:szCs w:val="21"/>
        </w:rPr>
        <w:t>H</w:t>
      </w:r>
      <w:r>
        <w:rPr>
          <w:rStyle w:val="ts-alignment-element"/>
          <w:rFonts w:ascii="Segoe UI" w:hAnsi="Segoe UI" w:cs="Segoe UI"/>
          <w:color w:val="C00000"/>
          <w:sz w:val="21"/>
          <w:szCs w:val="21"/>
        </w:rPr>
        <w:t xml:space="preserve">CO </w:t>
      </w:r>
      <w:r>
        <w:rPr>
          <w:rFonts w:ascii="Segoe UI" w:hAnsi="Segoe UI" w:cs="Segoe UI"/>
          <w:color w:val="C00000"/>
          <w:sz w:val="21"/>
          <w:szCs w:val="21"/>
        </w:rPr>
        <w:t>d</w:t>
      </w:r>
      <w:r>
        <w:rPr>
          <w:rStyle w:val="ts-alignment-element"/>
          <w:rFonts w:ascii="Segoe UI" w:hAnsi="Segoe UI" w:cs="Segoe UI"/>
          <w:color w:val="C00000"/>
          <w:sz w:val="21"/>
          <w:szCs w:val="21"/>
        </w:rPr>
        <w:t xml:space="preserve">e </w:t>
      </w:r>
      <w:r>
        <w:rPr>
          <w:rFonts w:ascii="Segoe UI" w:hAnsi="Segoe UI" w:cs="Segoe UI"/>
          <w:color w:val="C00000"/>
          <w:sz w:val="21"/>
          <w:szCs w:val="21"/>
        </w:rPr>
        <w:t>1</w:t>
      </w:r>
      <w:r>
        <w:rPr>
          <w:rStyle w:val="ts-alignment-element"/>
          <w:rFonts w:ascii="Segoe UI" w:hAnsi="Segoe UI" w:cs="Segoe UI"/>
          <w:color w:val="C00000"/>
          <w:sz w:val="21"/>
          <w:szCs w:val="21"/>
        </w:rPr>
        <w:t xml:space="preserve">5 </w:t>
      </w:r>
      <w:r>
        <w:rPr>
          <w:rFonts w:ascii="Segoe UI" w:hAnsi="Segoe UI" w:cs="Segoe UI"/>
          <w:color w:val="C00000"/>
          <w:sz w:val="21"/>
          <w:szCs w:val="21"/>
        </w:rPr>
        <w:t>d</w:t>
      </w:r>
      <w:r>
        <w:rPr>
          <w:rStyle w:val="ts-alignment-element"/>
          <w:rFonts w:ascii="Segoe UI" w:hAnsi="Segoe UI" w:cs="Segoe UI"/>
          <w:color w:val="C00000"/>
          <w:sz w:val="21"/>
          <w:szCs w:val="21"/>
        </w:rPr>
        <w:t xml:space="preserve">e </w:t>
      </w:r>
      <w:r>
        <w:rPr>
          <w:rFonts w:ascii="Segoe UI" w:hAnsi="Segoe UI" w:cs="Segoe UI"/>
          <w:color w:val="C00000"/>
          <w:sz w:val="21"/>
          <w:szCs w:val="21"/>
        </w:rPr>
        <w:t>m</w:t>
      </w:r>
      <w:r>
        <w:rPr>
          <w:rStyle w:val="ts-alignment-element"/>
          <w:rFonts w:ascii="Segoe UI" w:hAnsi="Segoe UI" w:cs="Segoe UI"/>
          <w:color w:val="C00000"/>
          <w:sz w:val="21"/>
          <w:szCs w:val="21"/>
        </w:rPr>
        <w:t xml:space="preserve">aio </w:t>
      </w:r>
      <w:r>
        <w:rPr>
          <w:rFonts w:ascii="Segoe UI" w:hAnsi="Segoe UI" w:cs="Segoe UI"/>
          <w:color w:val="C00000"/>
          <w:sz w:val="21"/>
          <w:szCs w:val="21"/>
        </w:rPr>
        <w:t>d</w:t>
      </w:r>
      <w:r>
        <w:rPr>
          <w:rStyle w:val="ts-alignment-element"/>
          <w:rFonts w:ascii="Segoe UI" w:hAnsi="Segoe UI" w:cs="Segoe UI"/>
          <w:color w:val="C00000"/>
          <w:sz w:val="21"/>
          <w:szCs w:val="21"/>
        </w:rPr>
        <w:t xml:space="preserve">e </w:t>
      </w:r>
      <w:r>
        <w:rPr>
          <w:rFonts w:ascii="Segoe UI" w:hAnsi="Segoe UI" w:cs="Segoe UI"/>
          <w:color w:val="C00000"/>
          <w:sz w:val="21"/>
          <w:szCs w:val="21"/>
        </w:rPr>
        <w:t>1</w:t>
      </w:r>
      <w:r>
        <w:rPr>
          <w:rStyle w:val="ts-alignment-element"/>
          <w:rFonts w:ascii="Segoe UI" w:hAnsi="Segoe UI" w:cs="Segoe UI"/>
          <w:color w:val="C00000"/>
          <w:sz w:val="21"/>
          <w:szCs w:val="21"/>
        </w:rPr>
        <w:t>980</w:t>
      </w:r>
    </w:p>
    <w:p>
      <w:pPr>
        <w:rPr>
          <w:rStyle w:val="ts-alignment-element"/>
          <w:rFonts w:ascii="Segoe UI" w:hAnsi="Segoe UI" w:cs="Segoe UI"/>
          <w:color w:val="C00000"/>
          <w:sz w:val="21"/>
          <w:szCs w:val="21"/>
        </w:rPr>
      </w:pPr>
      <w:r>
        <w:rPr>
          <w:rFonts w:ascii="Segoe UI" w:hAnsi="Segoe UI" w:cs="Segoe UI"/>
          <w:color w:val="C00000"/>
          <w:sz w:val="21"/>
          <w:szCs w:val="21"/>
        </w:rPr>
        <w:t>R</w:t>
      </w:r>
      <w:r>
        <w:rPr>
          <w:rStyle w:val="ts-alignment-element"/>
          <w:rFonts w:ascii="Segoe UI" w:hAnsi="Segoe UI" w:cs="Segoe UI"/>
          <w:color w:val="C00000"/>
          <w:sz w:val="21"/>
          <w:szCs w:val="21"/>
        </w:rPr>
        <w:t xml:space="preserve">D </w:t>
      </w:r>
      <w:r>
        <w:rPr>
          <w:rFonts w:ascii="Segoe UI" w:hAnsi="Segoe UI" w:cs="Segoe UI"/>
          <w:color w:val="C00000"/>
          <w:sz w:val="21"/>
          <w:szCs w:val="21"/>
        </w:rPr>
        <w:t>s</w:t>
      </w:r>
      <w:r>
        <w:rPr>
          <w:rStyle w:val="ts-alignment-element"/>
          <w:rFonts w:ascii="Segoe UI" w:hAnsi="Segoe UI" w:cs="Segoe UI"/>
          <w:color w:val="C00000"/>
          <w:sz w:val="21"/>
          <w:szCs w:val="21"/>
        </w:rPr>
        <w:t>obrevivência</w:t>
      </w:r>
      <w:r>
        <w:rPr>
          <w:rStyle w:val="ts-alignment-element"/>
          <w:rFonts w:ascii="Segoe UI" w:hAnsi="Segoe UI" w:cs="Segoe UI"/>
          <w:color w:val="C00000"/>
          <w:sz w:val="21"/>
          <w:szCs w:val="21"/>
        </w:rPr>
        <w:br/>
      </w:r>
      <w:r>
        <w:rPr>
          <w:rFonts w:ascii="Segoe UI" w:hAnsi="Segoe UI" w:cs="Segoe UI"/>
          <w:color w:val="C00000"/>
          <w:sz w:val="21"/>
          <w:szCs w:val="21"/>
        </w:rPr>
        <w:t>C</w:t>
      </w:r>
      <w:r>
        <w:rPr>
          <w:rStyle w:val="ts-alignment-element"/>
          <w:rFonts w:ascii="Segoe UI" w:hAnsi="Segoe UI" w:cs="Segoe UI"/>
          <w:color w:val="C00000"/>
          <w:sz w:val="21"/>
          <w:szCs w:val="21"/>
        </w:rPr>
        <w:t xml:space="preserve">ursos </w:t>
      </w:r>
      <w:r>
        <w:rPr>
          <w:rFonts w:ascii="Segoe UI" w:hAnsi="Segoe UI" w:cs="Segoe UI"/>
          <w:color w:val="C00000"/>
          <w:sz w:val="21"/>
          <w:szCs w:val="21"/>
        </w:rPr>
        <w:t>C</w:t>
      </w:r>
      <w:r>
        <w:rPr>
          <w:rStyle w:val="ts-alignment-element"/>
          <w:rFonts w:ascii="Segoe UI" w:hAnsi="Segoe UI" w:cs="Segoe UI"/>
          <w:color w:val="C00000"/>
          <w:sz w:val="21"/>
          <w:szCs w:val="21"/>
        </w:rPr>
        <w:t>o Audição</w:t>
      </w:r>
    </w:p>
    <w:p>
      <w:pPr>
        <w:pStyle w:val="Ttulo2"/>
        <w:rPr>
          <w:color w:val="C00000"/>
        </w:rPr>
      </w:pPr>
      <w:bookmarkStart w:id="123" w:name="_COMO_ESCREVER_UMA"/>
      <w:bookmarkStart w:id="124" w:name="_Toc37871929"/>
      <w:bookmarkEnd w:id="123"/>
      <w:r>
        <w:rPr>
          <w:color w:val="C00000"/>
        </w:rPr>
        <w:t xml:space="preserve">COMO ESCREVER UMA SESSÃO </w:t>
      </w:r>
      <w:r>
        <w:rPr>
          <w:color w:val="C00000"/>
        </w:rPr>
        <w:br/>
        <w:t>(PARA NOVOS AUDITORES)</w:t>
      </w:r>
      <w:bookmarkEnd w:id="124"/>
      <w:r>
        <w:rPr>
          <w:color w:val="C00000"/>
        </w:rPr>
        <w:t xml:space="preserve"> </w:t>
      </w:r>
    </w:p>
    <w:p>
      <w:pPr>
        <w:rPr>
          <w:rStyle w:val="ts-alignment-element"/>
          <w:rFonts w:ascii="Segoe UI" w:hAnsi="Segoe UI" w:cs="Segoe UI"/>
          <w:color w:val="C00000"/>
          <w:sz w:val="21"/>
          <w:szCs w:val="21"/>
        </w:rPr>
      </w:pPr>
      <w:r>
        <w:rPr>
          <w:rFonts w:ascii="Segoe UI" w:hAnsi="Segoe UI" w:cs="Segoe UI"/>
          <w:color w:val="C00000"/>
          <w:sz w:val="21"/>
          <w:szCs w:val="21"/>
        </w:rPr>
        <w:t>T</w:t>
      </w:r>
      <w:r>
        <w:rPr>
          <w:rStyle w:val="ts-alignment-element"/>
          <w:rFonts w:ascii="Segoe UI" w:hAnsi="Segoe UI" w:cs="Segoe UI"/>
          <w:color w:val="C00000"/>
          <w:sz w:val="21"/>
          <w:szCs w:val="21"/>
        </w:rPr>
        <w:t xml:space="preserve">odas </w:t>
      </w:r>
      <w:r>
        <w:rPr>
          <w:rFonts w:ascii="Segoe UI" w:hAnsi="Segoe UI" w:cs="Segoe UI"/>
          <w:color w:val="C00000"/>
          <w:sz w:val="21"/>
          <w:szCs w:val="21"/>
        </w:rPr>
        <w:t>a</w:t>
      </w:r>
      <w:r>
        <w:rPr>
          <w:rStyle w:val="ts-alignment-element"/>
          <w:rFonts w:ascii="Segoe UI" w:hAnsi="Segoe UI" w:cs="Segoe UI"/>
          <w:color w:val="C00000"/>
          <w:sz w:val="21"/>
          <w:szCs w:val="21"/>
        </w:rPr>
        <w:t xml:space="preserve">s </w:t>
      </w:r>
      <w:r>
        <w:rPr>
          <w:rFonts w:ascii="Segoe UI" w:hAnsi="Segoe UI" w:cs="Segoe UI"/>
          <w:color w:val="C00000"/>
          <w:sz w:val="21"/>
          <w:szCs w:val="21"/>
        </w:rPr>
        <w:t>s</w:t>
      </w:r>
      <w:r>
        <w:rPr>
          <w:rStyle w:val="ts-alignment-element"/>
          <w:rFonts w:ascii="Segoe UI" w:hAnsi="Segoe UI" w:cs="Segoe UI"/>
          <w:color w:val="C00000"/>
          <w:sz w:val="21"/>
          <w:szCs w:val="21"/>
        </w:rPr>
        <w:t xml:space="preserve">essões </w:t>
      </w:r>
      <w:r>
        <w:rPr>
          <w:rFonts w:ascii="Segoe UI" w:hAnsi="Segoe UI" w:cs="Segoe UI"/>
          <w:color w:val="C00000"/>
          <w:sz w:val="21"/>
          <w:szCs w:val="21"/>
        </w:rPr>
        <w:t>d</w:t>
      </w:r>
      <w:r>
        <w:rPr>
          <w:rStyle w:val="ts-alignment-element"/>
          <w:rFonts w:ascii="Segoe UI" w:hAnsi="Segoe UI" w:cs="Segoe UI"/>
          <w:color w:val="C00000"/>
          <w:sz w:val="21"/>
          <w:szCs w:val="21"/>
        </w:rPr>
        <w:t xml:space="preserve">e </w:t>
      </w:r>
      <w:r>
        <w:rPr>
          <w:rFonts w:ascii="Segoe UI" w:hAnsi="Segoe UI" w:cs="Segoe UI"/>
          <w:color w:val="C00000"/>
          <w:sz w:val="21"/>
          <w:szCs w:val="21"/>
        </w:rPr>
        <w:t>a</w:t>
      </w:r>
      <w:r>
        <w:rPr>
          <w:rStyle w:val="ts-alignment-element"/>
          <w:rFonts w:ascii="Segoe UI" w:hAnsi="Segoe UI" w:cs="Segoe UI"/>
          <w:color w:val="C00000"/>
          <w:sz w:val="21"/>
          <w:szCs w:val="21"/>
        </w:rPr>
        <w:t xml:space="preserve">uditoria </w:t>
      </w:r>
      <w:r>
        <w:rPr>
          <w:rFonts w:ascii="Segoe UI" w:hAnsi="Segoe UI" w:cs="Segoe UI"/>
          <w:color w:val="C00000"/>
          <w:sz w:val="21"/>
          <w:szCs w:val="21"/>
        </w:rPr>
        <w:t>s</w:t>
      </w:r>
      <w:r>
        <w:rPr>
          <w:rStyle w:val="ts-alignment-element"/>
          <w:rFonts w:ascii="Segoe UI" w:hAnsi="Segoe UI" w:cs="Segoe UI"/>
          <w:color w:val="C00000"/>
          <w:sz w:val="21"/>
          <w:szCs w:val="21"/>
        </w:rPr>
        <w:t xml:space="preserve">ão </w:t>
      </w:r>
      <w:r>
        <w:rPr>
          <w:rFonts w:ascii="Segoe UI" w:hAnsi="Segoe UI" w:cs="Segoe UI"/>
          <w:color w:val="C00000"/>
          <w:sz w:val="21"/>
          <w:szCs w:val="21"/>
        </w:rPr>
        <w:t>c</w:t>
      </w:r>
      <w:r>
        <w:rPr>
          <w:rStyle w:val="ts-alignment-element"/>
          <w:rFonts w:ascii="Segoe UI" w:hAnsi="Segoe UI" w:cs="Segoe UI"/>
          <w:color w:val="C00000"/>
          <w:sz w:val="21"/>
          <w:szCs w:val="21"/>
        </w:rPr>
        <w:t xml:space="preserve">uidadosamente </w:t>
      </w:r>
      <w:r>
        <w:rPr>
          <w:color w:val="C00000"/>
        </w:rPr>
        <w:t>acompanhadas e</w:t>
      </w:r>
      <w:r>
        <w:rPr>
          <w:rStyle w:val="ts-alignment-element"/>
          <w:rFonts w:ascii="Segoe UI" w:hAnsi="Segoe UI" w:cs="Segoe UI"/>
          <w:color w:val="C00000"/>
          <w:sz w:val="21"/>
          <w:szCs w:val="21"/>
        </w:rPr>
        <w:t xml:space="preserve"> </w:t>
      </w:r>
      <w:r>
        <w:rPr>
          <w:rFonts w:ascii="Segoe UI" w:hAnsi="Segoe UI" w:cs="Segoe UI"/>
          <w:color w:val="C00000"/>
          <w:sz w:val="21"/>
          <w:szCs w:val="21"/>
        </w:rPr>
        <w:t>r</w:t>
      </w:r>
      <w:r>
        <w:rPr>
          <w:rStyle w:val="ts-alignment-element"/>
          <w:rFonts w:ascii="Segoe UI" w:hAnsi="Segoe UI" w:cs="Segoe UI"/>
          <w:color w:val="C00000"/>
          <w:sz w:val="21"/>
          <w:szCs w:val="21"/>
        </w:rPr>
        <w:t xml:space="preserve">elatadas </w:t>
      </w:r>
      <w:r>
        <w:rPr>
          <w:rFonts w:ascii="Segoe UI" w:hAnsi="Segoe UI" w:cs="Segoe UI"/>
          <w:color w:val="C00000"/>
          <w:sz w:val="21"/>
          <w:szCs w:val="21"/>
        </w:rPr>
        <w:t>p</w:t>
      </w:r>
      <w:r>
        <w:rPr>
          <w:rStyle w:val="ts-alignment-element"/>
          <w:rFonts w:ascii="Segoe UI" w:hAnsi="Segoe UI" w:cs="Segoe UI"/>
          <w:color w:val="C00000"/>
          <w:sz w:val="21"/>
          <w:szCs w:val="21"/>
        </w:rPr>
        <w:t xml:space="preserve">elo </w:t>
      </w:r>
      <w:r>
        <w:rPr>
          <w:rFonts w:ascii="Segoe UI" w:hAnsi="Segoe UI" w:cs="Segoe UI"/>
          <w:color w:val="C00000"/>
          <w:sz w:val="21"/>
          <w:szCs w:val="21"/>
        </w:rPr>
        <w:t>a</w:t>
      </w:r>
      <w:r>
        <w:rPr>
          <w:rStyle w:val="ts-alignment-element"/>
          <w:rFonts w:ascii="Segoe UI" w:hAnsi="Segoe UI" w:cs="Segoe UI"/>
          <w:color w:val="C00000"/>
          <w:sz w:val="21"/>
          <w:szCs w:val="21"/>
        </w:rPr>
        <w:t>uditor.</w:t>
      </w:r>
    </w:p>
    <w:p>
      <w:pPr>
        <w:spacing w:before="100" w:beforeAutospacing="1" w:after="100" w:afterAutospacing="1"/>
        <w:rPr>
          <w:rFonts w:ascii="Times New Roman" w:hAnsi="Times New Roman"/>
          <w:color w:val="C00000"/>
        </w:rPr>
      </w:pPr>
      <w:r>
        <w:rPr>
          <w:color w:val="C00000"/>
        </w:rPr>
        <w:t>Esta edição estabelece como escrever uma sessão e dá exemplos dos formulários que são usados. Olhe para os formulários anexos quantas vezes quiser, para que você tenha um equilíbrio adequado entre massa e significado daquilo que lhe está sendo apresentado.</w:t>
      </w:r>
    </w:p>
    <w:p>
      <w:pPr>
        <w:spacing w:before="100" w:beforeAutospacing="1" w:after="100" w:afterAutospacing="1"/>
        <w:rPr>
          <w:color w:val="C00000"/>
        </w:rPr>
      </w:pPr>
      <w:r>
        <w:rPr>
          <w:color w:val="C00000"/>
        </w:rPr>
        <w:t>A seguir estão os termos que são usados em conexão com a audição e a escrita de uma sessão de audição:</w:t>
      </w:r>
    </w:p>
    <w:p>
      <w:pPr>
        <w:spacing w:before="100" w:beforeAutospacing="1" w:after="100" w:afterAutospacing="1"/>
        <w:rPr>
          <w:rFonts w:ascii="Times New Roman" w:hAnsi="Times New Roman"/>
          <w:color w:val="C00000"/>
        </w:rPr>
      </w:pPr>
      <w:r>
        <w:rPr>
          <w:color w:val="C00000"/>
        </w:rPr>
        <w:t>ADMINISTRAÇÃO: A ação ou fato de manter os relatórios do auditor e outros registos relacionados a uma sessão de audição. (Abreviação: Admin)</w:t>
      </w:r>
    </w:p>
    <w:p>
      <w:pPr>
        <w:spacing w:before="100" w:beforeAutospacing="1" w:after="100" w:afterAutospacing="1"/>
        <w:rPr>
          <w:rFonts w:ascii="Times New Roman" w:hAnsi="Times New Roman"/>
          <w:color w:val="C00000"/>
        </w:rPr>
      </w:pPr>
      <w:r>
        <w:rPr>
          <w:color w:val="C00000"/>
        </w:rPr>
        <w:t>CO AUDIÇÃO: Uma equipe de duas pessoas que se estão ajudando uma à outra a alcançar uma vida melhor com cientologia ou processamento de dianética.</w:t>
      </w:r>
    </w:p>
    <w:p>
      <w:pPr>
        <w:spacing w:before="100" w:beforeAutospacing="1" w:after="100" w:afterAutospacing="1"/>
        <w:rPr>
          <w:rFonts w:ascii="Times New Roman" w:hAnsi="Times New Roman"/>
          <w:color w:val="C00000"/>
        </w:rPr>
      </w:pPr>
      <w:r>
        <w:rPr>
          <w:color w:val="C00000"/>
        </w:rPr>
        <w:t>CO AUDITOR: Aquele que audita outro co auditor sob supervisão e após o treinamento em um determinado nível.</w:t>
      </w:r>
    </w:p>
    <w:p>
      <w:pPr>
        <w:spacing w:before="100" w:beforeAutospacing="1" w:after="100" w:afterAutospacing="1"/>
        <w:rPr>
          <w:rFonts w:ascii="Times New Roman" w:hAnsi="Times New Roman"/>
          <w:color w:val="C00000"/>
        </w:rPr>
      </w:pPr>
      <w:r>
        <w:rPr>
          <w:color w:val="C00000"/>
        </w:rPr>
        <w:t>EXAMINADOR DE PCS: Essa pessoa numa igreja de Cientologia com a função atribuída de anotar as declarações do PC, fenômenos do E-Meter e indicadores de PC após uma sessão ou quando um PC deseja dar informações voluntárias.</w:t>
      </w:r>
    </w:p>
    <w:p>
      <w:pPr>
        <w:spacing w:before="100" w:beforeAutospacing="1" w:after="100" w:afterAutospacing="1"/>
        <w:rPr>
          <w:rFonts w:ascii="Times New Roman" w:hAnsi="Times New Roman"/>
          <w:color w:val="C00000"/>
        </w:rPr>
      </w:pPr>
      <w:r>
        <w:rPr>
          <w:color w:val="C00000"/>
        </w:rPr>
        <w:t>SUPERVISOR DE CASOS: Aquela pessoa numa igreja de Cientologia que dá instruções sobre a audição de preclaros e supervisiona a audição de preclaros. (Abreviação: C/S)</w:t>
      </w:r>
    </w:p>
    <w:p>
      <w:pPr>
        <w:spacing w:before="100" w:beforeAutospacing="1" w:after="100" w:afterAutospacing="1"/>
        <w:rPr>
          <w:rFonts w:ascii="Times New Roman" w:hAnsi="Times New Roman"/>
          <w:color w:val="C00000"/>
        </w:rPr>
      </w:pPr>
      <w:r>
        <w:rPr>
          <w:color w:val="C00000"/>
        </w:rPr>
        <w:t>O Admin de sessão correta é uma atividade muito importante. Como co auditor, você faz parte de uma equipe que inclui o supervisor do caso, o supervisor de coaudição e o examinador de Pcs. Cada membro desta equipe tem funções separadas em garantir que suas sessões de coaudição estejam tecnicamente corretas e que os procedimentos de administração precisos e acordados sejam seguidos.</w:t>
      </w:r>
    </w:p>
    <w:p>
      <w:pPr>
        <w:spacing w:before="100" w:beforeAutospacing="1" w:after="100" w:afterAutospacing="1"/>
        <w:rPr>
          <w:rFonts w:ascii="Times New Roman" w:hAnsi="Times New Roman"/>
          <w:color w:val="C00000"/>
        </w:rPr>
      </w:pPr>
      <w:r>
        <w:rPr>
          <w:color w:val="C00000"/>
        </w:rPr>
        <w:t>Parte de suas funções em relação à administração de suas sessões de audição é deixar claro o que aconteceu na sessão em si mesma, para que a sessão possa ser devidamente supervisionada pelo C/S e para que exista um registo preciso do ocorrido. Esses registos são mantidos na pasta do Pc.</w:t>
      </w:r>
    </w:p>
    <w:p>
      <w:pPr>
        <w:spacing w:before="100" w:beforeAutospacing="1" w:after="100" w:afterAutospacing="1"/>
        <w:rPr>
          <w:rFonts w:ascii="Times New Roman" w:hAnsi="Times New Roman"/>
          <w:color w:val="C00000"/>
        </w:rPr>
      </w:pPr>
      <w:r>
        <w:rPr>
          <w:color w:val="C00000"/>
        </w:rPr>
        <w:t>Aqui estão as coisas que estão sempre incluídas na sua redação da sessão:</w:t>
      </w:r>
    </w:p>
    <w:p>
      <w:pPr>
        <w:spacing w:before="100" w:beforeAutospacing="1" w:after="100" w:afterAutospacing="1"/>
        <w:rPr>
          <w:color w:val="C00000"/>
        </w:rPr>
      </w:pPr>
      <w:r>
        <w:rPr>
          <w:color w:val="C00000"/>
        </w:rPr>
        <w:t>FOLHA DE TRABALHO: Uma planilha deve ser o registo completo da sessão do início ao fim. (Abreviatura: W/S)</w:t>
      </w:r>
    </w:p>
    <w:p>
      <w:pPr>
        <w:spacing w:before="100" w:beforeAutospacing="1" w:after="100" w:afterAutospacing="1"/>
        <w:rPr>
          <w:rFonts w:ascii="Times New Roman" w:hAnsi="Times New Roman"/>
          <w:color w:val="C00000"/>
        </w:rPr>
      </w:pPr>
      <w:r>
        <w:rPr>
          <w:color w:val="C00000"/>
        </w:rPr>
        <w:t>FORMULÁRIO DE RELATÓRIO DO AUDITOR: O formulário de relatório do auditor é feito ao final de cada sessão. Ele dá um esboço de quais ações foram feitas durante a sessão e os comandos exatos do processo utilizados. (Abreviação: ARF)</w:t>
      </w:r>
    </w:p>
    <w:p>
      <w:pPr>
        <w:spacing w:before="100" w:beforeAutospacing="1" w:after="100" w:afterAutospacing="1"/>
        <w:rPr>
          <w:rFonts w:ascii="Times New Roman" w:hAnsi="Times New Roman"/>
          <w:color w:val="C00000"/>
        </w:rPr>
      </w:pPr>
      <w:bookmarkStart w:id="125" w:name="_Hlk37688081"/>
      <w:r>
        <w:rPr>
          <w:color w:val="C00000"/>
        </w:rPr>
        <w:t>FORMULÁRIO DE RELATÓRIO RESUMIDO</w:t>
      </w:r>
      <w:bookmarkEnd w:id="125"/>
      <w:r>
        <w:rPr>
          <w:color w:val="C00000"/>
        </w:rPr>
        <w:t>: Um relatório escrito após a sessão em um formulário padrão a preencher, que é simplesmente um registo resumido do que aconteceu e do que foi observado durante a sessão. (Abreviação: SRF)</w:t>
      </w:r>
    </w:p>
    <w:p>
      <w:pPr>
        <w:spacing w:before="100" w:beforeAutospacing="1" w:after="100" w:afterAutospacing="1"/>
        <w:rPr>
          <w:rFonts w:ascii="Times New Roman" w:hAnsi="Times New Roman"/>
          <w:color w:val="C00000"/>
        </w:rPr>
      </w:pPr>
      <w:r>
        <w:rPr>
          <w:color w:val="C00000"/>
        </w:rPr>
        <w:lastRenderedPageBreak/>
        <w:t>RELATÓRIO DE EXAME: Um relatório feito pelo Examinador quando o Pc vai para o examinador após a sessão ou vai por vontade própria. Ele contém os detalhes do emetro, os indicadores do PC e a declaração do Pc.</w:t>
      </w:r>
    </w:p>
    <w:p>
      <w:pPr>
        <w:spacing w:before="100" w:beforeAutospacing="1" w:after="100" w:afterAutospacing="1"/>
        <w:rPr>
          <w:rFonts w:ascii="Times New Roman" w:hAnsi="Times New Roman"/>
          <w:color w:val="C00000"/>
        </w:rPr>
      </w:pPr>
      <w:r>
        <w:rPr>
          <w:color w:val="C00000"/>
        </w:rPr>
        <w:t>C/S: As orientações de um supervisor de caso sobre o que auditar em um Pc. C/S também significa a ação de escrever as orientações, significando "supervisão do caso".</w:t>
      </w:r>
    </w:p>
    <w:p>
      <w:pPr>
        <w:spacing w:before="100" w:beforeAutospacing="1" w:after="100" w:afterAutospacing="1"/>
        <w:rPr>
          <w:rFonts w:ascii="Times New Roman" w:hAnsi="Times New Roman"/>
          <w:color w:val="C00000"/>
        </w:rPr>
      </w:pPr>
      <w:r>
        <w:rPr>
          <w:color w:val="C00000"/>
        </w:rPr>
        <w:t>Um exemplo de cada um dos termos de Admin da sessão acima está anexado a esta emissão.</w:t>
      </w:r>
    </w:p>
    <w:p>
      <w:pPr>
        <w:spacing w:before="100" w:beforeAutospacing="1" w:after="100" w:afterAutospacing="1"/>
        <w:rPr>
          <w:rFonts w:ascii="Times New Roman" w:hAnsi="Times New Roman"/>
          <w:color w:val="C00000"/>
        </w:rPr>
      </w:pPr>
      <w:r>
        <w:rPr>
          <w:color w:val="C00000"/>
        </w:rPr>
        <w:t>A ordem em que esses relatórios são agrupados e colocados na pasta do PC para apresentação ao supervisor de caso, é a seguinte:</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w:t>
      </w:r>
      <w:r>
        <w:rPr>
          <w:rFonts w:ascii="Courier New" w:hAnsi="Courier New" w:cs="Courier New"/>
          <w:color w:val="C00000"/>
          <w:sz w:val="20"/>
          <w:szCs w:val="20"/>
        </w:rPr>
        <w:tab/>
      </w:r>
      <w:r>
        <w:rPr>
          <w:rFonts w:ascii="Courier New" w:hAnsi="Courier New" w:cs="Courier New"/>
          <w:color w:val="C00000"/>
          <w:sz w:val="20"/>
          <w:szCs w:val="20"/>
        </w:rPr>
        <w:tab/>
        <w:t>1. FORMULÁRIO DO C/S (colocado no topo)</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w:t>
      </w:r>
      <w:r>
        <w:rPr>
          <w:rFonts w:ascii="Courier New" w:hAnsi="Courier New" w:cs="Courier New"/>
          <w:color w:val="C00000"/>
          <w:sz w:val="20"/>
          <w:szCs w:val="20"/>
        </w:rPr>
        <w:tab/>
      </w:r>
      <w:r>
        <w:rPr>
          <w:rFonts w:ascii="Courier New" w:hAnsi="Courier New" w:cs="Courier New"/>
          <w:color w:val="C00000"/>
          <w:sz w:val="20"/>
          <w:szCs w:val="20"/>
        </w:rPr>
        <w:tab/>
        <w:t>2. RELATÓRIO DE EXAME</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clipe --|</w:t>
      </w:r>
      <w:r>
        <w:rPr>
          <w:rFonts w:ascii="Courier New" w:hAnsi="Courier New" w:cs="Courier New"/>
          <w:color w:val="C00000"/>
          <w:sz w:val="20"/>
          <w:szCs w:val="20"/>
        </w:rPr>
        <w:tab/>
      </w:r>
      <w:r>
        <w:rPr>
          <w:rFonts w:ascii="Courier New" w:hAnsi="Courier New" w:cs="Courier New"/>
          <w:color w:val="C00000"/>
          <w:sz w:val="20"/>
          <w:szCs w:val="20"/>
        </w:rPr>
        <w:tab/>
        <w:t>3. FORM. DE REL. RESUMIDO</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 xml:space="preserve">        |</w:t>
      </w:r>
      <w:r>
        <w:rPr>
          <w:rFonts w:ascii="Courier New" w:hAnsi="Courier New" w:cs="Courier New"/>
          <w:color w:val="C00000"/>
          <w:sz w:val="20"/>
          <w:szCs w:val="20"/>
        </w:rPr>
        <w:tab/>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 agrafo-| </w:t>
      </w:r>
      <w:r>
        <w:rPr>
          <w:rFonts w:ascii="Courier New" w:hAnsi="Courier New" w:cs="Courier New"/>
          <w:color w:val="C00000"/>
          <w:sz w:val="20"/>
          <w:szCs w:val="20"/>
        </w:rPr>
        <w:tab/>
        <w:t>4. FORM. DE RELATÓRIO DO AUDITOR</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|(grampo)|</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        |</w:t>
      </w:r>
      <w:r>
        <w:rPr>
          <w:rFonts w:ascii="Courier New" w:hAnsi="Courier New" w:cs="Courier New"/>
          <w:color w:val="C00000"/>
          <w:sz w:val="20"/>
          <w:szCs w:val="20"/>
        </w:rPr>
        <w:tab/>
        <w:t>5. FOLHAS DE TRABALHO (colocadas por baixo)</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C00000"/>
          <w:sz w:val="20"/>
          <w:szCs w:val="20"/>
        </w:rPr>
      </w:pPr>
      <w:r>
        <w:rPr>
          <w:rFonts w:ascii="Courier New" w:hAnsi="Courier New" w:cs="Courier New"/>
          <w:color w:val="C00000"/>
          <w:sz w:val="20"/>
          <w:szCs w:val="20"/>
        </w:rPr>
        <w:tab/>
        <w:t xml:space="preserve"> ------------------</w:t>
      </w:r>
    </w:p>
    <w:p>
      <w:pPr>
        <w:spacing w:before="100" w:beforeAutospacing="1" w:after="100" w:afterAutospacing="1"/>
        <w:rPr>
          <w:rFonts w:ascii="Times New Roman" w:hAnsi="Times New Roman"/>
          <w:color w:val="C00000"/>
        </w:rPr>
      </w:pPr>
      <w:r>
        <w:rPr>
          <w:color w:val="C00000"/>
        </w:rPr>
        <w:t>O supervisor de caso geralmente escreve o C/S (orientações de supervisor de caso do que auditar num Pc) para a próxima sessão. Se o co auditor tiver a certeza de qual deve ser a próxima ação da sessão, ele pode preenchê-la ele mesmo e o supervisor do caso vai ok, desde que o co auditor tenha recomendado a próxima ação correta para o Pc. O supervisor do caso também classifica a sessão dada. Ele deixa o auditor saber se a sessão foi bem feita com base em quão padrão foi entregue.</w:t>
      </w:r>
    </w:p>
    <w:p>
      <w:pPr>
        <w:spacing w:before="100" w:beforeAutospacing="1" w:after="100" w:afterAutospacing="1"/>
        <w:rPr>
          <w:rFonts w:ascii="Times New Roman" w:hAnsi="Times New Roman"/>
          <w:color w:val="C00000"/>
        </w:rPr>
      </w:pPr>
      <w:r>
        <w:rPr>
          <w:color w:val="C00000"/>
        </w:rPr>
        <w:t>RESUMO DA PASTA: O resumo da pasta é uma folha de papel branco grampeada (agrafada) no interior da capa frontal esquerda da pasta do Pc. O resumo da pasta é uma lista de todas as ações de audição que foram feitas em um Pc. É feita por ordem de data consecutiva e mostra quais processos foram auditados e seus resultados finais. Inclui a data de cada sessão, o tempo total e o resultado do exame. (Abreviação: FS)</w:t>
      </w:r>
    </w:p>
    <w:p>
      <w:pPr>
        <w:spacing w:before="100" w:beforeAutospacing="1" w:after="100" w:afterAutospacing="1"/>
        <w:rPr>
          <w:rFonts w:ascii="Times New Roman" w:hAnsi="Times New Roman"/>
          <w:color w:val="C00000"/>
        </w:rPr>
      </w:pPr>
      <w:r>
        <w:rPr>
          <w:color w:val="C00000"/>
        </w:rPr>
        <w:t>Em Anexo está um exemplo de como deve ser o resumo da pasta.</w:t>
      </w:r>
    </w:p>
    <w:p>
      <w:pPr>
        <w:spacing w:before="100" w:beforeAutospacing="1" w:after="100" w:afterAutospacing="1"/>
        <w:rPr>
          <w:rFonts w:ascii="Times New Roman" w:hAnsi="Times New Roman"/>
          <w:color w:val="C00000"/>
        </w:rPr>
      </w:pPr>
      <w:r>
        <w:rPr>
          <w:color w:val="C00000"/>
        </w:rPr>
        <w:t>Cópias extras de todos esses formulários estarão disponíveis no seu curso ou na livraria da organização.</w:t>
      </w:r>
    </w:p>
    <w:p>
      <w:pPr>
        <w:spacing w:before="100" w:beforeAutospacing="1" w:after="100" w:afterAutospacing="1"/>
        <w:rPr>
          <w:rFonts w:ascii="Times New Roman" w:hAnsi="Times New Roman"/>
          <w:color w:val="C00000"/>
        </w:rPr>
      </w:pPr>
      <w:r>
        <w:rPr>
          <w:color w:val="C00000"/>
        </w:rPr>
        <w:t>Todos esses relatórios (exceto as folhas de trabalho da sessão) são preenchidos no final da sessão. Eles devem ser escritos de forma muito legível para que o supervisor do caso possa lê-los e ver o que ocorreu na sessão.</w:t>
      </w:r>
    </w:p>
    <w:p>
      <w:pPr>
        <w:spacing w:before="100" w:beforeAutospacing="1" w:after="100" w:afterAutospacing="1"/>
        <w:rPr>
          <w:rFonts w:ascii="Times New Roman" w:hAnsi="Times New Roman"/>
          <w:color w:val="C00000"/>
        </w:rPr>
      </w:pPr>
      <w:r>
        <w:rPr>
          <w:color w:val="C00000"/>
        </w:rPr>
        <w:t>As folhas de trabalho são escritas enquanto a sessão está acontecendo. É um registo da sessão e do que acontece durante a sessão. O auditor não presta, de forma alguma, mais atenção ao seu Admin do que ao seu Pc ou ao seu ciclo de comunicação com seu Pc. Ele deve, no entanto, escrever as principais ocorrências da sessão. A maneira mais conveniente de manter W/S em uma sessão de coaudição sem emetro, é ter suas folhas de trabalho numa prancheta e disponível para anotações durante a sessão.</w:t>
      </w:r>
    </w:p>
    <w:p>
      <w:pPr>
        <w:spacing w:before="100" w:beforeAutospacing="1" w:after="100" w:afterAutospacing="1"/>
        <w:rPr>
          <w:rFonts w:ascii="Times New Roman" w:hAnsi="Times New Roman"/>
          <w:color w:val="C00000"/>
        </w:rPr>
      </w:pPr>
      <w:r>
        <w:rPr>
          <w:color w:val="C00000"/>
        </w:rPr>
        <w:t>Após a sessão, o co auditor pode preencher (com tinta vermelha) quaisquer detalhes que ele possa ter falhado de escrever durante a sessão. Ele também verifica as folhas que escreveu durante a sessão, e clarifica todas as palavras que não são facilmente legíveis, ESCREVENDO EM MAIÚSCULA acima da palavra que é difícil de ler, como no exemplo a seguir:</w:t>
      </w:r>
    </w:p>
    <w:p>
      <w:pPr>
        <w:spacing w:before="100" w:beforeAutospacing="1" w:after="100" w:afterAutospacing="1"/>
        <w:jc w:val="center"/>
        <w:rPr>
          <w:rFonts w:ascii="Times New Roman" w:hAnsi="Times New Roman"/>
          <w:color w:val="C00000"/>
        </w:rPr>
      </w:pPr>
      <w:r>
        <w:rPr>
          <w:rFonts w:ascii="Times New Roman" w:hAnsi="Times New Roman"/>
          <w:color w:val="C00000"/>
        </w:rPr>
        <w:lastRenderedPageBreak/>
        <w:t>MUITO</w:t>
      </w:r>
      <w:r>
        <w:rPr>
          <w:rFonts w:ascii="Times New Roman" w:hAnsi="Times New Roman"/>
          <w:color w:val="C00000"/>
        </w:rPr>
        <w:br/>
        <w:t>O Pc estava mnto contente.</w:t>
      </w:r>
    </w:p>
    <w:p>
      <w:pPr>
        <w:spacing w:before="100" w:beforeAutospacing="1" w:after="100" w:afterAutospacing="1"/>
        <w:rPr>
          <w:rFonts w:ascii="Times New Roman" w:hAnsi="Times New Roman"/>
          <w:color w:val="C00000"/>
        </w:rPr>
      </w:pPr>
      <w:r>
        <w:rPr>
          <w:color w:val="C00000"/>
        </w:rPr>
        <w:t>A escrita em maiúsculas (como qualquer esclarecimento após a sessão numa folha de trabalho) é feita em tinta vermelha. As Folhas originais nunca são deitadas fora, copiadas, apagadas, excluídas, etc. de qualquer maneira diferente do descrito acima.</w:t>
      </w:r>
    </w:p>
    <w:p>
      <w:pPr>
        <w:spacing w:before="100" w:beforeAutospacing="1" w:after="100" w:afterAutospacing="1"/>
        <w:rPr>
          <w:rFonts w:ascii="Times New Roman" w:hAnsi="Times New Roman"/>
          <w:color w:val="C00000"/>
        </w:rPr>
      </w:pPr>
      <w:r>
        <w:rPr>
          <w:color w:val="C00000"/>
        </w:rPr>
        <w:t>A Admin padrão é uma parte vital da tecnologia de audição e é algo que todo bom auditor adere e se orgulha.</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2680"/>
      </w:tblGrid>
      <w:tr>
        <w:trPr>
          <w:tblCellSpacing w:w="15" w:type="dxa"/>
          <w:jc w:val="right"/>
        </w:trPr>
        <w:tc>
          <w:tcPr>
            <w:tcW w:w="0" w:type="auto"/>
            <w:vAlign w:val="center"/>
            <w:hideMark/>
          </w:tcPr>
          <w:p>
            <w:pPr>
              <w:spacing w:after="0"/>
              <w:rPr>
                <w:rFonts w:ascii="Times New Roman" w:hAnsi="Times New Roman"/>
                <w:color w:val="C00000"/>
              </w:rPr>
            </w:pPr>
            <w:r>
              <w:rPr>
                <w:rFonts w:ascii="Times New Roman" w:hAnsi="Times New Roman"/>
                <w:color w:val="C00000"/>
              </w:rPr>
              <w:t> </w:t>
            </w:r>
            <w:r>
              <w:rPr>
                <w:color w:val="C00000"/>
              </w:rPr>
              <w:t>L. RON HUBBARD</w:t>
            </w:r>
            <w:r>
              <w:rPr>
                <w:color w:val="C00000"/>
              </w:rPr>
              <w:br/>
              <w:t>Fundador</w:t>
            </w:r>
          </w:p>
          <w:p>
            <w:pPr>
              <w:spacing w:after="0"/>
              <w:rPr>
                <w:rFonts w:ascii="Times New Roman" w:hAnsi="Times New Roman"/>
                <w:color w:val="C00000"/>
              </w:rPr>
            </w:pPr>
            <w:r>
              <w:rPr>
                <w:color w:val="C00000"/>
              </w:rPr>
              <w:t>como assistido por</w:t>
            </w:r>
          </w:p>
          <w:p>
            <w:pPr>
              <w:spacing w:after="0"/>
              <w:rPr>
                <w:rFonts w:ascii="Times New Roman" w:hAnsi="Times New Roman"/>
                <w:color w:val="C00000"/>
              </w:rPr>
            </w:pPr>
            <w:r>
              <w:rPr>
                <w:color w:val="C00000"/>
              </w:rPr>
              <w:t>PROJETO TÉCNICO I/C</w:t>
            </w:r>
          </w:p>
        </w:tc>
      </w:tr>
    </w:tbl>
    <w:p>
      <w:pPr>
        <w:spacing w:before="100" w:beforeAutospacing="1" w:after="100" w:afterAutospacing="1"/>
        <w:rPr>
          <w:rFonts w:ascii="Times New Roman" w:hAnsi="Times New Roman"/>
          <w:color w:val="C00000"/>
        </w:rPr>
      </w:pPr>
      <w:r>
        <w:rPr>
          <w:color w:val="C00000"/>
        </w:rPr>
        <w:t>LRH : MM : mz</w:t>
      </w:r>
      <w:r>
        <w:rPr>
          <w:color w:val="C00000"/>
        </w:rPr>
        <w:br/>
        <w:t>Copyright © 1980 por L. Ron Hubbard</w:t>
      </w:r>
      <w:r>
        <w:rPr>
          <w:color w:val="C00000"/>
        </w:rPr>
        <w:br/>
        <w:t>TODOS DIREITOS RESERVADOS</w:t>
      </w:r>
      <w:r>
        <w:rPr>
          <w:rFonts w:ascii="Times New Roman" w:hAnsi="Times New Roman"/>
          <w:color w:val="C00000"/>
        </w:rPr>
        <w:br w:type="page"/>
      </w:r>
    </w:p>
    <w:p>
      <w:pPr>
        <w:spacing w:before="100" w:beforeAutospacing="1" w:after="100" w:afterAutospacing="1"/>
        <w:rPr>
          <w:rFonts w:ascii="Times New Roman" w:hAnsi="Times New Roman"/>
        </w:rPr>
      </w:pPr>
      <w:r>
        <w:rPr>
          <w:rFonts w:ascii="Times New Roman" w:hAnsi="Times New Roman"/>
        </w:rPr>
        <w:lastRenderedPageBreak/>
        <w:t>HCOB 15.5.80</w:t>
      </w:r>
      <w:r>
        <w:rPr>
          <w:rFonts w:ascii="Times New Roman" w:hAnsi="Times New Roman"/>
        </w:rPr>
        <w:br/>
        <w:t>ANEXO 1</w:t>
      </w:r>
    </w:p>
    <w:p>
      <w:pPr>
        <w:pStyle w:val="Ttulo3"/>
        <w:jc w:val="center"/>
      </w:pPr>
      <w:r>
        <w:t>FORMULÁRIO DO C/S</w:t>
      </w:r>
    </w:p>
    <w:p>
      <w:pPr>
        <w:spacing w:before="100" w:beforeAutospacing="1" w:after="100" w:afterAutospacing="1"/>
        <w:jc w:val="right"/>
        <w:rPr>
          <w:rFonts w:ascii="Times New Roman" w:hAnsi="Times New Roman"/>
        </w:rPr>
      </w:pPr>
      <w:r>
        <w:rPr>
          <w:rFonts w:ascii="Times New Roman" w:hAnsi="Times New Roman"/>
        </w:rPr>
        <w:t>22 Fev. 80 (vermelho)</w:t>
      </w:r>
    </w:p>
    <w:p>
      <w:pPr>
        <w:spacing w:before="100" w:beforeAutospacing="1" w:after="100" w:afterAutospacing="1"/>
        <w:rPr>
          <w:rFonts w:ascii="Times New Roman" w:hAnsi="Times New Roman"/>
        </w:rPr>
      </w:pPr>
      <w:r>
        <w:rPr>
          <w:rFonts w:ascii="Times New Roman" w:hAnsi="Times New Roman"/>
        </w:rPr>
        <w:t xml:space="preserve">Pc: PAT SMITH (vermelho) </w:t>
      </w:r>
      <w:r>
        <w:rPr>
          <w:rFonts w:ascii="Times New Roman" w:hAnsi="Times New Roman"/>
        </w:rPr>
        <w:br/>
        <w:t>-------------</w:t>
      </w:r>
      <w:r>
        <w:rPr>
          <w:rFonts w:ascii="Times New Roman" w:hAnsi="Times New Roman"/>
        </w:rPr>
        <w:br/>
        <w:t>Aud: JAN JONES (vermelho)</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jc w:val="center"/>
        <w:rPr>
          <w:rFonts w:ascii="Times New Roman" w:hAnsi="Times New Roman"/>
        </w:rPr>
      </w:pPr>
      <w:r>
        <w:rPr>
          <w:rFonts w:ascii="Times New Roman" w:hAnsi="Times New Roman"/>
        </w:rPr>
        <w:t>CLASSIFICAÇÃO DA SESSÃO ________________ (vermelho)</w:t>
      </w:r>
    </w:p>
    <w:p>
      <w:pPr>
        <w:spacing w:beforeAutospacing="1" w:after="100" w:afterAutospacing="1"/>
        <w:rPr>
          <w:rFonts w:ascii="Times New Roman" w:hAnsi="Times New Roman"/>
        </w:rPr>
      </w:pPr>
      <w:r>
        <w:rPr>
          <w:rFonts w:ascii="Times New Roman" w:hAnsi="Times New Roman"/>
        </w:rPr>
        <w:t>A sessão correu muito bem. (vermelho)</w:t>
      </w:r>
    </w:p>
    <w:p>
      <w:pPr>
        <w:spacing w:beforeAutospacing="1" w:after="100" w:afterAutospacing="1"/>
        <w:jc w:val="center"/>
        <w:rPr>
          <w:rFonts w:ascii="Times New Roman" w:hAnsi="Times New Roman"/>
          <w:b/>
          <w:bCs/>
        </w:rPr>
      </w:pPr>
      <w:r>
        <w:rPr>
          <w:rFonts w:ascii="Times New Roman" w:hAnsi="Times New Roman"/>
          <w:b/>
          <w:bCs/>
        </w:rPr>
        <w:t>Próximo C/S:</w:t>
      </w:r>
    </w:p>
    <w:p>
      <w:pPr>
        <w:spacing w:beforeAutospacing="1" w:after="100" w:afterAutospacing="1"/>
        <w:rPr>
          <w:rFonts w:ascii="Times New Roman" w:hAnsi="Times New Roman"/>
        </w:rPr>
      </w:pPr>
      <w:r>
        <w:rPr>
          <w:rFonts w:ascii="Times New Roman" w:hAnsi="Times New Roman"/>
        </w:rPr>
        <w:t>1. Alcança e afasta-te num ambiente exterior (azul)</w:t>
      </w:r>
    </w:p>
    <w:p>
      <w:pPr>
        <w:spacing w:before="100" w:beforeAutospacing="1" w:after="100" w:afterAutospacing="1"/>
        <w:rPr>
          <w:rFonts w:ascii="Times New Roman" w:hAnsi="Times New Roman"/>
        </w:rPr>
      </w:pPr>
      <w:r>
        <w:rPr>
          <w:rFonts w:ascii="Times New Roman" w:hAnsi="Times New Roman"/>
        </w:rPr>
        <w:t>2. Alcança e afasta-te numa Área e no MEST da Vida pessoal do Pc (azul)</w:t>
      </w:r>
    </w:p>
    <w:p>
      <w:pPr>
        <w:spacing w:before="100" w:beforeAutospacing="1" w:after="100" w:afterAutospacing="1"/>
        <w:rPr>
          <w:rFonts w:ascii="Times New Roman" w:hAnsi="Times New Roman"/>
        </w:rPr>
      </w:pPr>
      <w:r>
        <w:rPr>
          <w:rFonts w:ascii="Times New Roman" w:hAnsi="Times New Roman"/>
        </w:rPr>
        <w:t>3. Alcança e afasta-te na área de trabalho do Pc (azul)</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rPr>
          <w:rFonts w:ascii="Times New Roman" w:hAnsi="Times New Roman"/>
        </w:rPr>
        <w:t> </w:t>
      </w:r>
    </w:p>
    <w:p>
      <w:pPr>
        <w:spacing w:beforeAutospacing="1" w:after="100" w:afterAutospacing="1"/>
        <w:jc w:val="right"/>
        <w:rPr>
          <w:rFonts w:ascii="Times New Roman" w:hAnsi="Times New Roman"/>
        </w:rPr>
      </w:pPr>
      <w:r>
        <w:rPr>
          <w:rFonts w:ascii="Times New Roman" w:hAnsi="Times New Roman"/>
        </w:rPr>
        <w:t>Jan Jones (vermelho)</w:t>
      </w:r>
    </w:p>
    <w:p>
      <w:pPr>
        <w:rPr>
          <w:rFonts w:ascii="Times New Roman" w:hAnsi="Times New Roman"/>
        </w:rPr>
      </w:pPr>
      <w:r>
        <w:rPr>
          <w:rFonts w:ascii="Times New Roman" w:hAnsi="Times New Roman"/>
        </w:rPr>
        <w:br w:type="page"/>
      </w:r>
    </w:p>
    <w:p>
      <w:pPr>
        <w:spacing w:after="0"/>
        <w:rPr>
          <w:rFonts w:ascii="Times New Roman" w:hAnsi="Times New Roman"/>
          <w:sz w:val="22"/>
          <w:szCs w:val="22"/>
        </w:rPr>
      </w:pPr>
      <w:r>
        <w:rPr>
          <w:rFonts w:ascii="Times New Roman" w:hAnsi="Times New Roman"/>
        </w:rPr>
        <w:lastRenderedPageBreak/>
        <w:t>HCOB 15.5.80</w:t>
      </w:r>
      <w:r>
        <w:rPr>
          <w:rFonts w:ascii="Times New Roman" w:hAnsi="Times New Roman"/>
        </w:rPr>
        <w:br/>
      </w:r>
      <w:r>
        <w:rPr>
          <w:rFonts w:ascii="Times New Roman" w:hAnsi="Times New Roman"/>
          <w:sz w:val="22"/>
          <w:szCs w:val="22"/>
        </w:rPr>
        <w:t>A</w:t>
      </w:r>
      <w:r>
        <w:rPr>
          <w:rFonts w:ascii="Times New Roman" w:hAnsi="Times New Roman"/>
        </w:rPr>
        <w:t xml:space="preserve">NEXO </w:t>
      </w:r>
      <w:r>
        <w:rPr>
          <w:rFonts w:ascii="Times New Roman" w:hAnsi="Times New Roman"/>
          <w:sz w:val="22"/>
          <w:szCs w:val="22"/>
        </w:rPr>
        <w:t>2</w:t>
      </w:r>
    </w:p>
    <w:p>
      <w:pPr>
        <w:spacing w:after="0"/>
        <w:jc w:val="center"/>
        <w:rPr>
          <w:color w:val="385623" w:themeColor="accent6" w:themeShade="80"/>
        </w:rPr>
      </w:pPr>
      <w:bookmarkStart w:id="126" w:name="_Hlk527490331"/>
      <w:r>
        <w:rPr>
          <w:color w:val="385623" w:themeColor="accent6" w:themeShade="80"/>
        </w:rPr>
        <w:t>GABINETE DE COMUNICAÇÕES DE HUBBARD</w:t>
      </w:r>
    </w:p>
    <w:p>
      <w:pPr>
        <w:spacing w:after="0"/>
        <w:jc w:val="center"/>
        <w:rPr>
          <w:color w:val="385623" w:themeColor="accent6" w:themeShade="80"/>
        </w:rPr>
      </w:pPr>
      <w:r>
        <w:rPr>
          <w:color w:val="385623" w:themeColor="accent6" w:themeShade="80"/>
        </w:rPr>
        <w:t>Saint Hill Manor, East Grinstead, Sussex</w:t>
      </w:r>
    </w:p>
    <w:p>
      <w:pPr>
        <w:spacing w:after="0"/>
        <w:jc w:val="center"/>
        <w:rPr>
          <w:color w:val="385623" w:themeColor="accent6" w:themeShade="80"/>
        </w:rPr>
      </w:pPr>
      <w:r>
        <w:rPr>
          <w:color w:val="385623" w:themeColor="accent6" w:themeShade="80"/>
        </w:rPr>
        <w:t>CARTA DE POLÍTICA DO HCO DE 8 DE MARÇO DE 1971</w:t>
      </w:r>
    </w:p>
    <w:p>
      <w:pPr>
        <w:spacing w:after="0"/>
        <w:rPr>
          <w:color w:val="385623" w:themeColor="accent6" w:themeShade="80"/>
          <w:sz w:val="20"/>
          <w:szCs w:val="20"/>
        </w:rPr>
      </w:pPr>
      <w:r>
        <w:rPr>
          <w:color w:val="385623" w:themeColor="accent6" w:themeShade="80"/>
          <w:sz w:val="20"/>
          <w:szCs w:val="20"/>
        </w:rPr>
        <w:t>Copiar</w:t>
      </w:r>
    </w:p>
    <w:p>
      <w:pPr>
        <w:spacing w:after="0"/>
        <w:rPr>
          <w:color w:val="385623" w:themeColor="accent6" w:themeShade="80"/>
          <w:sz w:val="20"/>
          <w:szCs w:val="20"/>
        </w:rPr>
      </w:pPr>
      <w:r>
        <w:rPr>
          <w:color w:val="385623" w:themeColor="accent6" w:themeShade="80"/>
          <w:sz w:val="20"/>
          <w:szCs w:val="20"/>
        </w:rPr>
        <w:t>Chapéu do Examinador</w:t>
      </w:r>
    </w:p>
    <w:p>
      <w:pPr>
        <w:rPr>
          <w:color w:val="385623" w:themeColor="accent6" w:themeShade="80"/>
          <w:sz w:val="20"/>
          <w:szCs w:val="20"/>
        </w:rPr>
      </w:pPr>
      <w:r>
        <w:rPr>
          <w:color w:val="385623" w:themeColor="accent6" w:themeShade="80"/>
          <w:sz w:val="20"/>
          <w:szCs w:val="20"/>
        </w:rPr>
        <w:t>Chapéu dos Serviços Técnicos</w:t>
      </w:r>
    </w:p>
    <w:p>
      <w:pPr>
        <w:spacing w:after="0"/>
        <w:ind w:left="1416" w:right="1814"/>
        <w:rPr>
          <w:color w:val="385623" w:themeColor="accent6" w:themeShade="80"/>
          <w:sz w:val="20"/>
          <w:szCs w:val="20"/>
        </w:rPr>
      </w:pPr>
      <w:r>
        <w:rPr>
          <w:color w:val="385623" w:themeColor="accent6" w:themeShade="80"/>
          <w:sz w:val="20"/>
          <w:szCs w:val="20"/>
        </w:rPr>
        <w:t xml:space="preserve"> (Substitui e revê as PLs do HCO de 9 de Maio de 69 e 26 Jan. AD 20, “Folha de Exame”)</w:t>
      </w:r>
    </w:p>
    <w:p>
      <w:pPr>
        <w:pStyle w:val="Ttulo3"/>
        <w:jc w:val="center"/>
        <w:rPr>
          <w:color w:val="385623" w:themeColor="accent6" w:themeShade="80"/>
        </w:rPr>
      </w:pPr>
      <w:r>
        <w:rPr>
          <w:color w:val="385623" w:themeColor="accent6" w:themeShade="80"/>
        </w:rPr>
        <w:t>IMPRESSO DE EXAME</w:t>
      </w:r>
    </w:p>
    <w:p>
      <w:pPr>
        <w:spacing w:after="0"/>
        <w:rPr>
          <w:color w:val="385623" w:themeColor="accent6" w:themeShade="80"/>
        </w:rPr>
      </w:pPr>
      <w:r>
        <w:rPr>
          <w:color w:val="385623" w:themeColor="accent6" w:themeShade="80"/>
        </w:rPr>
        <w:t>(Nota Importante: Esta Folha é tratada exatamente de acordo com a Pl de 26 de Jan. AD20 e NINGUÉM PODE EXAMINAR SEM TER UM EXAME ESTRELA NESSA PL e no B de 5 de Março de 71 (Série do C/S 25) E UM CURSO DE EMETRO. Os estudantes e Pcs podem ficar muito perturbados, os resultados dos Pcs das Orgs e os resultados dos cursos arruinados se as funções deste posto forem feitas incorretamente.)</w:t>
      </w:r>
    </w:p>
    <w:p>
      <w:pPr>
        <w:tabs>
          <w:tab w:val="left" w:pos="1985"/>
          <w:tab w:val="left" w:pos="4820"/>
        </w:tabs>
        <w:spacing w:after="0"/>
        <w:rPr>
          <w:color w:val="385623" w:themeColor="accent6" w:themeShade="80"/>
        </w:rPr>
      </w:pPr>
      <w:r>
        <w:rPr>
          <w:color w:val="385623" w:themeColor="accent6" w:themeShade="80"/>
        </w:rPr>
        <w:t>Após Sessão: ______________________</w:t>
      </w:r>
      <w:r>
        <w:rPr>
          <w:color w:val="385623" w:themeColor="accent6" w:themeShade="80"/>
        </w:rPr>
        <w:tab/>
        <w:t>Local:·______________</w:t>
      </w:r>
    </w:p>
    <w:p>
      <w:pPr>
        <w:tabs>
          <w:tab w:val="left" w:pos="1985"/>
          <w:tab w:val="left" w:pos="4820"/>
        </w:tabs>
        <w:spacing w:after="0"/>
        <w:rPr>
          <w:i/>
          <w:color w:val="385623" w:themeColor="accent6" w:themeShade="80"/>
        </w:rPr>
      </w:pPr>
      <w:r>
        <w:rPr>
          <w:color w:val="385623" w:themeColor="accent6" w:themeShade="80"/>
        </w:rPr>
        <w:t>Voluntariado: _____________________</w:t>
      </w:r>
      <w:r>
        <w:rPr>
          <w:color w:val="385623" w:themeColor="accent6" w:themeShade="80"/>
        </w:rPr>
        <w:tab/>
        <w:t>Data: :·______________</w:t>
      </w:r>
    </w:p>
    <w:p>
      <w:pPr>
        <w:tabs>
          <w:tab w:val="left" w:pos="1985"/>
          <w:tab w:val="left" w:pos="4820"/>
        </w:tabs>
        <w:spacing w:after="0"/>
        <w:rPr>
          <w:color w:val="385623" w:themeColor="accent6" w:themeShade="80"/>
        </w:rPr>
      </w:pPr>
      <w:r>
        <w:rPr>
          <w:color w:val="385623" w:themeColor="accent6" w:themeShade="80"/>
        </w:rPr>
        <w:t>Médico: __________________________</w:t>
      </w:r>
      <w:r>
        <w:rPr>
          <w:color w:val="385623" w:themeColor="accent6" w:themeShade="80"/>
        </w:rPr>
        <w:tab/>
        <w:t>Hora:</w:t>
      </w:r>
      <w:r>
        <w:rPr>
          <w:i/>
          <w:color w:val="385623" w:themeColor="accent6" w:themeShade="80"/>
          <w:u w:val="single"/>
        </w:rPr>
        <w:t xml:space="preserve"> </w:t>
      </w:r>
      <w:r>
        <w:rPr>
          <w:color w:val="385623" w:themeColor="accent6" w:themeShade="80"/>
        </w:rPr>
        <w:t xml:space="preserve">:·______________ </w:t>
      </w:r>
    </w:p>
    <w:p>
      <w:pPr>
        <w:spacing w:after="0"/>
        <w:rPr>
          <w:color w:val="385623" w:themeColor="accent6" w:themeShade="80"/>
        </w:rPr>
      </w:pPr>
      <w:r>
        <w:rPr>
          <w:color w:val="385623" w:themeColor="accent6" w:themeShade="80"/>
        </w:rPr>
        <w:t>Nome do PC ou Pré OT:_______________________________________________</w:t>
      </w:r>
    </w:p>
    <w:p>
      <w:pPr>
        <w:spacing w:after="0"/>
        <w:rPr>
          <w:color w:val="385623" w:themeColor="accent6" w:themeShade="80"/>
        </w:rPr>
      </w:pPr>
      <w:r>
        <w:rPr>
          <w:color w:val="385623" w:themeColor="accent6" w:themeShade="80"/>
        </w:rPr>
        <w:t xml:space="preserve">Último Grau Atingido: _____________________________________________ </w:t>
      </w:r>
    </w:p>
    <w:p>
      <w:pPr>
        <w:spacing w:after="0"/>
        <w:rPr>
          <w:color w:val="385623" w:themeColor="accent6" w:themeShade="80"/>
        </w:rPr>
      </w:pPr>
      <w:r>
        <w:rPr>
          <w:color w:val="385623" w:themeColor="accent6" w:themeShade="80"/>
        </w:rPr>
        <w:t xml:space="preserve"> Grau, Curso ou Ação a ser Atestada:  </w:t>
      </w:r>
    </w:p>
    <w:p>
      <w:pPr>
        <w:spacing w:after="0"/>
        <w:rPr>
          <w:color w:val="385623" w:themeColor="accent6" w:themeShade="80"/>
        </w:rPr>
      </w:pPr>
      <w:r>
        <w:rPr>
          <w:color w:val="385623" w:themeColor="accent6" w:themeShade="80"/>
        </w:rPr>
        <w:t>Declarações do PC (escreva exatamente o que o PC disser.)</w:t>
      </w:r>
    </w:p>
    <w:p>
      <w:pPr>
        <w:spacing w:after="0"/>
        <w:rPr>
          <w:color w:val="385623" w:themeColor="accent6" w:themeShade="80"/>
        </w:rPr>
      </w:pPr>
      <w:r>
        <w:rPr>
          <w:color w:val="385623" w:themeColor="accent6" w:themeShade="80"/>
        </w:rPr>
        <w:t>___________________________________________________________________________</w:t>
      </w:r>
    </w:p>
    <w:p>
      <w:pPr>
        <w:spacing w:after="0"/>
        <w:rPr>
          <w:color w:val="385623" w:themeColor="accent6" w:themeShade="80"/>
        </w:rPr>
      </w:pPr>
      <w:r>
        <w:rPr>
          <w:color w:val="385623" w:themeColor="accent6" w:themeShade="80"/>
        </w:rPr>
        <w:t>___________________________________________________________________________</w:t>
      </w:r>
    </w:p>
    <w:p>
      <w:pPr>
        <w:spacing w:after="0"/>
        <w:rPr>
          <w:color w:val="385623" w:themeColor="accent6" w:themeShade="80"/>
        </w:rPr>
      </w:pPr>
      <w:r>
        <w:rPr>
          <w:color w:val="385623" w:themeColor="accent6" w:themeShade="80"/>
        </w:rPr>
        <w:t>___________________________________________________________________________</w:t>
      </w:r>
    </w:p>
    <w:p>
      <w:pPr>
        <w:spacing w:after="0"/>
        <w:rPr>
          <w:color w:val="385623" w:themeColor="accent6" w:themeShade="80"/>
        </w:rPr>
      </w:pPr>
      <w:r>
        <w:rPr>
          <w:color w:val="385623" w:themeColor="accent6" w:themeShade="80"/>
        </w:rPr>
        <w:t>___________________________________________________________________________</w:t>
      </w:r>
    </w:p>
    <w:p>
      <w:pPr>
        <w:spacing w:after="0"/>
        <w:rPr>
          <w:color w:val="385623" w:themeColor="accent6" w:themeShade="80"/>
        </w:rPr>
      </w:pPr>
      <w:r>
        <w:rPr>
          <w:color w:val="385623" w:themeColor="accent6" w:themeShade="80"/>
        </w:rPr>
        <w:t>___________________________________________________________________________</w:t>
      </w:r>
    </w:p>
    <w:p>
      <w:pPr>
        <w:spacing w:after="0"/>
        <w:rPr>
          <w:color w:val="385623" w:themeColor="accent6" w:themeShade="80"/>
        </w:rPr>
      </w:pPr>
      <w:r>
        <w:rPr>
          <w:color w:val="385623" w:themeColor="accent6" w:themeShade="80"/>
        </w:rPr>
        <w:t>___________________________________________________________________________</w:t>
      </w:r>
    </w:p>
    <w:p>
      <w:pPr>
        <w:spacing w:after="0"/>
        <w:rPr>
          <w:color w:val="385623" w:themeColor="accent6" w:themeShade="80"/>
        </w:rPr>
      </w:pPr>
      <w:r>
        <w:rPr>
          <w:color w:val="385623" w:themeColor="accent6" w:themeShade="80"/>
        </w:rPr>
        <w:t>___________________________________________________________________________</w:t>
      </w:r>
    </w:p>
    <w:p>
      <w:pPr>
        <w:spacing w:after="0"/>
        <w:rPr>
          <w:color w:val="385623" w:themeColor="accent6" w:themeShade="80"/>
        </w:rPr>
      </w:pPr>
    </w:p>
    <w:p>
      <w:pPr>
        <w:spacing w:after="0"/>
        <w:rPr>
          <w:color w:val="385623" w:themeColor="accent6" w:themeShade="80"/>
        </w:rPr>
      </w:pPr>
      <w:r>
        <w:rPr>
          <w:color w:val="385623" w:themeColor="accent6" w:themeShade="80"/>
        </w:rPr>
        <w:t>Posição do TA e quaisquer BD: ___________________</w:t>
      </w:r>
      <w:r>
        <w:rPr>
          <w:color w:val="385623" w:themeColor="accent6" w:themeShade="80"/>
        </w:rPr>
        <w:tab/>
        <w:t>Indicadores do PC: ____________</w:t>
      </w:r>
    </w:p>
    <w:p>
      <w:pPr>
        <w:spacing w:after="0"/>
        <w:rPr>
          <w:color w:val="385623" w:themeColor="accent6" w:themeShade="80"/>
        </w:rPr>
      </w:pPr>
      <w:r>
        <w:rPr>
          <w:color w:val="385623" w:themeColor="accent6" w:themeShade="80"/>
        </w:rPr>
        <w:t>Estado da Agulha: ______________________________F/N Indicada ao PC. _____________</w:t>
      </w:r>
    </w:p>
    <w:p>
      <w:pPr>
        <w:spacing w:after="0"/>
        <w:ind w:left="5529"/>
        <w:rPr>
          <w:color w:val="385623" w:themeColor="accent6" w:themeShade="80"/>
        </w:rPr>
      </w:pPr>
      <w:r>
        <w:rPr>
          <w:color w:val="385623" w:themeColor="accent6" w:themeShade="80"/>
        </w:rPr>
        <w:t>:_______________________</w:t>
      </w:r>
      <w:r>
        <w:rPr>
          <w:color w:val="385623" w:themeColor="accent6" w:themeShade="80"/>
        </w:rPr>
        <w:br/>
        <w:t xml:space="preserve">   Assinatura do Examinador</w:t>
      </w:r>
    </w:p>
    <w:p>
      <w:pPr>
        <w:rPr>
          <w:color w:val="385623" w:themeColor="accent6" w:themeShade="80"/>
          <w:sz w:val="22"/>
          <w:szCs w:val="22"/>
        </w:rPr>
      </w:pPr>
      <w:r>
        <w:rPr>
          <w:color w:val="385623" w:themeColor="accent6" w:themeShade="80"/>
          <w:sz w:val="22"/>
          <w:szCs w:val="22"/>
        </w:rPr>
        <w:t>ENCAMINHE ESTA FOLHA PARA OS SERVIÇOS TÉCNICOS QUE A ENCAMINHARÃO PARA A PASTA DO PC.</w:t>
      </w:r>
    </w:p>
    <w:p>
      <w:pPr>
        <w:rPr>
          <w:color w:val="385623" w:themeColor="accent6" w:themeShade="80"/>
          <w:sz w:val="22"/>
          <w:szCs w:val="22"/>
        </w:rPr>
      </w:pPr>
      <w:r>
        <w:rPr>
          <w:color w:val="385623" w:themeColor="accent6" w:themeShade="80"/>
          <w:sz w:val="22"/>
          <w:szCs w:val="22"/>
        </w:rPr>
        <w:t>QUANDO É RELATADA DOENÇA PREENCHA ESTA FOLHA COM PAPEL QUÍMICO E ENCAMINHE O ORIGINAL PARA OS SERV. TECH. E A CÓPIA PARA O OFICIAL MÉDICO OU SEC. DE QUAL.</w:t>
      </w:r>
    </w:p>
    <w:p>
      <w:pPr>
        <w:rPr>
          <w:color w:val="385623" w:themeColor="accent6" w:themeShade="80"/>
          <w:sz w:val="22"/>
          <w:szCs w:val="22"/>
        </w:rPr>
      </w:pPr>
      <w:r>
        <w:rPr>
          <w:color w:val="385623" w:themeColor="accent6" w:themeShade="80"/>
          <w:sz w:val="22"/>
          <w:szCs w:val="22"/>
        </w:rPr>
        <w:t>ENCAMINHE URGENTEMENTE QUAISQUER RELATÓRIOS POSTERIORES DE MONTANHA-RUSSA OU DOENÇA PARA A PASTA A FIM DE EVITAR ERROS DO C/S.</w:t>
      </w:r>
    </w:p>
    <w:p>
      <w:pPr>
        <w:spacing w:after="160" w:line="259" w:lineRule="auto"/>
        <w:rPr>
          <w:rFonts w:ascii="Times New Roman" w:hAnsi="Times New Roman"/>
        </w:rPr>
      </w:pPr>
      <w:r>
        <w:rPr>
          <w:color w:val="385623" w:themeColor="accent6" w:themeShade="80"/>
        </w:rPr>
        <w:tab/>
      </w:r>
      <w:r>
        <w:rPr>
          <w:color w:val="385623" w:themeColor="accent6" w:themeShade="80"/>
        </w:rPr>
        <w:tab/>
      </w:r>
      <w:r>
        <w:rPr>
          <w:color w:val="385623" w:themeColor="accent6" w:themeShade="80"/>
        </w:rPr>
        <w:tab/>
      </w:r>
      <w:r>
        <w:rPr>
          <w:color w:val="385623" w:themeColor="accent6" w:themeShade="80"/>
        </w:rPr>
        <w:tab/>
      </w:r>
      <w:r>
        <w:rPr>
          <w:color w:val="385623" w:themeColor="accent6" w:themeShade="80"/>
        </w:rPr>
        <w:tab/>
      </w:r>
      <w:r>
        <w:rPr>
          <w:color w:val="385623" w:themeColor="accent6" w:themeShade="80"/>
        </w:rPr>
        <w:tab/>
      </w:r>
      <w:r>
        <w:rPr>
          <w:color w:val="385623" w:themeColor="accent6" w:themeShade="80"/>
        </w:rPr>
        <w:tab/>
      </w:r>
      <w:r>
        <w:rPr>
          <w:color w:val="385623" w:themeColor="accent6" w:themeShade="80"/>
        </w:rPr>
        <w:tab/>
        <w:t>L. RON HUBBARD</w:t>
      </w:r>
      <w:r>
        <w:rPr>
          <w:color w:val="385623" w:themeColor="accent6" w:themeShade="80"/>
        </w:rPr>
        <w:br/>
        <w:t>LRH:mes:dr</w:t>
      </w:r>
      <w:r>
        <w:rPr>
          <w:color w:val="385623" w:themeColor="accent6" w:themeShade="80"/>
        </w:rPr>
        <w:tab/>
      </w:r>
      <w:r>
        <w:rPr>
          <w:color w:val="385623" w:themeColor="accent6" w:themeShade="80"/>
        </w:rPr>
        <w:tab/>
      </w:r>
      <w:r>
        <w:rPr>
          <w:color w:val="385623" w:themeColor="accent6" w:themeShade="80"/>
        </w:rPr>
        <w:tab/>
      </w:r>
      <w:r>
        <w:rPr>
          <w:color w:val="385623" w:themeColor="accent6" w:themeShade="80"/>
        </w:rPr>
        <w:tab/>
      </w:r>
      <w:r>
        <w:rPr>
          <w:color w:val="385623" w:themeColor="accent6" w:themeShade="80"/>
        </w:rPr>
        <w:tab/>
      </w:r>
      <w:r>
        <w:rPr>
          <w:color w:val="385623" w:themeColor="accent6" w:themeShade="80"/>
        </w:rPr>
        <w:tab/>
      </w:r>
      <w:r>
        <w:rPr>
          <w:color w:val="385623" w:themeColor="accent6" w:themeShade="80"/>
        </w:rPr>
        <w:tab/>
        <w:t>FUNDADOR</w:t>
      </w:r>
      <w:bookmarkEnd w:id="126"/>
      <w:r>
        <w:rPr>
          <w:rFonts w:ascii="Times New Roman" w:hAnsi="Times New Roman"/>
        </w:rPr>
        <w:br w:type="page"/>
      </w:r>
    </w:p>
    <w:p>
      <w:pPr>
        <w:spacing w:before="100" w:beforeAutospacing="1" w:after="100" w:afterAutospacing="1"/>
        <w:rPr>
          <w:rFonts w:ascii="Times New Roman" w:hAnsi="Times New Roman"/>
        </w:rPr>
      </w:pPr>
      <w:r>
        <w:rPr>
          <w:rFonts w:ascii="Times New Roman" w:hAnsi="Times New Roman"/>
        </w:rPr>
        <w:lastRenderedPageBreak/>
        <w:t>HCOB 15.5.80</w:t>
      </w:r>
      <w:r>
        <w:rPr>
          <w:rFonts w:ascii="Times New Roman" w:hAnsi="Times New Roman"/>
        </w:rPr>
        <w:br/>
        <w:t>ANEXO 3</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jc w:val="center"/>
        <w:rPr>
          <w:rFonts w:ascii="Times New Roman" w:hAnsi="Times New Roman"/>
        </w:rPr>
      </w:pPr>
      <w:r>
        <w:rPr>
          <w:rFonts w:ascii="Times New Roman" w:hAnsi="Times New Roman"/>
          <w:u w:val="single"/>
        </w:rPr>
        <w:t>CO AUDIÇÃO</w:t>
      </w:r>
    </w:p>
    <w:p>
      <w:pPr>
        <w:pStyle w:val="Ttulo3"/>
        <w:jc w:val="center"/>
      </w:pPr>
      <w:r>
        <w:t>FORMULÁRIO DE RELATÓRIO RESUMIDO DA SESSÃO</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O auditor verifica cada um e preenche os dados apropriados.</w:t>
      </w:r>
    </w:p>
    <w:p>
      <w:pPr>
        <w:spacing w:before="100" w:beforeAutospacing="1" w:after="100" w:afterAutospacing="1"/>
        <w:jc w:val="right"/>
        <w:rPr>
          <w:rFonts w:ascii="Times New Roman" w:hAnsi="Times New Roman"/>
        </w:rPr>
      </w:pPr>
      <w:r>
        <w:rPr>
          <w:rFonts w:ascii="Times New Roman" w:hAnsi="Times New Roman"/>
        </w:rPr>
        <w:t>DATA: ______________</w:t>
      </w:r>
    </w:p>
    <w:p>
      <w:pPr>
        <w:spacing w:before="100" w:beforeAutospacing="1" w:after="100" w:afterAutospacing="1"/>
        <w:rPr>
          <w:rFonts w:ascii="Times New Roman" w:hAnsi="Times New Roman"/>
        </w:rPr>
      </w:pPr>
      <w:r>
        <w:rPr>
          <w:rFonts w:ascii="Times New Roman" w:hAnsi="Times New Roman"/>
        </w:rPr>
        <w:t>PC: ____________________________ AUDITOR: _________________</w:t>
      </w:r>
    </w:p>
    <w:p>
      <w:pPr>
        <w:spacing w:before="100" w:beforeAutospacing="1" w:after="100" w:afterAutospacing="1"/>
        <w:rPr>
          <w:rFonts w:ascii="Times New Roman" w:hAnsi="Times New Roman"/>
        </w:rPr>
      </w:pPr>
      <w:r>
        <w:rPr>
          <w:rFonts w:ascii="Times New Roman" w:hAnsi="Times New Roman"/>
        </w:rPr>
        <w:t>PROCESSO FEITO:____________________________________________</w:t>
      </w:r>
    </w:p>
    <w:p>
      <w:pPr>
        <w:spacing w:before="100" w:beforeAutospacing="1" w:after="100" w:afterAutospacing="1"/>
        <w:rPr>
          <w:rFonts w:ascii="Times New Roman" w:hAnsi="Times New Roman"/>
        </w:rPr>
      </w:pPr>
      <w:r>
        <w:rPr>
          <w:rFonts w:ascii="Times New Roman" w:hAnsi="Times New Roman"/>
        </w:rPr>
        <w:t>GANHOS DO PC:</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rPr>
          <w:rFonts w:ascii="Times New Roman" w:hAnsi="Times New Roman"/>
        </w:rPr>
        <w:t>OBSERVAÇÕES SOBRE A SESSÃO:</w:t>
      </w:r>
    </w:p>
    <w:p>
      <w:pPr>
        <w:spacing w:before="100" w:beforeAutospacing="1" w:after="100" w:afterAutospacing="1"/>
        <w:rPr>
          <w:rFonts w:ascii="Times New Roman" w:hAnsi="Times New Roman"/>
        </w:rPr>
      </w:pPr>
      <w:r>
        <w:t>1. Como o PC se saiu em relação ao que foi percorrido?</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2. Efetividade do processo:</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3. Estado emocional do Pc e se isso melhorou:</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4. Qualquer emoção negativa:</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5. Aparência do preclaro:</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6. Maneirismos:</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7. Mudanças no maneirismo:</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8. Qualquer mudança no tom de pele:</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rPr>
          <w:rFonts w:ascii="Times New Roman" w:hAnsi="Times New Roman"/>
        </w:rPr>
        <w:t xml:space="preserve">9. </w:t>
      </w:r>
      <w:r>
        <w:t>A cor dos olhos mudou?</w:t>
      </w:r>
      <w:r>
        <w:rPr>
          <w:rFonts w:ascii="Times New Roman" w:hAnsi="Times New Roman"/>
        </w:rPr>
        <w:t xml:space="preserve">_______ </w:t>
      </w:r>
      <w:r>
        <w:t>Ficou mais brilhante</w:t>
      </w:r>
      <w:r>
        <w:rPr>
          <w:rFonts w:ascii="Times New Roman" w:hAnsi="Times New Roman"/>
        </w:rPr>
        <w:t>? _______</w:t>
      </w:r>
      <w:r>
        <w:t>Ficou mais embaciado</w:t>
      </w:r>
      <w:r>
        <w:rPr>
          <w:rFonts w:ascii="Times New Roman" w:hAnsi="Times New Roman"/>
        </w:rPr>
        <w:t>?_______</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lastRenderedPageBreak/>
        <w:t>10. Qualquer atraso de comunicação:</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11. Quaisquer cognições:</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rPr>
          <w:rFonts w:ascii="Times New Roman" w:hAnsi="Times New Roman"/>
        </w:rPr>
        <w:t xml:space="preserve">12. </w:t>
      </w:r>
      <w:r>
        <w:t>Qualquer dor surgiu</w:t>
      </w:r>
      <w:r>
        <w:rPr>
          <w:rFonts w:ascii="Times New Roman" w:hAnsi="Times New Roman"/>
        </w:rPr>
        <w:t xml:space="preserve">?_____________ </w:t>
      </w:r>
      <w:r>
        <w:t>As dores despareceram</w:t>
      </w:r>
      <w:r>
        <w:rPr>
          <w:rFonts w:ascii="Times New Roman" w:hAnsi="Times New Roman"/>
        </w:rPr>
        <w:t>? _____________</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rPr>
          <w:rFonts w:ascii="Times New Roman" w:hAnsi="Times New Roman"/>
        </w:rPr>
        <w:t xml:space="preserve">13. </w:t>
      </w:r>
      <w:r>
        <w:t>Qualquer sensação surgiu</w:t>
      </w:r>
      <w:r>
        <w:rPr>
          <w:rFonts w:ascii="Times New Roman" w:hAnsi="Times New Roman"/>
        </w:rPr>
        <w:t xml:space="preserve">?___________ </w:t>
      </w:r>
      <w:r>
        <w:t>Sensações desapareceram</w:t>
      </w:r>
      <w:r>
        <w:rPr>
          <w:rFonts w:ascii="Times New Roman" w:hAnsi="Times New Roman"/>
        </w:rPr>
        <w:t>?________</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14. Quaisquer dificuldades:</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15. Você completou as instruções do C/S?</w:t>
      </w:r>
    </w:p>
    <w:p>
      <w:pPr>
        <w:spacing w:before="100" w:beforeAutospacing="1" w:after="100" w:afterAutospacing="1"/>
        <w:rPr>
          <w:rFonts w:ascii="Times New Roman" w:hAnsi="Times New Roman"/>
        </w:rPr>
      </w:pPr>
      <w:r>
        <w:rPr>
          <w:rFonts w:ascii="Times New Roman" w:hAnsi="Times New Roman"/>
        </w:rPr>
        <w:t> </w:t>
      </w:r>
    </w:p>
    <w:p>
      <w:pPr>
        <w:spacing w:before="100" w:beforeAutospacing="1" w:after="100" w:afterAutospacing="1"/>
        <w:rPr>
          <w:rFonts w:ascii="Times New Roman" w:hAnsi="Times New Roman"/>
        </w:rPr>
      </w:pPr>
      <w:r>
        <w:t>16. O Pc estava feliz no final da sessão?</w:t>
      </w:r>
    </w:p>
    <w:p>
      <w:pPr>
        <w:spacing w:before="100" w:beforeAutospacing="1" w:after="100" w:afterAutospacing="1"/>
        <w:rPr>
          <w:rFonts w:ascii="Times New Roman" w:hAnsi="Times New Roman"/>
        </w:rPr>
      </w:pPr>
      <w:r>
        <w:rPr>
          <w:rFonts w:ascii="Times New Roman" w:hAnsi="Times New Roman"/>
        </w:rPr>
        <w:t> </w:t>
      </w:r>
    </w:p>
    <w:p>
      <w:pPr>
        <w:rPr>
          <w:rFonts w:ascii="Times New Roman" w:hAnsi="Times New Roman"/>
        </w:rPr>
      </w:pPr>
      <w:r>
        <w:rPr>
          <w:rFonts w:ascii="Times New Roman" w:hAnsi="Times New Roman"/>
        </w:rPr>
        <w:br w:type="page"/>
      </w:r>
    </w:p>
    <w:p>
      <w:pPr>
        <w:spacing w:before="100" w:beforeAutospacing="1" w:after="100" w:afterAutospacing="1"/>
        <w:rPr>
          <w:rFonts w:ascii="Times New Roman" w:hAnsi="Times New Roman"/>
        </w:rPr>
      </w:pPr>
      <w:r>
        <w:rPr>
          <w:rFonts w:ascii="Times New Roman" w:hAnsi="Times New Roman"/>
        </w:rPr>
        <w:lastRenderedPageBreak/>
        <w:t>HCOB 15.5.80</w:t>
      </w:r>
      <w:r>
        <w:rPr>
          <w:rFonts w:ascii="Times New Roman" w:hAnsi="Times New Roman"/>
        </w:rPr>
        <w:br/>
        <w:t>ANEXO 7</w:t>
      </w:r>
    </w:p>
    <w:p>
      <w:pPr>
        <w:spacing w:before="100" w:beforeAutospacing="1" w:after="100" w:afterAutospacing="1"/>
        <w:jc w:val="center"/>
        <w:rPr>
          <w:rFonts w:ascii="Times New Roman" w:hAnsi="Times New Roman"/>
        </w:rPr>
      </w:pPr>
      <w:r>
        <w:rPr>
          <w:rFonts w:ascii="Times New Roman" w:hAnsi="Times New Roman"/>
          <w:u w:val="single"/>
        </w:rPr>
        <w:t>CO AUDIÇÃO</w:t>
      </w:r>
      <w:r>
        <w:rPr>
          <w:rFonts w:ascii="Times New Roman" w:hAnsi="Times New Roman"/>
          <w:u w:val="single"/>
        </w:rPr>
        <w:br/>
        <w:t>SEM EMETRO</w:t>
      </w:r>
    </w:p>
    <w:p>
      <w:pPr>
        <w:pStyle w:val="Ttulo3"/>
        <w:jc w:val="center"/>
      </w:pPr>
      <w:r>
        <w:t>FORMULÁRIO DE RELATÓRIO DO AUDITOR</w:t>
      </w:r>
    </w:p>
    <w:p>
      <w:pPr>
        <w:spacing w:before="100" w:beforeAutospacing="1" w:after="100" w:afterAutospacing="1"/>
        <w:jc w:val="center"/>
        <w:rPr>
          <w:rFonts w:ascii="Times New Roman" w:hAnsi="Times New Roman"/>
        </w:rPr>
      </w:pPr>
      <w:r>
        <w:rPr>
          <w:rFonts w:ascii="Times New Roman" w:hAnsi="Times New Roman"/>
        </w:rPr>
        <w:t>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PRECLARO ________________________</w:t>
      </w:r>
      <w:r>
        <w:rPr>
          <w:rFonts w:ascii="Courier New" w:hAnsi="Courier New" w:cs="Courier New"/>
          <w:sz w:val="20"/>
          <w:szCs w:val="20"/>
        </w:rPr>
        <w:tab/>
        <w:t xml:space="preserve">                 DATA_____________</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AUDITOR_________________________         TEMPO TOTAL DE SESSÃO __________</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PROCESSO          |  DATA   | RESULTADOS E COMENTÁRIOS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                             |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r>
        <w:rPr>
          <w:rFonts w:ascii="Courier New" w:hAnsi="Courier New" w:cs="Courier New"/>
          <w:sz w:val="20"/>
          <w:szCs w:val="20"/>
        </w:rPr>
        <w:t>+-----------------------------+---------+----------------------------+</w:t>
      </w:r>
    </w:p>
    <w:p>
      <w:pPr>
        <w:rPr>
          <w:rFonts w:ascii="Times New Roman" w:hAnsi="Times New Roman"/>
        </w:rPr>
      </w:pPr>
      <w:r>
        <w:rPr>
          <w:rFonts w:ascii="Times New Roman" w:hAnsi="Times New Roman"/>
        </w:rPr>
        <w:br w:type="page"/>
      </w:r>
    </w:p>
    <w:p>
      <w:pPr>
        <w:spacing w:before="100" w:beforeAutospacing="1" w:after="100" w:afterAutospacing="1"/>
        <w:rPr>
          <w:rFonts w:ascii="Times New Roman" w:hAnsi="Times New Roman"/>
        </w:rPr>
      </w:pPr>
      <w:r>
        <w:rPr>
          <w:rFonts w:ascii="Times New Roman" w:hAnsi="Times New Roman"/>
        </w:rPr>
        <w:lastRenderedPageBreak/>
        <w:t>(Exemplo de Exame)</w:t>
      </w:r>
    </w:p>
    <w:p>
      <w:pPr>
        <w:spacing w:before="100" w:beforeAutospacing="1" w:after="100" w:afterAutospacing="1"/>
        <w:jc w:val="center"/>
      </w:pPr>
      <w:r>
        <w:rPr>
          <w:rFonts w:ascii="Times New Roman" w:hAnsi="Times New Roman"/>
          <w:noProof/>
        </w:rPr>
        <w:drawing>
          <wp:inline distT="0" distB="0" distL="0" distR="0">
            <wp:extent cx="4717855" cy="7516377"/>
            <wp:effectExtent l="0" t="0" r="6985" b="889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0290" cy="7552120"/>
                    </a:xfrm>
                    <a:prstGeom prst="rect">
                      <a:avLst/>
                    </a:prstGeom>
                    <a:noFill/>
                    <a:ln>
                      <a:noFill/>
                    </a:ln>
                  </pic:spPr>
                </pic:pic>
              </a:graphicData>
            </a:graphic>
          </wp:inline>
        </w:drawing>
      </w:r>
    </w:p>
    <w:p>
      <w:pPr>
        <w:spacing w:after="0"/>
      </w:pPr>
      <w:r>
        <w:br w:type="page"/>
      </w:r>
    </w:p>
    <w:p>
      <w:pPr>
        <w:pStyle w:val="Ttulo1"/>
      </w:pPr>
      <w:bookmarkStart w:id="127" w:name="_Toc37871930"/>
      <w:r>
        <w:lastRenderedPageBreak/>
        <w:t>N. SECÇÃO B DE CO AUDIÇÃO</w:t>
      </w:r>
      <w:bookmarkEnd w:id="127"/>
    </w:p>
    <w:p/>
    <w:p>
      <w:pPr>
        <w:jc w:val="center"/>
        <w:rPr>
          <w:color w:val="C00000"/>
        </w:rPr>
      </w:pPr>
      <w:r>
        <w:rPr>
          <w:color w:val="C00000"/>
        </w:rPr>
        <w:t>ESCRITÓRIO DE COMUNICAÇÃO HUBBARD</w:t>
      </w:r>
    </w:p>
    <w:p>
      <w:pPr>
        <w:jc w:val="center"/>
        <w:rPr>
          <w:color w:val="C00000"/>
        </w:rPr>
      </w:pPr>
      <w:r>
        <w:rPr>
          <w:color w:val="C00000"/>
        </w:rPr>
        <w:t>Mansão Saint Hill, East Grinstead, Sussex</w:t>
      </w:r>
    </w:p>
    <w:p>
      <w:pPr>
        <w:jc w:val="center"/>
        <w:rPr>
          <w:color w:val="C00000"/>
        </w:rPr>
      </w:pPr>
      <w:r>
        <w:rPr>
          <w:color w:val="C00000"/>
        </w:rPr>
        <w:t>BOLETIM HCO DE 21 DE OUTUBRO DE 1971</w:t>
      </w:r>
    </w:p>
    <w:p>
      <w:pPr>
        <w:jc w:val="center"/>
        <w:rPr>
          <w:color w:val="C00000"/>
          <w:sz w:val="20"/>
        </w:rPr>
      </w:pPr>
      <w:r>
        <w:rPr>
          <w:color w:val="C00000"/>
          <w:sz w:val="20"/>
        </w:rPr>
        <w:t>REEMITIDO EM 21 DE SETEMBRO DE 1974</w:t>
      </w:r>
    </w:p>
    <w:p>
      <w:pPr>
        <w:jc w:val="center"/>
        <w:rPr>
          <w:color w:val="C00000"/>
          <w:sz w:val="20"/>
        </w:rPr>
      </w:pPr>
      <w:r>
        <w:rPr>
          <w:color w:val="C00000"/>
          <w:sz w:val="20"/>
        </w:rPr>
        <w:t>(Única mudança é assinatura)</w:t>
      </w:r>
    </w:p>
    <w:p>
      <w:pPr>
        <w:rPr>
          <w:color w:val="C00000"/>
          <w:sz w:val="20"/>
        </w:rPr>
      </w:pPr>
      <w:r>
        <w:rPr>
          <w:color w:val="C00000"/>
          <w:sz w:val="20"/>
        </w:rPr>
        <w:t>Remimeo</w:t>
      </w:r>
    </w:p>
    <w:p>
      <w:pPr>
        <w:jc w:val="center"/>
        <w:rPr>
          <w:color w:val="C00000"/>
          <w:sz w:val="20"/>
        </w:rPr>
      </w:pPr>
      <w:r>
        <w:rPr>
          <w:color w:val="C00000"/>
          <w:sz w:val="20"/>
        </w:rPr>
        <w:t>(Extraído do Livreto do HQS Secção I, editado a partir de ABILITY 73,</w:t>
      </w:r>
    </w:p>
    <w:p>
      <w:pPr>
        <w:jc w:val="center"/>
        <w:rPr>
          <w:color w:val="C00000"/>
          <w:sz w:val="20"/>
        </w:rPr>
      </w:pPr>
      <w:r>
        <w:rPr>
          <w:color w:val="C00000"/>
          <w:sz w:val="20"/>
        </w:rPr>
        <w:t>"Assists in Scientology", de L. Ron Hubbard.</w:t>
      </w:r>
    </w:p>
    <w:p>
      <w:pPr>
        <w:jc w:val="center"/>
        <w:rPr>
          <w:color w:val="C00000"/>
          <w:sz w:val="20"/>
        </w:rPr>
      </w:pPr>
      <w:r>
        <w:rPr>
          <w:color w:val="C00000"/>
          <w:sz w:val="20"/>
        </w:rPr>
        <w:t>Editado e reemitido para uso na Co Audição do HQS.)</w:t>
      </w:r>
    </w:p>
    <w:p>
      <w:pPr>
        <w:rPr>
          <w:color w:val="C00000"/>
        </w:rPr>
      </w:pPr>
    </w:p>
    <w:p>
      <w:pPr>
        <w:pStyle w:val="Ttulo2"/>
        <w:rPr>
          <w:color w:val="C00000"/>
        </w:rPr>
      </w:pPr>
      <w:bookmarkStart w:id="128" w:name="_ASSISTÊNCIAS_EM_CIENTOLOGIA"/>
      <w:bookmarkStart w:id="129" w:name="_Toc37871931"/>
      <w:bookmarkEnd w:id="128"/>
      <w:r>
        <w:rPr>
          <w:color w:val="C00000"/>
        </w:rPr>
        <w:t>ASSISTÊNCIAS EM CIENTOLOGIA</w:t>
      </w:r>
      <w:bookmarkEnd w:id="129"/>
    </w:p>
    <w:p>
      <w:pPr>
        <w:rPr>
          <w:b/>
          <w:color w:val="C00000"/>
        </w:rPr>
      </w:pPr>
    </w:p>
    <w:p>
      <w:pPr>
        <w:ind w:firstLine="709"/>
        <w:rPr>
          <w:color w:val="C00000"/>
        </w:rPr>
      </w:pPr>
      <w:r>
        <w:rPr>
          <w:color w:val="C00000"/>
        </w:rPr>
        <w:t>DEFINIÇÃO: UMA ASSISTÊNCIA: UMA AÇÃO EMPREENDIDA POR UM MINISTRO PARA AUXILIAR O ESPÍRITO A ENFRENTAR AS DIFICULDADES FÍSICAS.</w:t>
      </w:r>
    </w:p>
    <w:p>
      <w:pPr>
        <w:ind w:firstLine="709"/>
        <w:rPr>
          <w:color w:val="C00000"/>
        </w:rPr>
      </w:pPr>
      <w:r>
        <w:rPr>
          <w:color w:val="C00000"/>
        </w:rPr>
        <w:t>Uma assistência normalmente não é feita em uma sessão formal. A forma como o termo tem sido usado é uma atividade muito simples para aliviar uma dificuldade imediata problemática.</w:t>
      </w:r>
    </w:p>
    <w:p>
      <w:pPr>
        <w:ind w:firstLine="709"/>
        <w:rPr>
          <w:color w:val="C00000"/>
        </w:rPr>
      </w:pPr>
      <w:r>
        <w:rPr>
          <w:color w:val="C00000"/>
        </w:rPr>
        <w:t>Uma assistência é muito mais especificamente e definitivamente qualquer coisa que é feita para aliviar um desconforto atual.</w:t>
      </w:r>
    </w:p>
    <w:p>
      <w:pPr>
        <w:ind w:firstLine="709"/>
        <w:rPr>
          <w:color w:val="C00000"/>
        </w:rPr>
      </w:pPr>
      <w:r>
        <w:rPr>
          <w:color w:val="C00000"/>
        </w:rPr>
        <w:t>Uma assistência pode acontecer em quase qualquer lugar. No início de uma sessão, não importa o quão formalmente esta sessão seja constituída, você está executando uma assistência.</w:t>
      </w:r>
    </w:p>
    <w:p>
      <w:pPr>
        <w:ind w:firstLine="709"/>
        <w:rPr>
          <w:color w:val="C00000"/>
        </w:rPr>
      </w:pPr>
      <w:r>
        <w:rPr>
          <w:color w:val="C00000"/>
        </w:rPr>
        <w:t>Você tem uma sala de audição. Você tem um preclaro e você é o auditor. Você sabe todas essas coisas, mas o preclaro não. Não chame de sessão formal. Diga ao preclaro que é uma assistência e que você não está pretendendo nada muito extenuante. Ao prestar uma assistência, você deve dizer ao preclaro que "isso é apenas uma assistência" para tentar aliviar um pouco a dor em sua mão, depois do que você vai parar.</w:t>
      </w:r>
    </w:p>
    <w:p>
      <w:pPr>
        <w:ind w:firstLine="709"/>
        <w:rPr>
          <w:color w:val="C00000"/>
        </w:rPr>
      </w:pPr>
      <w:r>
        <w:rPr>
          <w:color w:val="C00000"/>
        </w:rPr>
        <w:t>O manejamento de uma assistência como auditor é diferente do manejamento de uma sessão formal, uma vez que o fator de controle é notavelmente afrouxado, às vezes quase completamente ausente.</w:t>
      </w:r>
    </w:p>
    <w:p>
      <w:pPr>
        <w:ind w:firstLine="709"/>
        <w:rPr>
          <w:color w:val="C00000"/>
        </w:rPr>
      </w:pPr>
      <w:r>
        <w:rPr>
          <w:color w:val="C00000"/>
        </w:rPr>
        <w:t>Um dos fatores nas assistências é que grande parte de sua anatomia é "tentar ajudar". Lembre-se que você só está tentando ajudar e não fique com o coração partido pelo fato de que a coluna quebrada do sujeito não cura instantaneamente.</w:t>
      </w:r>
    </w:p>
    <w:p>
      <w:pPr>
        <w:ind w:firstLine="709"/>
        <w:rPr>
          <w:color w:val="C00000"/>
        </w:rPr>
      </w:pPr>
      <w:r>
        <w:rPr>
          <w:color w:val="C00000"/>
        </w:rPr>
        <w:t>Outro fator é que uma assistência é diferenciada e definida como abordar o jogo de alguém que sabe que está jogando.</w:t>
      </w:r>
    </w:p>
    <w:p>
      <w:pPr>
        <w:ind w:firstLine="709"/>
        <w:rPr>
          <w:color w:val="C00000"/>
        </w:rPr>
      </w:pPr>
      <w:r>
        <w:rPr>
          <w:color w:val="C00000"/>
        </w:rPr>
        <w:t>Que técnicas incluiriam uma assistência? Qualquer coisa que ajude. E o que é isso? Um dos mais fáceis de aplicar é o Processamento de Localização. Você diz à pessoa: "Olhe para essa cadeira. Olhe para aquele teto. Olhe para aquele chão. Olhe para essa mão" (o auditor apontando para os objetos), quando ele tem uma mão ferida e a dor vai diminuir. Esta é uma assistência muito fácil.</w:t>
      </w:r>
    </w:p>
    <w:p>
      <w:pPr>
        <w:ind w:firstLine="709"/>
        <w:rPr>
          <w:color w:val="C00000"/>
        </w:rPr>
      </w:pPr>
      <w:r>
        <w:rPr>
          <w:color w:val="C00000"/>
        </w:rPr>
        <w:t xml:space="preserve">Por exemplo, uma pessoa tem um ombro ruim. Você toca a mão dele do mesmo braço e diz: "Feche os olhos e olhe para os meus dedos." Certifique-se de que ele mantenha os olhos fechados. Você então toca no cotovelo dele e diz: "Olhe para os meus dedos." Faça isso em qualquer lugar do corpo dele. Basta tocá-lo e dizer: "Olhe para os meus dedos." Este é um processo de comunicação </w:t>
      </w:r>
      <w:r>
        <w:rPr>
          <w:color w:val="C00000"/>
        </w:rPr>
        <w:lastRenderedPageBreak/>
        <w:t>que alivia a sua atenção de uma concentração sobre a lesão para outra coisa que está muito perto da lesão e, portanto, não resulta num choque muito grande. Reduz a Havingness, mas é positivo e obtém resultados positivos. Pode ser feito por uma pessoa destreinada.</w:t>
      </w:r>
    </w:p>
    <w:p>
      <w:pPr>
        <w:pStyle w:val="Avanodecorpodetexto"/>
        <w:rPr>
          <w:color w:val="C00000"/>
        </w:rPr>
      </w:pPr>
      <w:r>
        <w:rPr>
          <w:color w:val="C00000"/>
        </w:rPr>
        <w:t>Você pode ensinar essa assistência a qualquer um. Você diz: "</w:t>
      </w:r>
      <w:r>
        <w:rPr>
          <w:i/>
          <w:iCs/>
          <w:color w:val="C00000"/>
        </w:rPr>
        <w:t>Se alguém tem uma contusão, lesão, uma queimadura, um corte, a maneira de lidar com isso é dizer à pessoa para fechar os olhos, e então você toca a zona perto e a zona distante da área ferida, pedindo-lhe para olhar, com os olhos fechados, para os seus dedos. Você contata-os desta maneira muitas vezes. Eles sentirão dores súbitas na área, e você descobrirá que o 'trauma psíquico' foi descarregado</w:t>
      </w:r>
      <w:r>
        <w:rPr>
          <w:color w:val="C00000"/>
        </w:rPr>
        <w:t>."</w:t>
      </w:r>
    </w:p>
    <w:p>
      <w:pPr>
        <w:ind w:firstLine="709"/>
        <w:rPr>
          <w:color w:val="C00000"/>
        </w:rPr>
      </w:pPr>
      <w:r>
        <w:rPr>
          <w:color w:val="C00000"/>
        </w:rPr>
        <w:t>Você vai descobrir que a maioria das pessoas não tem nenhuma perturbação sobre o contato físico. A maioria das pessoas acha que isso é a coisa certa a fazer.</w:t>
      </w:r>
    </w:p>
    <w:p>
      <w:pPr>
        <w:ind w:firstLine="709"/>
        <w:rPr>
          <w:color w:val="C00000"/>
        </w:rPr>
      </w:pPr>
      <w:r>
        <w:rPr>
          <w:color w:val="C00000"/>
        </w:rPr>
        <w:t>Digamos que você queria dar uma assistência em alguém que tinha uma dificuldade muito indefinida. Essa é a mais difícil. A pessoa tem uma dor, mas não consegue dizer onde. Ele não sabe o que aconteceu com ele. Ele só se sente mal. Use o processamento de localização. Você descobrirá que esse processo funcionará quando outros processos falham.</w:t>
      </w:r>
    </w:p>
    <w:p>
      <w:pPr>
        <w:ind w:firstLine="709"/>
        <w:rPr>
          <w:color w:val="C00000"/>
        </w:rPr>
      </w:pPr>
      <w:r>
        <w:rPr>
          <w:color w:val="C00000"/>
        </w:rPr>
        <w:t>Uma assistência carrega consigo uma certa responsabilidade. Se você der uma assistência casualmente em alguém num local publico e não lhe enfiar depois um cartão de visita no bolso, você está cometendo um erro. A razão para isso é que ele não saberá de quem e de onde veio a ajuda. Um auditor passa pela vida e lança sua sombra sobre muitas pessoas e elas realmente não têm qualquer conhecimento do que aconteceu se ele está prestando uma assistência. Ele diz, "Faça isso, faça aquilo" – talvez ele ganhe, ou talvez ele perca porque este é o tipo de sessão menos calculada para obter resultados ordenados. Mas, principalmente, essas pessoas foram ajudadas. Elas não sabem realmente porquê, exceto alguma palavra que o auditor continuava dizendo. Elas nem sabem que ele é um auditor. Não sabem nada sobre isso. Mostre à pessoa onde ela pode obter mais assistência, e por quem a assistência foi dada.</w:t>
      </w:r>
    </w:p>
    <w:p>
      <w:pPr>
        <w:ind w:firstLine="709"/>
        <w:rPr>
          <w:color w:val="C00000"/>
        </w:rPr>
      </w:pPr>
      <w:r>
        <w:rPr>
          <w:color w:val="C00000"/>
        </w:rPr>
        <w:t>Seja você mesmo. Seja positivo. Seja profissional e definitivo. Tenha um cartão de visita e certifique-se de que o cartão é facilmente compreendido. Não peça permissão a eles. Simplesmente faça-o. Não há razão para divagar e dar-lhes noções esquisitas. Se vai ajudar um estranho, ajude-o. Não lhe explique a ele ou a qualquer espectador, caso contrário, é provável que fique aí explicando, esperando a permissão de alguém. Não se incomode com isso. Você age como se fosse o responsável e você estará no comando. E isso é parte do conhecimento de como fazer uma assistência. Você tem de ser a pessoa no comando. Isso tem de ser tão bom, no que lhe diz respeito, que você vai superar a informalidade da sessão num grau muito marcante. Se você fizer isso extremamente bem, a assistência resultará em audição.</w:t>
      </w:r>
    </w:p>
    <w:p>
      <w:pPr>
        <w:ind w:firstLine="709"/>
        <w:rPr>
          <w:color w:val="C00000"/>
        </w:rPr>
      </w:pPr>
      <w:r>
        <w:rPr>
          <w:color w:val="C00000"/>
        </w:rPr>
        <w:t>Por exemplo, há um grande acidente e uma multidão de pessoas está pressionando. A polícia está tentando empurrar as pessoas para trás. Bem, empurre as pessoas para trás e, em seguida, empurre o policial de volta. Diga: "Sr. Guarda, mantenha essas pessoas à distância." Então você se inclina sobre a vítima e trata dela. Se você estiver ALI o suficiente, todo mundo vai perceber que você é AQUELE que está ALI. Portanto, coisas como pânico, preocupação, admiração, virada, olhando sonhadoramente para longe, imaginando o que está errado ou o que deve ser feito, não fazem parte da sua maquilhagem se está prestando uma assistência. Frio, calmo e concentrado deve ser a tónica da sua atitude. Perceba que para assumir o controle de qualquer situação só é necessário estar lá mais do que qualquer outra pessoa. Não há necromancia (magia; conjuração dos espíritos dos mortos para prever o futuro) envolvida. Basta estar ALI. Os outros não estão. E se você estiver lá o suficiente, então alguém vai sair disso e continuar vivendo.</w:t>
      </w:r>
    </w:p>
    <w:p>
      <w:pPr>
        <w:ind w:firstLine="709"/>
        <w:rPr>
          <w:color w:val="C00000"/>
        </w:rPr>
      </w:pPr>
      <w:r>
        <w:rPr>
          <w:color w:val="C00000"/>
        </w:rPr>
        <w:t>Entenda que um auditor, ao prestar uma assistência, deve compensar com presença o que lhe falta em ambientes e acordos. Tudo vem sob o título de vontade de estar lá e vontade de controlar as pessoas.</w:t>
      </w:r>
    </w:p>
    <w:p>
      <w:pPr>
        <w:ind w:firstLine="709"/>
        <w:rPr>
          <w:color w:val="C00000"/>
        </w:rPr>
      </w:pPr>
      <w:r>
        <w:rPr>
          <w:color w:val="C00000"/>
        </w:rPr>
        <w:t xml:space="preserve">Uma das formas de convencer as pessoas da sua Beingness e de estar ali, é exercer o controle – positivo, exercício de controle inegável Tom 40. Comece a controlar a situação com ARC </w:t>
      </w:r>
      <w:r>
        <w:rPr>
          <w:color w:val="C00000"/>
        </w:rPr>
        <w:lastRenderedPageBreak/>
        <w:t>suficientemente alto, presença e factualidade suficientes – não haverá ninguém presente que não dê um passo atrás e deixe você controlar a situação. Você tem direito a isso em primeiro lugar por causa do seu "know-how" superior. O controle da atenção corporal ou do pensamento compreende a maioria do seu conhecimento. A maior parte da Cientologia simplesmente aponta nessa direção. A coisa observável é o controle da atenção, objetos e pensamentos. Quando você tem boa confiança de ser capaz de lidar com isso, e quando sabe positivamente como o fazer, então pode ter a certeza de que todo o mundo sabe que você consegue fazer isso, e você vai fazê-los perceber isso fazendo-o. Você tem todas essas coisas disponíveis quando presta uma assistência.</w:t>
      </w:r>
    </w:p>
    <w:p>
      <w:pPr>
        <w:ind w:firstLine="709"/>
        <w:rPr>
          <w:color w:val="C00000"/>
        </w:rPr>
      </w:pPr>
      <w:r>
        <w:rPr>
          <w:color w:val="C00000"/>
        </w:rPr>
        <w:t>Você pode nunca pensar num motim como sendo uma situação que precisaria de uma assistência, ou numa assistência como aplicável a um motim, mas um motim é simplesmente uma lesão momentânea psicossomática ou condição traumática na terceira dinâmica. Você poderia resolver um motim? Bem, se você pode resolver um motim, você certamente pode resolver uma pessoa que está num motim. A antítese de qualquer dor, perturbação ou tumulto é a ordem. A coisa que controla o tumulto é a ordem; e, inversamente, a coisa que controla a ordem é o tumulto. Você só precisa trazer ordem para uma situação confusa e trazer confusão para uma situação ordenada, para controlar tudo no campo de movimento, ação e objetos.</w:t>
      </w:r>
    </w:p>
    <w:p>
      <w:pPr>
        <w:ind w:firstLine="709"/>
        <w:rPr>
          <w:color w:val="C00000"/>
        </w:rPr>
      </w:pPr>
      <w:r>
        <w:rPr>
          <w:color w:val="C00000"/>
        </w:rPr>
        <w:t>Esta é uma simplicidade fantástica, mas requer alguma compreensão. Conceba, como ordem, apenas uma posição, ideia e atitude fixa. Um polícia sabe o que deve fazer. Talvez ele faça um torniquete ou talvez não. Mantenha as pessoas longe e pare todas as ideias dele sobre como deveria ser. Agora você pode ajudar ou apoiar a ordem que ele está criando, ou cancelar a ordem criando uma confusão com que ele não consiga lidar. Das duas, a primeira é a melhor nesta situação. Você ajuda e adere à ordem que ele está criando. Se você o acusasse de ter uma cena de acidente confusa, que agora não está nem um pouco confusa, e lhe pedir para tratar disso, você canalizaria a atenção dele na direção em que já estava, e assim você controla a atenção dele.</w:t>
      </w:r>
    </w:p>
    <w:p>
      <w:pPr>
        <w:ind w:firstLine="709"/>
        <w:rPr>
          <w:color w:val="C00000"/>
        </w:rPr>
      </w:pPr>
      <w:r>
        <w:rPr>
          <w:color w:val="C00000"/>
        </w:rPr>
        <w:t>Lembre-se, essas pessoas ainda estão se movendo um pouco; eles ainda estão respirando. Ainda há um pouco de movimento acontecendo. Se você lhe perguntasse algo como "Não podemos ter um pouco mais de silêncio e mais ordem aqui?", ele perceberia imediatamente que havia muita confusão e movimento, e simplesmente ficaria sob a sua direção porque você simplesmente canalizou a atenção dele na direção em que já estava indo. Portanto, você assumiu o controle.</w:t>
      </w:r>
    </w:p>
    <w:p>
      <w:pPr>
        <w:ind w:firstLine="709"/>
        <w:rPr>
          <w:color w:val="C00000"/>
        </w:rPr>
      </w:pPr>
      <w:r>
        <w:rPr>
          <w:color w:val="C00000"/>
        </w:rPr>
        <w:t>Se alguma vez quiser vencer uma ordem fixa, crie uma confusão. Se quiser vencer uma confusão, crie uma ordem fixa. Escolha na cena aqueles seres cuja atenção está canalizada na direção em que você quer que a atenção vá, e você ajuda e adere a essa atenção que já existe. Ou, onde tem de vencer muitas posições fixas e ideias fixas, você simplesmente pega na cena aqueles indivíduos turbulentos que estão criando a confusão contra essas ideias e canais fixos e você torna a sua confusão muito mais confusa, ao mesmo tempo impondo outra ordem em outra direção.</w:t>
      </w:r>
    </w:p>
    <w:p>
      <w:pPr>
        <w:ind w:firstLine="709"/>
        <w:rPr>
          <w:color w:val="C00000"/>
        </w:rPr>
      </w:pPr>
      <w:r>
        <w:rPr>
          <w:color w:val="C00000"/>
        </w:rPr>
        <w:t>A mecânica de resolver qualquer cena confusa é simplesmente a mecânica de tentar fazer com que um preclaro veja através do atoleiro de propósitos cruzados, comandos, ideias e ambientes em que ele viveu. E se isso se aplica à terceira dinâmica ou não, as leis ainda estão lá e diz então que a imposição de ordem num preclaro vem acima de tudo numa assistência.</w:t>
      </w:r>
    </w:p>
    <w:p>
      <w:pPr>
        <w:ind w:firstLine="709"/>
        <w:rPr>
          <w:color w:val="C00000"/>
        </w:rPr>
      </w:pPr>
      <w:r>
        <w:rPr>
          <w:color w:val="C00000"/>
        </w:rPr>
        <w:t>Numa assistência, você tem sempre em conta o facto de que, se pudesse, o próprio Thetan faria a coisa certa. Se você trabalhar com este postulado nunca estará errado. Tenha a ideia de que é outra coisa que está tentando fazer a coisa errada. A tônica de um thetan é ordem.</w:t>
      </w:r>
    </w:p>
    <w:p>
      <w:pPr>
        <w:ind w:firstLine="709"/>
        <w:rPr>
          <w:color w:val="C00000"/>
        </w:rPr>
      </w:pPr>
      <w:r>
        <w:rPr>
          <w:color w:val="C00000"/>
        </w:rPr>
        <w:t xml:space="preserve">Quando está dando uma assistência a uma pessoa você, como o primeiro passo, coloca as coisas no ambiente num estado ordenado a menos que esteja tentando parar uma artéria de sangrar - mas aqui usaria primeiros socorros. Deve entender que os primeiros socorros </w:t>
      </w:r>
      <w:r>
        <w:rPr>
          <w:i/>
          <w:color w:val="C00000"/>
        </w:rPr>
        <w:t xml:space="preserve">sempre </w:t>
      </w:r>
      <w:r>
        <w:rPr>
          <w:color w:val="C00000"/>
        </w:rPr>
        <w:t xml:space="preserve"> precedem uma assistência. Você deve olhar para a situação do ponto de vista de quanto primeiros socorros são necessários. Talvez encontre alguém com temperatura de 41 graus Celsius. Pode muito bem ser que ele precise de se deitar e ser coberto, e embora os antibióticos sejam muito sobrestimados, ele pode ficar melhor, naquele momento, com uma dose de um deles do que com uma assistência.</w:t>
      </w:r>
    </w:p>
    <w:p>
      <w:pPr>
        <w:ind w:firstLine="709"/>
        <w:rPr>
          <w:color w:val="C00000"/>
        </w:rPr>
      </w:pPr>
      <w:r>
        <w:rPr>
          <w:color w:val="C00000"/>
        </w:rPr>
        <w:lastRenderedPageBreak/>
        <w:t>A audição não impedirá uma artéria de sangrar, mas um torniquete sim. Se estiver indo para uma zona de acidentes, você vai estar nas proximidades de uma grande quantidade de destruição e caos, e será muito tolo se não tiver o seu Certificado de Primeiros Socorros da Cruz Vermelha. Muitas vezes, você pode ter de encontrar algum método de controle, manejamento e direcionamento do pessoal que fique no seu caminho antes de poder prestar uma assistência. Tem de perceber que uma assistência requer que você controle todo o ambiente e pessoal associado com a assistência, se necessário.</w:t>
      </w:r>
    </w:p>
    <w:p>
      <w:pPr>
        <w:ind w:firstLine="709"/>
        <w:rPr>
          <w:color w:val="C00000"/>
        </w:rPr>
      </w:pPr>
      <w:r>
        <w:rPr>
          <w:color w:val="C00000"/>
        </w:rPr>
        <w:t>Uma assistência é audição em várias dinâmicas. É, portanto, muito mais difícil de fazer do que auditar numa sala formal, pois requer presença. Você deve enfrentar o fato de que tem de ter presença e controle suficiente em suficientes dinâmicas para pôr o ambiente em conformidade com o seu postulado. Se você postular que alguém vai pegar na sua própria maca e andar, então tem de estar disposto a se mover em torno das pessoas que vão vê-lo pegar sua maca e andar.</w:t>
      </w:r>
    </w:p>
    <w:p>
      <w:pPr>
        <w:ind w:firstLine="709"/>
        <w:rPr>
          <w:color w:val="C00000"/>
        </w:rPr>
      </w:pPr>
      <w:r>
        <w:rPr>
          <w:color w:val="C00000"/>
        </w:rPr>
        <w:t>Um bom exemplo de assistência seria quando alguém está lavando pratos na cozinha. Há um barulho terrível e a pessoa cai em cima da pia, bate no chão e, enquanto está caindo, ela agarra a lamina da faca de açougueiro. Você entra e diz: "Bem, deixe-me consertar isso." Uma das primeiras coisas que teria de fazer é enrolar um pouco de ligadura em torno da mão para parar o sangramento. Parte dos Primeiros Socorros seria pegar os pratos e colocá-los de volta na pia e varrer os cacos para uma aparência mais ordenada. Este é o primeiro sintoma de controle. Ela fica tão introvertida no corte que não nota particularmente o que você estava fazendo. Mas você alivia a ansiedade de que todo o sangue dela está derramando; a sua primeira atenção no caso é a atenção ao meio ambiente.</w:t>
      </w:r>
    </w:p>
    <w:p>
      <w:pPr>
        <w:ind w:firstLine="709"/>
        <w:rPr>
          <w:color w:val="C00000"/>
        </w:rPr>
      </w:pPr>
      <w:r>
        <w:rPr>
          <w:color w:val="C00000"/>
        </w:rPr>
        <w:t>Em seguida, você a faria sentar. Removê-la da cena do acidente não é tão desejável quanto auditá-la ali. Isso é, talvez, diretamente contrário ao que acredita, mas é verdade. É por isso que você traz um pouco de ordem para o meio ambiente. Você a posiciona e então você está pronto para as técnicas. É bastante notável que você tenha manifestado ordem numa esfera muito mais ampla do que uma mão cortada, a fim de curar um corte na mão. Se entender que a sua responsabilidade se estende sempre muito para além da zona imediata de comoção, você nunca fracassará. Se trouxer ordem para o ambiente mais amplo, também o trará para o ambiente mais pequeno. Se a trouxer para o ambiente estreito, você também a trará para o ambiente mais amplo. É uma escala gradiente de quanta ordem você pode trazer.</w:t>
      </w:r>
    </w:p>
    <w:p>
      <w:pPr>
        <w:ind w:firstLine="709"/>
        <w:rPr>
          <w:color w:val="C00000"/>
        </w:rPr>
      </w:pPr>
      <w:r>
        <w:rPr>
          <w:color w:val="C00000"/>
        </w:rPr>
        <w:t>No processamento, você tem de controlar ou direcionar a atenção, objetos, pessoa ou pensamentos da pessoa ferida. Se você for realmente bom no assunto de assistências, vai dirigir uma coisa adicional: o seu conhecimento. Você pode controlar o conhecimento de um homem facilmente, mas é difícil vê-lo. Logo a primeira coisa que você pode observar sobre alguém é a pessoa dele. Você está tentando endireitar isso. Não pense que, mesmo que tenha essa pessoa sentada, que você endireitou tudo, porque ainda está tudo confuso. Mas há algo que você pode endireitar facilmente - e isso é a atenção dele. Se pudesse aumentar a atenção e o conhecimento dele simultaneamente, você estaria realmente em circunstâncias maravilhosas. Você muda sempre e direciona a atenção dele, daí o Processamento de Localização.</w:t>
      </w:r>
    </w:p>
    <w:p>
      <w:pPr>
        <w:ind w:firstLine="709"/>
        <w:rPr>
          <w:color w:val="C00000"/>
        </w:rPr>
      </w:pPr>
      <w:r>
        <w:rPr>
          <w:color w:val="C00000"/>
        </w:rPr>
        <w:t>Porque ele está ferido, você não o vai mover. Você tem a atenção dele. Não tente, de início, mudar seus pensamentos visto que eles estão dispersos e caóticos. Isso só lhe deixa a atenção dele para trabalhar.</w:t>
      </w:r>
    </w:p>
    <w:p>
      <w:pPr>
        <w:ind w:firstLine="709"/>
        <w:rPr>
          <w:color w:val="C00000"/>
        </w:rPr>
      </w:pPr>
      <w:r>
        <w:rPr>
          <w:color w:val="C00000"/>
        </w:rPr>
        <w:t>Se alguém está em péssimas condições e está realmente se contorcendo, e você quer dar uma assistência, não espere até que ele pare de se contorcer. Ele é capaz de parar de se contorcer porque morreu. O que você faz com ele é direcionar sua atenção. Diga a ele “</w:t>
      </w:r>
      <w:r>
        <w:rPr>
          <w:i/>
          <w:iCs/>
          <w:color w:val="C00000"/>
        </w:rPr>
        <w:t>Feche os olhos e olhe para os meus dedos</w:t>
      </w:r>
      <w:r>
        <w:rPr>
          <w:i/>
          <w:color w:val="C00000"/>
        </w:rPr>
        <w:t>.”</w:t>
      </w:r>
      <w:r>
        <w:rPr>
          <w:color w:val="C00000"/>
        </w:rPr>
        <w:t xml:space="preserve"> Você  pressiona os dedos com força suficiente para que ele não possa deixar de colocar sua atenção neles. Deste modo pode sempre ter uma assistência com sucesso, porque todas as assistências estão sob o título de controle. A beingness da pessoa e sua presença torna o controle possível. Então parte do controle é sempre presença, identidade, pessoa, aquele que assume o comando e tem as coisas sob controle. Quando você for capaz de controlar a atenção dele, do seu corpo e pensamentos, então ele estará em sessão e você já não estará fazendo uma assistência.</w:t>
      </w:r>
    </w:p>
    <w:p>
      <w:pPr>
        <w:ind w:firstLine="709"/>
        <w:rPr>
          <w:color w:val="C00000"/>
        </w:rPr>
      </w:pPr>
      <w:r>
        <w:rPr>
          <w:color w:val="C00000"/>
        </w:rPr>
        <w:lastRenderedPageBreak/>
        <w:t>As assistências exigem, principalmente, que você direcione a atenção do preclaro e dispõe da pessoa dele de uma forma ou de outra e, eventualmente, que assuma o controle dos seus pensamentos sobre o assunto. Mas quando você tem todos esses três na linha, já não estará fazendo uma assistência.</w:t>
      </w:r>
    </w:p>
    <w:p>
      <w:pPr>
        <w:ind w:firstLine="709"/>
        <w:rPr>
          <w:color w:val="C00000"/>
        </w:rPr>
      </w:pPr>
      <w:r>
        <w:rPr>
          <w:color w:val="C00000"/>
        </w:rPr>
        <w:t>Então o que você realmente faz, é fazer uma assistência até ao momento em que a pessoa consegue lidar com o incidente ou dor, colocá-lo num ambiente mais favorável e dar-lhe audição. Então, a assistência é o que você faz na rua, e audição é o que você faz na sala de audição quando ele vem até si depois de a sua assistência ter sido bem sucedida.</w:t>
      </w:r>
    </w:p>
    <w:p>
      <w:pPr>
        <w:rPr>
          <w:color w:val="C00000"/>
        </w:rPr>
      </w:pPr>
    </w:p>
    <w:p>
      <w:pPr>
        <w:rPr>
          <w:color w:val="C00000"/>
        </w:rPr>
      </w:pPr>
    </w:p>
    <w:p>
      <w:pPr>
        <w:ind w:left="5669"/>
        <w:rPr>
          <w:color w:val="C00000"/>
        </w:rPr>
      </w:pPr>
      <w:r>
        <w:rPr>
          <w:color w:val="C00000"/>
        </w:rPr>
        <w:t>L. RON HUBBARD</w:t>
      </w:r>
    </w:p>
    <w:p>
      <w:pPr>
        <w:ind w:left="5669"/>
        <w:rPr>
          <w:color w:val="C00000"/>
        </w:rPr>
      </w:pPr>
      <w:r>
        <w:rPr>
          <w:color w:val="C00000"/>
        </w:rPr>
        <w:t>Fundador</w:t>
      </w:r>
    </w:p>
    <w:p>
      <w:pPr>
        <w:rPr>
          <w:color w:val="C00000"/>
          <w:sz w:val="20"/>
        </w:rPr>
      </w:pPr>
      <w:r>
        <w:rPr>
          <w:color w:val="C00000"/>
          <w:sz w:val="20"/>
        </w:rPr>
        <w:t>LRH:nt.jh</w:t>
      </w:r>
    </w:p>
    <w:p>
      <w:pPr>
        <w:rPr>
          <w:color w:val="C00000"/>
        </w:rPr>
      </w:pPr>
    </w:p>
    <w:p>
      <w:pPr>
        <w:spacing w:after="0"/>
      </w:pPr>
      <w:r>
        <w:br w:type="page"/>
      </w:r>
    </w:p>
    <w:p/>
    <w:p>
      <w:pPr>
        <w:spacing w:after="0"/>
        <w:jc w:val="center"/>
        <w:rPr>
          <w:color w:val="C00000"/>
        </w:rPr>
      </w:pPr>
      <w:r>
        <w:rPr>
          <w:color w:val="C00000"/>
        </w:rPr>
        <w:t>BOLETIM TÉCNICO DO CONSELHO</w:t>
      </w:r>
    </w:p>
    <w:p>
      <w:pPr>
        <w:spacing w:after="0"/>
        <w:jc w:val="center"/>
        <w:rPr>
          <w:color w:val="C00000"/>
        </w:rPr>
      </w:pPr>
      <w:r>
        <w:rPr>
          <w:color w:val="C00000"/>
        </w:rPr>
        <w:t xml:space="preserve"> 9  de OUTUBRO de1967R</w:t>
      </w:r>
    </w:p>
    <w:p>
      <w:pPr>
        <w:spacing w:after="0"/>
        <w:jc w:val="center"/>
        <w:rPr>
          <w:color w:val="C00000"/>
        </w:rPr>
      </w:pPr>
      <w:r>
        <w:rPr>
          <w:color w:val="C00000"/>
        </w:rPr>
        <w:t>CANCELA &amp; REVÊ HCOB 9 OUT 1969</w:t>
      </w:r>
    </w:p>
    <w:p>
      <w:pPr>
        <w:spacing w:after="0"/>
        <w:rPr>
          <w:color w:val="C00000"/>
          <w:sz w:val="20"/>
        </w:rPr>
      </w:pPr>
      <w:r>
        <w:rPr>
          <w:color w:val="C00000"/>
        </w:rPr>
        <w:t>Remimeo</w:t>
      </w:r>
      <w:r>
        <w:rPr>
          <w:color w:val="C00000"/>
          <w:sz w:val="20"/>
        </w:rPr>
        <w:t xml:space="preserve"> </w:t>
      </w:r>
    </w:p>
    <w:p>
      <w:pPr>
        <w:pStyle w:val="Ttulo2"/>
        <w:rPr>
          <w:color w:val="C00000"/>
        </w:rPr>
      </w:pPr>
      <w:bookmarkStart w:id="130" w:name="_ASSISTÊNCIAS_PARA_LESÕES"/>
      <w:bookmarkStart w:id="131" w:name="_Toc37871932"/>
      <w:bookmarkEnd w:id="130"/>
      <w:r>
        <w:rPr>
          <w:color w:val="C00000"/>
        </w:rPr>
        <w:t>ASSISTÊNCIAS PARA LESÕES</w:t>
      </w:r>
      <w:bookmarkEnd w:id="131"/>
    </w:p>
    <w:p>
      <w:pPr>
        <w:rPr>
          <w:color w:val="C00000"/>
        </w:rPr>
      </w:pPr>
    </w:p>
    <w:p>
      <w:pPr>
        <w:rPr>
          <w:color w:val="C00000"/>
        </w:rPr>
      </w:pPr>
      <w:r>
        <w:rPr>
          <w:color w:val="C00000"/>
        </w:rPr>
        <w:t xml:space="preserve">Não corra uma assistência de toque quando o ponto exato está disponível para uma ASSISTÊNCIA de CONTACTO. (Para lesão severa veja HCOB 5 Julho 71 Serie C/S 49 „Assistências”). </w:t>
      </w:r>
    </w:p>
    <w:p>
      <w:pPr>
        <w:rPr>
          <w:color w:val="C00000"/>
        </w:rPr>
      </w:pPr>
      <w:r>
        <w:rPr>
          <w:color w:val="C00000"/>
        </w:rPr>
        <w:t xml:space="preserve">Numa ASSISTÊNCIA DE CONTACTO leve a pessoa ao ponto exato onde o acidente ocorreu. Então mande-a duplicar exatamente o que aconteceu na ocasião do incidente. </w:t>
      </w:r>
    </w:p>
    <w:p>
      <w:pPr>
        <w:rPr>
          <w:color w:val="C00000"/>
        </w:rPr>
      </w:pPr>
      <w:r>
        <w:rPr>
          <w:color w:val="C00000"/>
        </w:rPr>
        <w:t xml:space="preserve">Por exemplo, se ele bateu com a cabeça num tubo, mande-o passar pela ação de pôr a cabeça dele contra o ponto exato do tubo, e também o tubo contra o ponto exato da cabeça dele. Ele deverá estar a duplicar a coisa toda. Quer dizer, o resto do corpo dele deverá estar na posição em que estava na ocasião do acidente. Se o objeto estiver quente deixe-o arrefecer primeiro. Se a corrente estivesse ligada você desliga-a antes de fazer a Assistência. </w:t>
      </w:r>
    </w:p>
    <w:p>
      <w:pPr>
        <w:rPr>
          <w:color w:val="C00000"/>
        </w:rPr>
      </w:pPr>
      <w:r>
        <w:rPr>
          <w:color w:val="C00000"/>
        </w:rPr>
        <w:t xml:space="preserve">Se ele tivesse um utensílio na mão, ou estivesse a usá-lo, deveria atravessar os mesmos movimentos com ele. </w:t>
      </w:r>
    </w:p>
    <w:p>
      <w:pPr>
        <w:rPr>
          <w:color w:val="C00000"/>
        </w:rPr>
      </w:pPr>
      <w:r>
        <w:rPr>
          <w:color w:val="C00000"/>
        </w:rPr>
        <w:t xml:space="preserve">Mande a pessoa repetir isto várias vezes até que o somático ocorra outra vez. Isso ocorrerá e voará quando ele duplicar a coisa exatamente. </w:t>
      </w:r>
    </w:p>
    <w:p>
      <w:pPr>
        <w:rPr>
          <w:color w:val="C00000"/>
        </w:rPr>
      </w:pPr>
      <w:r>
        <w:rPr>
          <w:color w:val="C00000"/>
        </w:rPr>
        <w:t xml:space="preserve">Pergunte-lhe como vai, se o somático ocorreu. Acabe quando obtiver estes fenómenos ligando-o e estoirando-o. </w:t>
      </w:r>
    </w:p>
    <w:p>
      <w:pPr>
        <w:rPr>
          <w:color w:val="C00000"/>
        </w:rPr>
      </w:pPr>
      <w:r>
        <w:rPr>
          <w:color w:val="C00000"/>
        </w:rPr>
        <w:t xml:space="preserve">Se o ponto não estiver disponível, você faz uma ASSISTÊNCIA de TOQUE. Isto é corrido em ambos os lados do corpo. É corrido até a dor desaparecer, Cog, F/N, segundo LRH HCOB 5 JULHO 71 „ASSISTÊNCIAS” </w:t>
      </w:r>
    </w:p>
    <w:p>
      <w:pPr>
        <w:rPr>
          <w:color w:val="C00000"/>
        </w:rPr>
      </w:pPr>
      <w:r>
        <w:rPr>
          <w:color w:val="C00000"/>
        </w:rPr>
        <w:t xml:space="preserve">É corrido ao redor da lesão especialmente abaixo da lesão; i.e., mais longe da cabeça do que a lesão. </w:t>
      </w:r>
    </w:p>
    <w:p>
      <w:pPr>
        <w:rPr>
          <w:color w:val="C00000"/>
        </w:rPr>
      </w:pPr>
      <w:r>
        <w:rPr>
          <w:color w:val="C00000"/>
        </w:rPr>
        <w:t xml:space="preserve">É uma boa ideia mandar a pessoa fechar os olhos para que definitivamente esteja a olhar „através de” as áreas da lesão a fim de saber que você lhe está a tocar. </w:t>
      </w:r>
    </w:p>
    <w:p>
      <w:pPr>
        <w:rPr>
          <w:color w:val="C00000"/>
        </w:rPr>
      </w:pPr>
      <w:r>
        <w:rPr>
          <w:color w:val="C00000"/>
        </w:rPr>
        <w:t xml:space="preserve">Use só um comando simples como: „Sente o meu dedo. Obrigado”. </w:t>
      </w:r>
    </w:p>
    <w:p>
      <w:pPr>
        <w:rPr>
          <w:color w:val="C00000"/>
        </w:rPr>
      </w:pPr>
      <w:r>
        <w:rPr>
          <w:color w:val="C00000"/>
        </w:rPr>
        <w:t xml:space="preserve">Antes de ou depois da Assistência, dependendo da seriedade da lesão, faça o relatório da lesão para o Oficial Médico. Faça também um relatório da Assistência, extensão de tempo, somáticos, natureza da lesão, como foi corrida e em quem. </w:t>
      </w:r>
    </w:p>
    <w:p>
      <w:pPr>
        <w:rPr>
          <w:color w:val="C00000"/>
        </w:rPr>
      </w:pPr>
    </w:p>
    <w:p>
      <w:pPr>
        <w:ind w:left="4820"/>
        <w:rPr>
          <w:color w:val="C00000"/>
        </w:rPr>
      </w:pPr>
      <w:r>
        <w:rPr>
          <w:color w:val="C00000"/>
        </w:rPr>
        <w:t xml:space="preserve">Revisto &amp; Reeditado como BTB </w:t>
      </w:r>
      <w:r>
        <w:rPr>
          <w:color w:val="C00000"/>
        </w:rPr>
        <w:br/>
        <w:t xml:space="preserve">por FMO 1234 </w:t>
      </w:r>
      <w:r>
        <w:rPr>
          <w:color w:val="C00000"/>
        </w:rPr>
        <w:br/>
        <w:t xml:space="preserve">I/C CPO Andrea Lewis </w:t>
      </w:r>
      <w:r>
        <w:rPr>
          <w:color w:val="C00000"/>
        </w:rPr>
        <w:br/>
        <w:t xml:space="preserve">2º Molly Harlow </w:t>
      </w:r>
      <w:r>
        <w:rPr>
          <w:color w:val="C00000"/>
        </w:rPr>
        <w:br/>
        <w:t xml:space="preserve">Autorizado por AVU </w:t>
      </w:r>
      <w:r>
        <w:rPr>
          <w:color w:val="C00000"/>
        </w:rPr>
        <w:br/>
        <w:t>para o conselho de diretores  DAS</w:t>
      </w:r>
      <w:r>
        <w:rPr>
          <w:color w:val="C00000"/>
        </w:rPr>
        <w:br/>
        <w:t xml:space="preserve">IGREJAS DE CIENTOLOGIA </w:t>
      </w:r>
    </w:p>
    <w:p>
      <w:pPr>
        <w:rPr>
          <w:color w:val="C00000"/>
        </w:rPr>
      </w:pPr>
    </w:p>
    <w:p>
      <w:pPr>
        <w:rPr>
          <w:color w:val="C00000"/>
        </w:rPr>
      </w:pPr>
      <w:r>
        <w:rPr>
          <w:color w:val="C00000"/>
        </w:rPr>
        <w:t>BDCS:LRH:RS:LG:rs</w:t>
      </w:r>
    </w:p>
    <w:p>
      <w:pPr>
        <w:spacing w:after="0"/>
      </w:pPr>
      <w:r>
        <w:br w:type="page"/>
      </w:r>
    </w:p>
    <w:p>
      <w:pPr>
        <w:spacing w:after="0"/>
        <w:jc w:val="center"/>
        <w:rPr>
          <w:color w:val="C00000"/>
        </w:rPr>
      </w:pPr>
      <w:r>
        <w:rPr>
          <w:color w:val="C00000"/>
        </w:rPr>
        <w:lastRenderedPageBreak/>
        <w:t>BOLETIM TÉCNICO DO CONSELHO</w:t>
      </w:r>
    </w:p>
    <w:p>
      <w:pPr>
        <w:spacing w:after="0"/>
        <w:jc w:val="center"/>
        <w:rPr>
          <w:color w:val="C00000"/>
        </w:rPr>
      </w:pPr>
      <w:r>
        <w:rPr>
          <w:color w:val="C00000"/>
        </w:rPr>
        <w:t>7 DE ABRIL DE 1972R</w:t>
      </w:r>
    </w:p>
    <w:p>
      <w:pPr>
        <w:spacing w:after="0"/>
        <w:jc w:val="center"/>
        <w:rPr>
          <w:color w:val="C00000"/>
        </w:rPr>
      </w:pPr>
      <w:r>
        <w:rPr>
          <w:color w:val="C00000"/>
        </w:rPr>
        <w:t>(Rev. e Reemit. 2 Jun. 74 como BTB)</w:t>
      </w:r>
    </w:p>
    <w:p>
      <w:pPr>
        <w:spacing w:after="0"/>
        <w:jc w:val="center"/>
        <w:rPr>
          <w:color w:val="C00000"/>
        </w:rPr>
      </w:pPr>
    </w:p>
    <w:p>
      <w:pPr>
        <w:spacing w:after="0"/>
        <w:jc w:val="center"/>
        <w:rPr>
          <w:color w:val="C00000"/>
        </w:rPr>
      </w:pPr>
      <w:r>
        <w:rPr>
          <w:color w:val="C00000"/>
        </w:rPr>
        <w:t>CANCELA</w:t>
      </w:r>
    </w:p>
    <w:p>
      <w:pPr>
        <w:spacing w:after="0"/>
        <w:jc w:val="center"/>
        <w:rPr>
          <w:color w:val="C00000"/>
        </w:rPr>
      </w:pPr>
      <w:r>
        <w:rPr>
          <w:color w:val="C00000"/>
        </w:rPr>
        <w:t>BOLETIM HCO 7 ABRIL 1972</w:t>
      </w:r>
    </w:p>
    <w:p>
      <w:pPr>
        <w:spacing w:after="0"/>
        <w:jc w:val="center"/>
        <w:rPr>
          <w:color w:val="C00000"/>
        </w:rPr>
      </w:pPr>
      <w:r>
        <w:rPr>
          <w:color w:val="C00000"/>
        </w:rPr>
        <w:t>MESMO TÍTULO</w:t>
      </w:r>
    </w:p>
    <w:p>
      <w:pPr>
        <w:jc w:val="center"/>
        <w:rPr>
          <w:color w:val="C00000"/>
        </w:rPr>
      </w:pPr>
    </w:p>
    <w:p>
      <w:pPr>
        <w:pStyle w:val="Ttulo2"/>
        <w:rPr>
          <w:color w:val="C00000"/>
        </w:rPr>
      </w:pPr>
      <w:bookmarkStart w:id="132" w:name="_AS_ASSISTÊNCIAS_DE"/>
      <w:bookmarkStart w:id="133" w:name="_Toc527375415"/>
      <w:bookmarkStart w:id="134" w:name="_Toc37871933"/>
      <w:bookmarkEnd w:id="132"/>
      <w:r>
        <w:rPr>
          <w:color w:val="C00000"/>
        </w:rPr>
        <w:t>AS ASSISTÊNCIAS DE TOQUE CORRETAS</w:t>
      </w:r>
      <w:bookmarkEnd w:id="133"/>
      <w:bookmarkEnd w:id="134"/>
    </w:p>
    <w:p>
      <w:pPr>
        <w:rPr>
          <w:color w:val="C00000"/>
        </w:rPr>
      </w:pPr>
      <w:r>
        <w:rPr>
          <w:color w:val="C00000"/>
        </w:rPr>
        <w:tab/>
      </w:r>
    </w:p>
    <w:p>
      <w:pPr>
        <w:ind w:left="1440"/>
        <w:rPr>
          <w:color w:val="C00000"/>
        </w:rPr>
      </w:pPr>
      <w:r>
        <w:rPr>
          <w:color w:val="C00000"/>
        </w:rPr>
        <w:t xml:space="preserve">Refs. </w:t>
      </w:r>
    </w:p>
    <w:p>
      <w:pPr>
        <w:ind w:left="1440"/>
        <w:rPr>
          <w:color w:val="C00000"/>
        </w:rPr>
      </w:pPr>
      <w:r>
        <w:rPr>
          <w:color w:val="C00000"/>
        </w:rPr>
        <w:tab/>
        <w:t>HCOB 14 Maio 69</w:t>
      </w:r>
      <w:r>
        <w:rPr>
          <w:color w:val="C00000"/>
        </w:rPr>
        <w:tab/>
        <w:t>DOENÇA</w:t>
      </w:r>
    </w:p>
    <w:p>
      <w:pPr>
        <w:ind w:left="1440"/>
        <w:rPr>
          <w:color w:val="C00000"/>
        </w:rPr>
      </w:pPr>
      <w:r>
        <w:rPr>
          <w:color w:val="C00000"/>
        </w:rPr>
        <w:tab/>
        <w:t>HCOB 2 Jan. 81</w:t>
      </w:r>
      <w:r>
        <w:rPr>
          <w:color w:val="C00000"/>
        </w:rPr>
        <w:tab/>
        <w:t>AUDIÇÃO ILEGAL</w:t>
      </w:r>
    </w:p>
    <w:p>
      <w:pPr>
        <w:ind w:left="1440"/>
        <w:rPr>
          <w:color w:val="C00000"/>
        </w:rPr>
      </w:pPr>
      <w:r>
        <w:rPr>
          <w:color w:val="C00000"/>
        </w:rPr>
        <w:tab/>
        <w:t>HCOB 5 Jul. 71 RB</w:t>
      </w:r>
      <w:r>
        <w:rPr>
          <w:color w:val="C00000"/>
        </w:rPr>
        <w:tab/>
        <w:t>Série C/S 49rb ASSISTÊNCIAS</w:t>
      </w:r>
    </w:p>
    <w:p>
      <w:pPr>
        <w:ind w:left="1440"/>
        <w:rPr>
          <w:color w:val="C00000"/>
        </w:rPr>
      </w:pPr>
      <w:r>
        <w:rPr>
          <w:color w:val="C00000"/>
        </w:rPr>
        <w:tab/>
        <w:t>Rev. 20.9.78</w:t>
      </w:r>
      <w:r>
        <w:rPr>
          <w:color w:val="C00000"/>
        </w:rPr>
        <w:tab/>
      </w:r>
      <w:r>
        <w:rPr>
          <w:color w:val="C00000"/>
        </w:rPr>
        <w:tab/>
      </w:r>
    </w:p>
    <w:p>
      <w:pPr>
        <w:ind w:left="1440"/>
        <w:rPr>
          <w:color w:val="C00000"/>
        </w:rPr>
      </w:pPr>
      <w:r>
        <w:rPr>
          <w:color w:val="C00000"/>
        </w:rPr>
        <w:tab/>
        <w:t>HCOB 25 Ago. 87 II</w:t>
      </w:r>
      <w:r>
        <w:rPr>
          <w:color w:val="C00000"/>
        </w:rPr>
        <w:tab/>
        <w:t>ASSISTÊNCIAS DE TOQUE, MAIS SOBRE</w:t>
      </w:r>
    </w:p>
    <w:p>
      <w:pPr>
        <w:ind w:left="1440"/>
        <w:rPr>
          <w:color w:val="C00000"/>
        </w:rPr>
      </w:pPr>
      <w:r>
        <w:rPr>
          <w:color w:val="C00000"/>
        </w:rPr>
        <w:tab/>
        <w:t xml:space="preserve">Cancela: </w:t>
      </w:r>
    </w:p>
    <w:p>
      <w:pPr>
        <w:ind w:left="1440"/>
        <w:rPr>
          <w:color w:val="C00000"/>
        </w:rPr>
      </w:pPr>
      <w:r>
        <w:rPr>
          <w:color w:val="C00000"/>
        </w:rPr>
        <w:tab/>
        <w:t xml:space="preserve">BTB 7 Abr. 72R </w:t>
      </w:r>
      <w:r>
        <w:rPr>
          <w:color w:val="C00000"/>
        </w:rPr>
        <w:tab/>
        <w:t>ASSISTÊNCIAS DE TOQUE CORRETAS.</w:t>
      </w:r>
    </w:p>
    <w:p>
      <w:pPr>
        <w:rPr>
          <w:color w:val="C00000"/>
        </w:rPr>
      </w:pPr>
    </w:p>
    <w:p>
      <w:pPr>
        <w:rPr>
          <w:color w:val="C00000"/>
        </w:rPr>
      </w:pPr>
      <w:r>
        <w:rPr>
          <w:color w:val="C00000"/>
        </w:rPr>
        <w:t>Os HCOBs de Assistências de Toque estão suficientemente corretos quanto aos dados. No passado muitos foram escritos por outros que não eu.</w:t>
      </w:r>
    </w:p>
    <w:p>
      <w:pPr>
        <w:rPr>
          <w:color w:val="C00000"/>
        </w:rPr>
      </w:pPr>
      <w:r>
        <w:rPr>
          <w:color w:val="C00000"/>
        </w:rPr>
        <w:t>De acordo com isto, para corrigir certas incorreções E OBTER SEMPRE RESULTADOS REAIS, dei uma demonstração correta aos Oficiais Médicos em Flag. Também lhes foi dito por outrem que era preciso luz verde do Supervisor de Caso, e por outrem que tinha de ser do conhecimento dum Auditor Classe IV. Ambos estes dados eram falsos e foram cancelados.</w:t>
      </w:r>
    </w:p>
    <w:p>
      <w:pPr>
        <w:rPr>
          <w:color w:val="C00000"/>
        </w:rPr>
      </w:pPr>
      <w:r>
        <w:rPr>
          <w:color w:val="C00000"/>
        </w:rPr>
        <w:t xml:space="preserve">Tendo eu sido agora alertado para o facto de que os estudantes que o aprendem o fazem por todo o corpo duma boneca sem a ideia de equilíbrio, quero assegurar que os dados corretos sejam conhecidos para que esta Tech, tão </w:t>
      </w:r>
      <w:r>
        <w:rPr>
          <w:i/>
          <w:color w:val="C00000"/>
        </w:rPr>
        <w:t>poderosa</w:t>
      </w:r>
      <w:r>
        <w:rPr>
          <w:color w:val="C00000"/>
        </w:rPr>
        <w:t xml:space="preserve"> quando CORRETAMENTE APLICADA, seja melhor compreendida quanto à sua exata utilização.</w:t>
      </w:r>
    </w:p>
    <w:p>
      <w:pPr>
        <w:rPr>
          <w:color w:val="C00000"/>
        </w:rPr>
      </w:pPr>
      <w:r>
        <w:rPr>
          <w:color w:val="C00000"/>
        </w:rPr>
        <w:t>Não conheço melhor forma de dar a cena real do que publicar estas notas corretas tiradas por um dos Oficiais Médicos durante a demonstração.</w:t>
      </w:r>
    </w:p>
    <w:p>
      <w:pPr>
        <w:jc w:val="center"/>
        <w:rPr>
          <w:color w:val="C00000"/>
        </w:rPr>
      </w:pPr>
      <w:r>
        <w:rPr>
          <w:color w:val="C00000"/>
        </w:rPr>
        <w:t>______ ______</w:t>
      </w:r>
    </w:p>
    <w:p>
      <w:pPr>
        <w:jc w:val="center"/>
        <w:rPr>
          <w:b/>
          <w:color w:val="C00000"/>
        </w:rPr>
      </w:pPr>
      <w:r>
        <w:rPr>
          <w:b/>
          <w:color w:val="C00000"/>
        </w:rPr>
        <w:t xml:space="preserve">PALESTRA DE LRH AOS OFICIAIS MÉDICOS DE FLAG </w:t>
      </w:r>
      <w:r>
        <w:rPr>
          <w:b/>
          <w:color w:val="C00000"/>
        </w:rPr>
        <w:br/>
        <w:t>SOBRE ASSISTÊNCIAS DE TOQUE COM DEMONSTRAÇÃO</w:t>
      </w:r>
    </w:p>
    <w:p>
      <w:pPr>
        <w:rPr>
          <w:color w:val="C00000"/>
        </w:rPr>
      </w:pPr>
      <w:r>
        <w:rPr>
          <w:color w:val="C00000"/>
        </w:rPr>
        <w:t xml:space="preserve">Em assistências, quando falamos com pessoal médico, falamos em termos de restabelecer a comunicação nos canais, sanguíneos e nervosos. Observei recentemente que ninguém estava a dar Assistências de Toque corretas. Por isso quero mostrar-vos como obter resultados reais. </w:t>
      </w:r>
    </w:p>
    <w:p>
      <w:pPr>
        <w:rPr>
          <w:color w:val="C00000"/>
        </w:rPr>
      </w:pPr>
      <w:r>
        <w:rPr>
          <w:color w:val="C00000"/>
        </w:rPr>
        <w:t xml:space="preserve">Os </w:t>
      </w:r>
      <w:r>
        <w:rPr>
          <w:i/>
          <w:color w:val="C00000"/>
        </w:rPr>
        <w:t>erros</w:t>
      </w:r>
      <w:r>
        <w:rPr>
          <w:color w:val="C00000"/>
        </w:rPr>
        <w:t xml:space="preserve"> “normais” numa Assistência de Toque são: (1) </w:t>
      </w:r>
      <w:r>
        <w:rPr>
          <w:i/>
          <w:color w:val="C00000"/>
        </w:rPr>
        <w:t>não</w:t>
      </w:r>
      <w:r>
        <w:rPr>
          <w:color w:val="C00000"/>
        </w:rPr>
        <w:t xml:space="preserve"> ir às extremidades, (2) </w:t>
      </w:r>
      <w:r>
        <w:rPr>
          <w:i/>
          <w:color w:val="C00000"/>
        </w:rPr>
        <w:t>não</w:t>
      </w:r>
      <w:r>
        <w:rPr>
          <w:color w:val="C00000"/>
        </w:rPr>
        <w:t xml:space="preserve"> equilibrar os dois lados, (3) </w:t>
      </w:r>
      <w:r>
        <w:rPr>
          <w:i/>
          <w:color w:val="C00000"/>
        </w:rPr>
        <w:t>não</w:t>
      </w:r>
      <w:r>
        <w:rPr>
          <w:color w:val="C00000"/>
        </w:rPr>
        <w:t xml:space="preserve"> ir até ao fim (ir só até alívio), (4) </w:t>
      </w:r>
      <w:r>
        <w:rPr>
          <w:i/>
          <w:color w:val="C00000"/>
        </w:rPr>
        <w:t>não</w:t>
      </w:r>
      <w:r>
        <w:rPr>
          <w:color w:val="C00000"/>
        </w:rPr>
        <w:t xml:space="preserve"> o repetir no dia seguinte se necessário. </w:t>
      </w:r>
    </w:p>
    <w:p>
      <w:pPr>
        <w:rPr>
          <w:color w:val="C00000"/>
        </w:rPr>
      </w:pPr>
      <w:r>
        <w:rPr>
          <w:color w:val="C00000"/>
        </w:rPr>
        <w:t xml:space="preserve">Uma pessoa dá uma topada com o dedo grande do pé e é no dedo grande do outro lado que a pancada fica bloqueada. Existe um equilíbrio da energia nervosa do corpo em 12 canais nervosos que sobem e descem ao longo da espinha. O tipo de energia do corpo anda à velocidade de </w:t>
      </w:r>
      <w:smartTag w:uri="urn:schemas-microsoft-com:office:smarttags" w:element="metricconverter">
        <w:smartTagPr>
          <w:attr w:name="ProductID" w:val="3 metros"/>
        </w:smartTagPr>
        <w:r>
          <w:rPr>
            <w:color w:val="C00000"/>
          </w:rPr>
          <w:t>3 metros</w:t>
        </w:r>
      </w:smartTag>
      <w:r>
        <w:rPr>
          <w:color w:val="C00000"/>
        </w:rPr>
        <w:t xml:space="preserve"> por segundo.</w:t>
      </w:r>
    </w:p>
    <w:p>
      <w:pPr>
        <w:rPr>
          <w:color w:val="C00000"/>
        </w:rPr>
      </w:pPr>
      <w:r>
        <w:rPr>
          <w:color w:val="C00000"/>
        </w:rPr>
        <w:lastRenderedPageBreak/>
        <w:t>A energia provocada pelo choque forma uma onda estacionária no corpo.</w:t>
      </w:r>
    </w:p>
    <w:p>
      <w:pPr>
        <w:rPr>
          <w:color w:val="C00000"/>
        </w:rPr>
      </w:pPr>
      <w:r>
        <w:rPr>
          <w:color w:val="C00000"/>
        </w:rPr>
        <w:t>O cérebro é apenas um amortecedor de choque. Ele absorve o choque duma grande quantidade de energia. A neuro-sinapse é uma descontinuidade.</w:t>
      </w:r>
    </w:p>
    <w:p>
      <w:pPr>
        <w:rPr>
          <w:color w:val="C00000"/>
        </w:rPr>
      </w:pPr>
      <w:r>
        <w:rPr>
          <w:color w:val="C00000"/>
        </w:rPr>
        <w:t xml:space="preserve">Uma onda numa direção provocará a reação de uma onda noutra direção. No sistema simpático a onda é bloqueada dos dois lados do corpo. Por isso uma Assistência de Toque é completamente feita em </w:t>
      </w:r>
      <w:r>
        <w:rPr>
          <w:i/>
          <w:color w:val="C00000"/>
        </w:rPr>
        <w:t>ambos</w:t>
      </w:r>
      <w:r>
        <w:rPr>
          <w:color w:val="C00000"/>
        </w:rPr>
        <w:t xml:space="preserve"> os lados. Vamos aos dois lados e desbloqueamos a onda estacionária. O propósito duma Assistência de Toque é desbloquear as ondas estacionárias, pequenas </w:t>
      </w:r>
      <w:r>
        <w:rPr>
          <w:i/>
          <w:color w:val="C00000"/>
        </w:rPr>
        <w:t>cristas</w:t>
      </w:r>
      <w:r>
        <w:rPr>
          <w:color w:val="C00000"/>
        </w:rPr>
        <w:t xml:space="preserve"> eletrónicas de uma energia nervosa que não está a fluir como deve ser.</w:t>
      </w:r>
    </w:p>
    <w:p>
      <w:pPr>
        <w:rPr>
          <w:color w:val="C00000"/>
        </w:rPr>
      </w:pPr>
      <w:r>
        <w:rPr>
          <w:color w:val="C00000"/>
        </w:rPr>
        <w:t>Podemos desbloquear um impulso na perna e ele ir pela espinha acima e bloquear lá. É onde o quiroprático cura as pessoas. Mas os nervos estão a “dizer aos músculos” para manter o osso fora do lugar.</w:t>
      </w:r>
    </w:p>
    <w:p>
      <w:pPr>
        <w:rPr>
          <w:color w:val="C00000"/>
        </w:rPr>
      </w:pPr>
      <w:r>
        <w:rPr>
          <w:color w:val="C00000"/>
        </w:rPr>
        <w:t>Um choque coloca, através dos nervos, um comando permanente num conjunto de músculos, todos eles “comandos” diferentes emanados do choque. O sistema funciona através de paragens a fim de tentar suster esse choque. Na verdade, vai do nervo para o músculo, para o osso.</w:t>
      </w:r>
    </w:p>
    <w:p>
      <w:pPr>
        <w:rPr>
          <w:color w:val="C00000"/>
        </w:rPr>
      </w:pPr>
      <w:r>
        <w:rPr>
          <w:color w:val="C00000"/>
        </w:rPr>
        <w:t>Uma leve massagem ao longo dos canais nervosos desbloqueia os músculos permitindo ao osso voltar para o seu lugar. Desbloqueamos assim os canais nervosos.</w:t>
      </w:r>
    </w:p>
    <w:p>
      <w:pPr>
        <w:rPr>
          <w:color w:val="C00000"/>
        </w:rPr>
      </w:pPr>
      <w:r>
        <w:rPr>
          <w:color w:val="C00000"/>
        </w:rPr>
        <w:t>O truque está nas ondas estacionárias. À medida que atravessa o corpo, a onda é travada em cada articulação. Em cada articulação há células encefálicas a absorver o choque.</w:t>
      </w:r>
    </w:p>
    <w:p>
      <w:pPr>
        <w:rPr>
          <w:color w:val="C00000"/>
        </w:rPr>
      </w:pPr>
      <w:r>
        <w:rPr>
          <w:color w:val="C00000"/>
        </w:rPr>
        <w:t>A inércia: quando uma carga suficientemente pesada atravessa um nervo, este barra a sua passagem e a carga acumula-se. Uma Assistência de Toque restabelecerá o fluxo, e a dor suspensa, o frio, as cargas elétricas e comandos musculares, soltam-se.</w:t>
      </w:r>
    </w:p>
    <w:p>
      <w:pPr>
        <w:rPr>
          <w:color w:val="C00000"/>
        </w:rPr>
      </w:pPr>
      <w:r>
        <w:rPr>
          <w:color w:val="C00000"/>
        </w:rPr>
        <w:t>O ímpeto do choque demolirá um nervo em grande volume, tudo isto acumulando nódulos de ondas estacionárias por todo o corpo, tentando parar o impulso nervoso. O nervo entra em apatia com o enorme volume do impulso. Como 10.000 voltes num pequeno fio… algo acontece.</w:t>
      </w:r>
    </w:p>
    <w:p>
      <w:pPr>
        <w:rPr>
          <w:color w:val="C00000"/>
        </w:rPr>
      </w:pPr>
      <w:r>
        <w:rPr>
          <w:color w:val="C00000"/>
        </w:rPr>
        <w:t>Com audição estamos de novo a trazer o nervo “desde apatia” pela escala de tom acima. Como passar a apatia do nervo através da explosão da dor. Assim a Assistência de Toque é dada em sessões curtas e sempre equilibradas.</w:t>
      </w:r>
    </w:p>
    <w:p>
      <w:pPr>
        <w:rPr>
          <w:color w:val="C00000"/>
        </w:rPr>
      </w:pPr>
      <w:r>
        <w:rPr>
          <w:color w:val="C00000"/>
        </w:rPr>
        <w:t>No início poderemos apenas obter uma consciência da área, depois talvez ao fim da terceira ou quarta Assistência (terceiro ou quarto, ou muitos mais dias, com uma Assistência por dia) um grande estremeção o atravessará.</w:t>
      </w:r>
    </w:p>
    <w:p>
      <w:pPr>
        <w:rPr>
          <w:color w:val="C00000"/>
        </w:rPr>
      </w:pPr>
      <w:r>
        <w:rPr>
          <w:color w:val="C00000"/>
        </w:rPr>
        <w:t>O ciclo de comunicação não é tão importante na Assistência de Toque como na audição de thetan. Mas tem de estar presente. Aqui estamos a lidar com o corpo. Cada vez que damos o comando, obtemos a resposta do paciente e acusamos-lhe a receção.</w:t>
      </w:r>
    </w:p>
    <w:p>
      <w:pPr>
        <w:jc w:val="center"/>
        <w:rPr>
          <w:b/>
          <w:color w:val="C00000"/>
        </w:rPr>
      </w:pPr>
      <w:r>
        <w:rPr>
          <w:b/>
          <w:color w:val="C00000"/>
        </w:rPr>
        <w:t>DEMO DE ASSISTÊNCIA DADO A ARTUR HUBBARD</w:t>
      </w:r>
    </w:p>
    <w:p>
      <w:pPr>
        <w:rPr>
          <w:color w:val="C00000"/>
          <w:sz w:val="19"/>
        </w:rPr>
      </w:pPr>
      <w:r>
        <w:rPr>
          <w:color w:val="C00000"/>
        </w:rPr>
        <w:t>(O Artur tinha uma ferida no pé direito, do lado direito no lugar do joanete, ferida essa que não sarou rapidamente. Ver desenho abaixo.</w:t>
      </w:r>
      <w:r>
        <w:rPr>
          <w:color w:val="C00000"/>
          <w:sz w:val="19"/>
        </w:rPr>
        <w:t xml:space="preserve"> </w:t>
      </w:r>
    </w:p>
    <w:p>
      <w:pPr>
        <w:tabs>
          <w:tab w:val="left" w:pos="4536"/>
        </w:tabs>
        <w:ind w:firstLine="720"/>
        <w:rPr>
          <w:color w:val="C00000"/>
          <w:sz w:val="23"/>
        </w:rPr>
      </w:pPr>
      <w:r>
        <w:rPr>
          <w:noProof/>
          <w:color w:val="C00000"/>
          <w:sz w:val="23"/>
        </w:rPr>
        <mc:AlternateContent>
          <mc:Choice Requires="wpg">
            <w:drawing>
              <wp:anchor distT="0" distB="0" distL="114300" distR="114300" simplePos="0" relativeHeight="251660288" behindDoc="0" locked="0" layoutInCell="0" allowOverlap="1">
                <wp:simplePos x="0" y="0"/>
                <wp:positionH relativeFrom="column">
                  <wp:posOffset>1984375</wp:posOffset>
                </wp:positionH>
                <wp:positionV relativeFrom="paragraph">
                  <wp:posOffset>457200</wp:posOffset>
                </wp:positionV>
                <wp:extent cx="901700" cy="542290"/>
                <wp:effectExtent l="0" t="0" r="0" b="0"/>
                <wp:wrapTopAndBottom/>
                <wp:docPr id="1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1371" flipH="1">
                          <a:off x="0" y="0"/>
                          <a:ext cx="901700" cy="542290"/>
                          <a:chOff x="2414" y="12922"/>
                          <a:chExt cx="1635" cy="1158"/>
                        </a:xfrm>
                      </wpg:grpSpPr>
                      <wpg:grpSp>
                        <wpg:cNvPr id="13" name="Group 9"/>
                        <wpg:cNvGrpSpPr>
                          <a:grpSpLocks/>
                        </wpg:cNvGrpSpPr>
                        <wpg:grpSpPr bwMode="auto">
                          <a:xfrm rot="20689191" flipH="1">
                            <a:off x="2414" y="12922"/>
                            <a:ext cx="1635" cy="1158"/>
                            <a:chOff x="1627" y="14547"/>
                            <a:chExt cx="1424" cy="953"/>
                          </a:xfrm>
                        </wpg:grpSpPr>
                        <wps:wsp>
                          <wps:cNvPr id="14" name="Freeform 7"/>
                          <wps:cNvSpPr>
                            <a:spLocks/>
                          </wps:cNvSpPr>
                          <wps:spPr bwMode="auto">
                            <a:xfrm>
                              <a:off x="1627" y="14547"/>
                              <a:ext cx="1423" cy="952"/>
                            </a:xfrm>
                            <a:custGeom>
                              <a:avLst/>
                              <a:gdLst>
                                <a:gd name="T0" fmla="*/ 1258 w 4268"/>
                                <a:gd name="T1" fmla="*/ 95 h 1905"/>
                                <a:gd name="T2" fmla="*/ 1323 w 4268"/>
                                <a:gd name="T3" fmla="*/ 278 h 1905"/>
                                <a:gd name="T4" fmla="*/ 1421 w 4268"/>
                                <a:gd name="T5" fmla="*/ 440 h 1905"/>
                                <a:gd name="T6" fmla="*/ 1569 w 4268"/>
                                <a:gd name="T7" fmla="*/ 581 h 1905"/>
                                <a:gd name="T8" fmla="*/ 1769 w 4268"/>
                                <a:gd name="T9" fmla="*/ 707 h 1905"/>
                                <a:gd name="T10" fmla="*/ 2049 w 4268"/>
                                <a:gd name="T11" fmla="*/ 799 h 1905"/>
                                <a:gd name="T12" fmla="*/ 2340 w 4268"/>
                                <a:gd name="T13" fmla="*/ 886 h 1905"/>
                                <a:gd name="T14" fmla="*/ 2572 w 4268"/>
                                <a:gd name="T15" fmla="*/ 980 h 1905"/>
                                <a:gd name="T16" fmla="*/ 2724 w 4268"/>
                                <a:gd name="T17" fmla="*/ 1068 h 1905"/>
                                <a:gd name="T18" fmla="*/ 2974 w 4268"/>
                                <a:gd name="T19" fmla="*/ 1038 h 1905"/>
                                <a:gd name="T20" fmla="*/ 3176 w 4268"/>
                                <a:gd name="T21" fmla="*/ 1064 h 1905"/>
                                <a:gd name="T22" fmla="*/ 3337 w 4268"/>
                                <a:gd name="T23" fmla="*/ 1121 h 1905"/>
                                <a:gd name="T24" fmla="*/ 3547 w 4268"/>
                                <a:gd name="T25" fmla="*/ 1163 h 1905"/>
                                <a:gd name="T26" fmla="*/ 3822 w 4268"/>
                                <a:gd name="T27" fmla="*/ 1163 h 1905"/>
                                <a:gd name="T28" fmla="*/ 4125 w 4268"/>
                                <a:gd name="T29" fmla="*/ 1126 h 1905"/>
                                <a:gd name="T30" fmla="*/ 4219 w 4268"/>
                                <a:gd name="T31" fmla="*/ 1126 h 1905"/>
                                <a:gd name="T32" fmla="*/ 4244 w 4268"/>
                                <a:gd name="T33" fmla="*/ 1158 h 1905"/>
                                <a:gd name="T34" fmla="*/ 4268 w 4268"/>
                                <a:gd name="T35" fmla="*/ 1260 h 1905"/>
                                <a:gd name="T36" fmla="*/ 4250 w 4268"/>
                                <a:gd name="T37" fmla="*/ 1373 h 1905"/>
                                <a:gd name="T38" fmla="*/ 4214 w 4268"/>
                                <a:gd name="T39" fmla="*/ 1430 h 1905"/>
                                <a:gd name="T40" fmla="*/ 4214 w 4268"/>
                                <a:gd name="T41" fmla="*/ 1517 h 1905"/>
                                <a:gd name="T42" fmla="*/ 4156 w 4268"/>
                                <a:gd name="T43" fmla="*/ 1567 h 1905"/>
                                <a:gd name="T44" fmla="*/ 4062 w 4268"/>
                                <a:gd name="T45" fmla="*/ 1583 h 1905"/>
                                <a:gd name="T46" fmla="*/ 4004 w 4268"/>
                                <a:gd name="T47" fmla="*/ 1637 h 1905"/>
                                <a:gd name="T48" fmla="*/ 3907 w 4268"/>
                                <a:gd name="T49" fmla="*/ 1663 h 1905"/>
                                <a:gd name="T50" fmla="*/ 3750 w 4268"/>
                                <a:gd name="T51" fmla="*/ 1641 h 1905"/>
                                <a:gd name="T52" fmla="*/ 3750 w 4268"/>
                                <a:gd name="T53" fmla="*/ 1714 h 1905"/>
                                <a:gd name="T54" fmla="*/ 3706 w 4268"/>
                                <a:gd name="T55" fmla="*/ 1747 h 1905"/>
                                <a:gd name="T56" fmla="*/ 3616 w 4268"/>
                                <a:gd name="T57" fmla="*/ 1759 h 1905"/>
                                <a:gd name="T58" fmla="*/ 3486 w 4268"/>
                                <a:gd name="T59" fmla="*/ 1748 h 1905"/>
                                <a:gd name="T60" fmla="*/ 3347 w 4268"/>
                                <a:gd name="T61" fmla="*/ 1714 h 1905"/>
                                <a:gd name="T62" fmla="*/ 3325 w 4268"/>
                                <a:gd name="T63" fmla="*/ 1766 h 1905"/>
                                <a:gd name="T64" fmla="*/ 3255 w 4268"/>
                                <a:gd name="T65" fmla="*/ 1791 h 1905"/>
                                <a:gd name="T66" fmla="*/ 3136 w 4268"/>
                                <a:gd name="T67" fmla="*/ 1786 h 1905"/>
                                <a:gd name="T68" fmla="*/ 3039 w 4268"/>
                                <a:gd name="T69" fmla="*/ 1782 h 1905"/>
                                <a:gd name="T70" fmla="*/ 2943 w 4268"/>
                                <a:gd name="T71" fmla="*/ 1805 h 1905"/>
                                <a:gd name="T72" fmla="*/ 2813 w 4268"/>
                                <a:gd name="T73" fmla="*/ 1820 h 1905"/>
                                <a:gd name="T74" fmla="*/ 2589 w 4268"/>
                                <a:gd name="T75" fmla="*/ 1859 h 1905"/>
                                <a:gd name="T76" fmla="*/ 2412 w 4268"/>
                                <a:gd name="T77" fmla="*/ 1861 h 1905"/>
                                <a:gd name="T78" fmla="*/ 2169 w 4268"/>
                                <a:gd name="T79" fmla="*/ 1819 h 1905"/>
                                <a:gd name="T80" fmla="*/ 1928 w 4268"/>
                                <a:gd name="T81" fmla="*/ 1782 h 1905"/>
                                <a:gd name="T82" fmla="*/ 1758 w 4268"/>
                                <a:gd name="T83" fmla="*/ 1785 h 1905"/>
                                <a:gd name="T84" fmla="*/ 1554 w 4268"/>
                                <a:gd name="T85" fmla="*/ 1822 h 1905"/>
                                <a:gd name="T86" fmla="*/ 1334 w 4268"/>
                                <a:gd name="T87" fmla="*/ 1848 h 1905"/>
                                <a:gd name="T88" fmla="*/ 1063 w 4268"/>
                                <a:gd name="T89" fmla="*/ 1859 h 1905"/>
                                <a:gd name="T90" fmla="*/ 760 w 4268"/>
                                <a:gd name="T91" fmla="*/ 1895 h 1905"/>
                                <a:gd name="T92" fmla="*/ 535 w 4268"/>
                                <a:gd name="T93" fmla="*/ 1899 h 1905"/>
                                <a:gd name="T94" fmla="*/ 348 w 4268"/>
                                <a:gd name="T95" fmla="*/ 1881 h 1905"/>
                                <a:gd name="T96" fmla="*/ 199 w 4268"/>
                                <a:gd name="T97" fmla="*/ 1839 h 1905"/>
                                <a:gd name="T98" fmla="*/ 93 w 4268"/>
                                <a:gd name="T99" fmla="*/ 1760 h 1905"/>
                                <a:gd name="T100" fmla="*/ 38 w 4268"/>
                                <a:gd name="T101" fmla="*/ 1651 h 1905"/>
                                <a:gd name="T102" fmla="*/ 12 w 4268"/>
                                <a:gd name="T103" fmla="*/ 1512 h 1905"/>
                                <a:gd name="T104" fmla="*/ 62 w 4268"/>
                                <a:gd name="T105" fmla="*/ 1343 h 1905"/>
                                <a:gd name="T106" fmla="*/ 181 w 4268"/>
                                <a:gd name="T107" fmla="*/ 1119 h 1905"/>
                                <a:gd name="T108" fmla="*/ 236 w 4268"/>
                                <a:gd name="T109" fmla="*/ 916 h 1905"/>
                                <a:gd name="T110" fmla="*/ 214 w 4268"/>
                                <a:gd name="T111" fmla="*/ 740 h 1905"/>
                                <a:gd name="T112" fmla="*/ 163 w 4268"/>
                                <a:gd name="T113" fmla="*/ 585 h 1905"/>
                                <a:gd name="T114" fmla="*/ 78 w 4268"/>
                                <a:gd name="T115" fmla="*/ 401 h 1905"/>
                                <a:gd name="T116" fmla="*/ 1232 w 4268"/>
                                <a:gd name="T117" fmla="*/ 0 h 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68" h="1905">
                                  <a:moveTo>
                                    <a:pt x="1232" y="0"/>
                                  </a:moveTo>
                                  <a:lnTo>
                                    <a:pt x="1258" y="95"/>
                                  </a:lnTo>
                                  <a:lnTo>
                                    <a:pt x="1287" y="187"/>
                                  </a:lnTo>
                                  <a:lnTo>
                                    <a:pt x="1323" y="278"/>
                                  </a:lnTo>
                                  <a:lnTo>
                                    <a:pt x="1367" y="364"/>
                                  </a:lnTo>
                                  <a:lnTo>
                                    <a:pt x="1421" y="440"/>
                                  </a:lnTo>
                                  <a:lnTo>
                                    <a:pt x="1493" y="515"/>
                                  </a:lnTo>
                                  <a:lnTo>
                                    <a:pt x="1569" y="581"/>
                                  </a:lnTo>
                                  <a:lnTo>
                                    <a:pt x="1661" y="647"/>
                                  </a:lnTo>
                                  <a:lnTo>
                                    <a:pt x="1769" y="707"/>
                                  </a:lnTo>
                                  <a:lnTo>
                                    <a:pt x="1893" y="755"/>
                                  </a:lnTo>
                                  <a:lnTo>
                                    <a:pt x="2049" y="799"/>
                                  </a:lnTo>
                                  <a:lnTo>
                                    <a:pt x="2215" y="843"/>
                                  </a:lnTo>
                                  <a:lnTo>
                                    <a:pt x="2340" y="886"/>
                                  </a:lnTo>
                                  <a:lnTo>
                                    <a:pt x="2461" y="931"/>
                                  </a:lnTo>
                                  <a:lnTo>
                                    <a:pt x="2572" y="980"/>
                                  </a:lnTo>
                                  <a:lnTo>
                                    <a:pt x="2652" y="1021"/>
                                  </a:lnTo>
                                  <a:lnTo>
                                    <a:pt x="2724" y="1068"/>
                                  </a:lnTo>
                                  <a:lnTo>
                                    <a:pt x="2840" y="1053"/>
                                  </a:lnTo>
                                  <a:lnTo>
                                    <a:pt x="2974" y="1038"/>
                                  </a:lnTo>
                                  <a:lnTo>
                                    <a:pt x="3076" y="1042"/>
                                  </a:lnTo>
                                  <a:lnTo>
                                    <a:pt x="3176" y="1064"/>
                                  </a:lnTo>
                                  <a:lnTo>
                                    <a:pt x="3258" y="1093"/>
                                  </a:lnTo>
                                  <a:lnTo>
                                    <a:pt x="3337" y="1121"/>
                                  </a:lnTo>
                                  <a:lnTo>
                                    <a:pt x="3440" y="1148"/>
                                  </a:lnTo>
                                  <a:lnTo>
                                    <a:pt x="3547" y="1163"/>
                                  </a:lnTo>
                                  <a:lnTo>
                                    <a:pt x="3661" y="1170"/>
                                  </a:lnTo>
                                  <a:lnTo>
                                    <a:pt x="3822" y="1163"/>
                                  </a:lnTo>
                                  <a:lnTo>
                                    <a:pt x="3991" y="1141"/>
                                  </a:lnTo>
                                  <a:lnTo>
                                    <a:pt x="4125" y="1126"/>
                                  </a:lnTo>
                                  <a:lnTo>
                                    <a:pt x="4197" y="1119"/>
                                  </a:lnTo>
                                  <a:lnTo>
                                    <a:pt x="4219" y="1126"/>
                                  </a:lnTo>
                                  <a:lnTo>
                                    <a:pt x="4231" y="1140"/>
                                  </a:lnTo>
                                  <a:lnTo>
                                    <a:pt x="4244" y="1158"/>
                                  </a:lnTo>
                                  <a:lnTo>
                                    <a:pt x="4258" y="1202"/>
                                  </a:lnTo>
                                  <a:lnTo>
                                    <a:pt x="4268" y="1260"/>
                                  </a:lnTo>
                                  <a:lnTo>
                                    <a:pt x="4267" y="1324"/>
                                  </a:lnTo>
                                  <a:lnTo>
                                    <a:pt x="4250" y="1373"/>
                                  </a:lnTo>
                                  <a:lnTo>
                                    <a:pt x="4232" y="1406"/>
                                  </a:lnTo>
                                  <a:lnTo>
                                    <a:pt x="4214" y="1430"/>
                                  </a:lnTo>
                                  <a:lnTo>
                                    <a:pt x="4223" y="1474"/>
                                  </a:lnTo>
                                  <a:lnTo>
                                    <a:pt x="4214" y="1517"/>
                                  </a:lnTo>
                                  <a:lnTo>
                                    <a:pt x="4188" y="1546"/>
                                  </a:lnTo>
                                  <a:lnTo>
                                    <a:pt x="4156" y="1567"/>
                                  </a:lnTo>
                                  <a:lnTo>
                                    <a:pt x="4119" y="1575"/>
                                  </a:lnTo>
                                  <a:lnTo>
                                    <a:pt x="4062" y="1583"/>
                                  </a:lnTo>
                                  <a:lnTo>
                                    <a:pt x="4043" y="1608"/>
                                  </a:lnTo>
                                  <a:lnTo>
                                    <a:pt x="4004" y="1637"/>
                                  </a:lnTo>
                                  <a:lnTo>
                                    <a:pt x="3958" y="1654"/>
                                  </a:lnTo>
                                  <a:lnTo>
                                    <a:pt x="3907" y="1663"/>
                                  </a:lnTo>
                                  <a:lnTo>
                                    <a:pt x="3858" y="1659"/>
                                  </a:lnTo>
                                  <a:lnTo>
                                    <a:pt x="3750" y="1641"/>
                                  </a:lnTo>
                                  <a:lnTo>
                                    <a:pt x="3759" y="1685"/>
                                  </a:lnTo>
                                  <a:lnTo>
                                    <a:pt x="3750" y="1714"/>
                                  </a:lnTo>
                                  <a:lnTo>
                                    <a:pt x="3732" y="1733"/>
                                  </a:lnTo>
                                  <a:lnTo>
                                    <a:pt x="3706" y="1747"/>
                                  </a:lnTo>
                                  <a:lnTo>
                                    <a:pt x="3665" y="1755"/>
                                  </a:lnTo>
                                  <a:lnTo>
                                    <a:pt x="3616" y="1759"/>
                                  </a:lnTo>
                                  <a:lnTo>
                                    <a:pt x="3562" y="1758"/>
                                  </a:lnTo>
                                  <a:lnTo>
                                    <a:pt x="3486" y="1748"/>
                                  </a:lnTo>
                                  <a:lnTo>
                                    <a:pt x="3419" y="1736"/>
                                  </a:lnTo>
                                  <a:lnTo>
                                    <a:pt x="3347" y="1714"/>
                                  </a:lnTo>
                                  <a:lnTo>
                                    <a:pt x="3343" y="1743"/>
                                  </a:lnTo>
                                  <a:lnTo>
                                    <a:pt x="3325" y="1766"/>
                                  </a:lnTo>
                                  <a:lnTo>
                                    <a:pt x="3295" y="1782"/>
                                  </a:lnTo>
                                  <a:lnTo>
                                    <a:pt x="3255" y="1791"/>
                                  </a:lnTo>
                                  <a:lnTo>
                                    <a:pt x="3206" y="1794"/>
                                  </a:lnTo>
                                  <a:lnTo>
                                    <a:pt x="3136" y="1786"/>
                                  </a:lnTo>
                                  <a:lnTo>
                                    <a:pt x="3073" y="1765"/>
                                  </a:lnTo>
                                  <a:lnTo>
                                    <a:pt x="3039" y="1782"/>
                                  </a:lnTo>
                                  <a:lnTo>
                                    <a:pt x="2997" y="1797"/>
                                  </a:lnTo>
                                  <a:lnTo>
                                    <a:pt x="2943" y="1805"/>
                                  </a:lnTo>
                                  <a:lnTo>
                                    <a:pt x="2885" y="1813"/>
                                  </a:lnTo>
                                  <a:lnTo>
                                    <a:pt x="2813" y="1820"/>
                                  </a:lnTo>
                                  <a:lnTo>
                                    <a:pt x="2706" y="1837"/>
                                  </a:lnTo>
                                  <a:lnTo>
                                    <a:pt x="2589" y="1859"/>
                                  </a:lnTo>
                                  <a:lnTo>
                                    <a:pt x="2497" y="1866"/>
                                  </a:lnTo>
                                  <a:lnTo>
                                    <a:pt x="2412" y="1861"/>
                                  </a:lnTo>
                                  <a:lnTo>
                                    <a:pt x="2285" y="1843"/>
                                  </a:lnTo>
                                  <a:lnTo>
                                    <a:pt x="2169" y="1819"/>
                                  </a:lnTo>
                                  <a:lnTo>
                                    <a:pt x="2039" y="1797"/>
                                  </a:lnTo>
                                  <a:lnTo>
                                    <a:pt x="1928" y="1782"/>
                                  </a:lnTo>
                                  <a:lnTo>
                                    <a:pt x="1837" y="1776"/>
                                  </a:lnTo>
                                  <a:lnTo>
                                    <a:pt x="1758" y="1785"/>
                                  </a:lnTo>
                                  <a:lnTo>
                                    <a:pt x="1670" y="1800"/>
                                  </a:lnTo>
                                  <a:lnTo>
                                    <a:pt x="1554" y="1822"/>
                                  </a:lnTo>
                                  <a:lnTo>
                                    <a:pt x="1428" y="1843"/>
                                  </a:lnTo>
                                  <a:lnTo>
                                    <a:pt x="1334" y="1848"/>
                                  </a:lnTo>
                                  <a:lnTo>
                                    <a:pt x="1240" y="1844"/>
                                  </a:lnTo>
                                  <a:lnTo>
                                    <a:pt x="1063" y="1859"/>
                                  </a:lnTo>
                                  <a:lnTo>
                                    <a:pt x="921" y="1873"/>
                                  </a:lnTo>
                                  <a:lnTo>
                                    <a:pt x="760" y="1895"/>
                                  </a:lnTo>
                                  <a:lnTo>
                                    <a:pt x="651" y="1905"/>
                                  </a:lnTo>
                                  <a:lnTo>
                                    <a:pt x="535" y="1899"/>
                                  </a:lnTo>
                                  <a:lnTo>
                                    <a:pt x="436" y="1892"/>
                                  </a:lnTo>
                                  <a:lnTo>
                                    <a:pt x="348" y="1881"/>
                                  </a:lnTo>
                                  <a:lnTo>
                                    <a:pt x="272" y="1865"/>
                                  </a:lnTo>
                                  <a:lnTo>
                                    <a:pt x="199" y="1839"/>
                                  </a:lnTo>
                                  <a:lnTo>
                                    <a:pt x="141" y="1804"/>
                                  </a:lnTo>
                                  <a:lnTo>
                                    <a:pt x="93" y="1760"/>
                                  </a:lnTo>
                                  <a:lnTo>
                                    <a:pt x="62" y="1709"/>
                                  </a:lnTo>
                                  <a:lnTo>
                                    <a:pt x="38" y="1651"/>
                                  </a:lnTo>
                                  <a:lnTo>
                                    <a:pt x="18" y="1583"/>
                                  </a:lnTo>
                                  <a:lnTo>
                                    <a:pt x="12" y="1512"/>
                                  </a:lnTo>
                                  <a:lnTo>
                                    <a:pt x="26" y="1439"/>
                                  </a:lnTo>
                                  <a:lnTo>
                                    <a:pt x="62" y="1343"/>
                                  </a:lnTo>
                                  <a:lnTo>
                                    <a:pt x="123" y="1228"/>
                                  </a:lnTo>
                                  <a:lnTo>
                                    <a:pt x="181" y="1119"/>
                                  </a:lnTo>
                                  <a:lnTo>
                                    <a:pt x="221" y="1006"/>
                                  </a:lnTo>
                                  <a:lnTo>
                                    <a:pt x="236" y="916"/>
                                  </a:lnTo>
                                  <a:lnTo>
                                    <a:pt x="230" y="824"/>
                                  </a:lnTo>
                                  <a:lnTo>
                                    <a:pt x="214" y="740"/>
                                  </a:lnTo>
                                  <a:lnTo>
                                    <a:pt x="190" y="658"/>
                                  </a:lnTo>
                                  <a:lnTo>
                                    <a:pt x="163" y="585"/>
                                  </a:lnTo>
                                  <a:lnTo>
                                    <a:pt x="126" y="501"/>
                                  </a:lnTo>
                                  <a:lnTo>
                                    <a:pt x="78" y="401"/>
                                  </a:lnTo>
                                  <a:lnTo>
                                    <a:pt x="0" y="262"/>
                                  </a:lnTo>
                                  <a:lnTo>
                                    <a:pt x="1232" y="0"/>
                                  </a:lnTo>
                                  <a:close/>
                                </a:path>
                              </a:pathLst>
                            </a:custGeom>
                            <a:noFill/>
                            <a:ln w="9525">
                              <a:solidFill>
                                <a:srgbClr val="FF0000"/>
                              </a:solidFill>
                              <a:round/>
                              <a:headEnd/>
                              <a:tailEnd/>
                            </a:ln>
                            <a:extLst>
                              <a:ext uri="{909E8E84-426E-40DD-AFC4-6F175D3DCCD1}">
                                <a14:hiddenFill xmlns:a14="http://schemas.microsoft.com/office/drawing/2010/main">
                                  <a:solidFill>
                                    <a:srgbClr val="FFC080"/>
                                  </a:solidFill>
                                </a14:hiddenFill>
                              </a:ext>
                            </a:extLst>
                          </wps:spPr>
                          <wps:bodyPr rot="0" vert="horz" wrap="square" lIns="91440" tIns="45720" rIns="91440" bIns="45720" anchor="t" anchorCtr="0" upright="1">
                            <a:noAutofit/>
                          </wps:bodyPr>
                        </wps:wsp>
                        <wps:wsp>
                          <wps:cNvPr id="15" name="Freeform 8"/>
                          <wps:cNvSpPr>
                            <a:spLocks/>
                          </wps:cNvSpPr>
                          <wps:spPr bwMode="auto">
                            <a:xfrm>
                              <a:off x="1627" y="14547"/>
                              <a:ext cx="1424" cy="953"/>
                            </a:xfrm>
                            <a:custGeom>
                              <a:avLst/>
                              <a:gdLst>
                                <a:gd name="T0" fmla="*/ 1260 w 4271"/>
                                <a:gd name="T1" fmla="*/ 95 h 1907"/>
                                <a:gd name="T2" fmla="*/ 1324 w 4271"/>
                                <a:gd name="T3" fmla="*/ 278 h 1907"/>
                                <a:gd name="T4" fmla="*/ 1423 w 4271"/>
                                <a:gd name="T5" fmla="*/ 440 h 1907"/>
                                <a:gd name="T6" fmla="*/ 1570 w 4271"/>
                                <a:gd name="T7" fmla="*/ 582 h 1907"/>
                                <a:gd name="T8" fmla="*/ 1770 w 4271"/>
                                <a:gd name="T9" fmla="*/ 709 h 1907"/>
                                <a:gd name="T10" fmla="*/ 2051 w 4271"/>
                                <a:gd name="T11" fmla="*/ 800 h 1907"/>
                                <a:gd name="T12" fmla="*/ 2342 w 4271"/>
                                <a:gd name="T13" fmla="*/ 888 h 1907"/>
                                <a:gd name="T14" fmla="*/ 2573 w 4271"/>
                                <a:gd name="T15" fmla="*/ 981 h 1907"/>
                                <a:gd name="T16" fmla="*/ 2725 w 4271"/>
                                <a:gd name="T17" fmla="*/ 1069 h 1907"/>
                                <a:gd name="T18" fmla="*/ 2976 w 4271"/>
                                <a:gd name="T19" fmla="*/ 1040 h 1907"/>
                                <a:gd name="T20" fmla="*/ 3177 w 4271"/>
                                <a:gd name="T21" fmla="*/ 1065 h 1907"/>
                                <a:gd name="T22" fmla="*/ 3340 w 4271"/>
                                <a:gd name="T23" fmla="*/ 1122 h 1907"/>
                                <a:gd name="T24" fmla="*/ 3550 w 4271"/>
                                <a:gd name="T25" fmla="*/ 1164 h 1907"/>
                                <a:gd name="T26" fmla="*/ 3825 w 4271"/>
                                <a:gd name="T27" fmla="*/ 1164 h 1907"/>
                                <a:gd name="T28" fmla="*/ 4128 w 4271"/>
                                <a:gd name="T29" fmla="*/ 1127 h 1907"/>
                                <a:gd name="T30" fmla="*/ 4222 w 4271"/>
                                <a:gd name="T31" fmla="*/ 1127 h 1907"/>
                                <a:gd name="T32" fmla="*/ 4247 w 4271"/>
                                <a:gd name="T33" fmla="*/ 1159 h 1907"/>
                                <a:gd name="T34" fmla="*/ 4271 w 4271"/>
                                <a:gd name="T35" fmla="*/ 1261 h 1907"/>
                                <a:gd name="T36" fmla="*/ 4253 w 4271"/>
                                <a:gd name="T37" fmla="*/ 1374 h 1907"/>
                                <a:gd name="T38" fmla="*/ 4217 w 4271"/>
                                <a:gd name="T39" fmla="*/ 1433 h 1907"/>
                                <a:gd name="T40" fmla="*/ 4217 w 4271"/>
                                <a:gd name="T41" fmla="*/ 1519 h 1907"/>
                                <a:gd name="T42" fmla="*/ 4159 w 4271"/>
                                <a:gd name="T43" fmla="*/ 1569 h 1907"/>
                                <a:gd name="T44" fmla="*/ 4065 w 4271"/>
                                <a:gd name="T45" fmla="*/ 1585 h 1907"/>
                                <a:gd name="T46" fmla="*/ 4007 w 4271"/>
                                <a:gd name="T47" fmla="*/ 1640 h 1907"/>
                                <a:gd name="T48" fmla="*/ 3910 w 4271"/>
                                <a:gd name="T49" fmla="*/ 1665 h 1907"/>
                                <a:gd name="T50" fmla="*/ 3753 w 4271"/>
                                <a:gd name="T51" fmla="*/ 1643 h 1907"/>
                                <a:gd name="T52" fmla="*/ 3753 w 4271"/>
                                <a:gd name="T53" fmla="*/ 1716 h 1907"/>
                                <a:gd name="T54" fmla="*/ 3709 w 4271"/>
                                <a:gd name="T55" fmla="*/ 1749 h 1907"/>
                                <a:gd name="T56" fmla="*/ 3619 w 4271"/>
                                <a:gd name="T57" fmla="*/ 1761 h 1907"/>
                                <a:gd name="T58" fmla="*/ 3489 w 4271"/>
                                <a:gd name="T59" fmla="*/ 1750 h 1907"/>
                                <a:gd name="T60" fmla="*/ 3350 w 4271"/>
                                <a:gd name="T61" fmla="*/ 1716 h 1907"/>
                                <a:gd name="T62" fmla="*/ 3328 w 4271"/>
                                <a:gd name="T63" fmla="*/ 1769 h 1907"/>
                                <a:gd name="T64" fmla="*/ 3258 w 4271"/>
                                <a:gd name="T65" fmla="*/ 1793 h 1907"/>
                                <a:gd name="T66" fmla="*/ 3137 w 4271"/>
                                <a:gd name="T67" fmla="*/ 1788 h 1907"/>
                                <a:gd name="T68" fmla="*/ 3040 w 4271"/>
                                <a:gd name="T69" fmla="*/ 1785 h 1907"/>
                                <a:gd name="T70" fmla="*/ 2945 w 4271"/>
                                <a:gd name="T71" fmla="*/ 1808 h 1907"/>
                                <a:gd name="T72" fmla="*/ 2815 w 4271"/>
                                <a:gd name="T73" fmla="*/ 1822 h 1907"/>
                                <a:gd name="T74" fmla="*/ 2591 w 4271"/>
                                <a:gd name="T75" fmla="*/ 1861 h 1907"/>
                                <a:gd name="T76" fmla="*/ 2413 w 4271"/>
                                <a:gd name="T77" fmla="*/ 1864 h 1907"/>
                                <a:gd name="T78" fmla="*/ 2170 w 4271"/>
                                <a:gd name="T79" fmla="*/ 1821 h 1907"/>
                                <a:gd name="T80" fmla="*/ 1930 w 4271"/>
                                <a:gd name="T81" fmla="*/ 1785 h 1907"/>
                                <a:gd name="T82" fmla="*/ 1760 w 4271"/>
                                <a:gd name="T83" fmla="*/ 1787 h 1907"/>
                                <a:gd name="T84" fmla="*/ 1555 w 4271"/>
                                <a:gd name="T85" fmla="*/ 1825 h 1907"/>
                                <a:gd name="T86" fmla="*/ 1336 w 4271"/>
                                <a:gd name="T87" fmla="*/ 1850 h 1907"/>
                                <a:gd name="T88" fmla="*/ 1063 w 4271"/>
                                <a:gd name="T89" fmla="*/ 1861 h 1907"/>
                                <a:gd name="T90" fmla="*/ 760 w 4271"/>
                                <a:gd name="T91" fmla="*/ 1898 h 1907"/>
                                <a:gd name="T92" fmla="*/ 535 w 4271"/>
                                <a:gd name="T93" fmla="*/ 1901 h 1907"/>
                                <a:gd name="T94" fmla="*/ 348 w 4271"/>
                                <a:gd name="T95" fmla="*/ 1883 h 1907"/>
                                <a:gd name="T96" fmla="*/ 199 w 4271"/>
                                <a:gd name="T97" fmla="*/ 1842 h 1907"/>
                                <a:gd name="T98" fmla="*/ 93 w 4271"/>
                                <a:gd name="T99" fmla="*/ 1763 h 1907"/>
                                <a:gd name="T100" fmla="*/ 38 w 4271"/>
                                <a:gd name="T101" fmla="*/ 1653 h 1907"/>
                                <a:gd name="T102" fmla="*/ 12 w 4271"/>
                                <a:gd name="T103" fmla="*/ 1514 h 1907"/>
                                <a:gd name="T104" fmla="*/ 62 w 4271"/>
                                <a:gd name="T105" fmla="*/ 1344 h 1907"/>
                                <a:gd name="T106" fmla="*/ 181 w 4271"/>
                                <a:gd name="T107" fmla="*/ 1120 h 1907"/>
                                <a:gd name="T108" fmla="*/ 236 w 4271"/>
                                <a:gd name="T109" fmla="*/ 917 h 1907"/>
                                <a:gd name="T110" fmla="*/ 214 w 4271"/>
                                <a:gd name="T111" fmla="*/ 742 h 1907"/>
                                <a:gd name="T112" fmla="*/ 163 w 4271"/>
                                <a:gd name="T113" fmla="*/ 586 h 1907"/>
                                <a:gd name="T114" fmla="*/ 78 w 4271"/>
                                <a:gd name="T115" fmla="*/ 401 h 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271" h="1907">
                                  <a:moveTo>
                                    <a:pt x="1233" y="0"/>
                                  </a:moveTo>
                                  <a:lnTo>
                                    <a:pt x="1260" y="95"/>
                                  </a:lnTo>
                                  <a:lnTo>
                                    <a:pt x="1288" y="187"/>
                                  </a:lnTo>
                                  <a:lnTo>
                                    <a:pt x="1324" y="278"/>
                                  </a:lnTo>
                                  <a:lnTo>
                                    <a:pt x="1369" y="364"/>
                                  </a:lnTo>
                                  <a:lnTo>
                                    <a:pt x="1423" y="440"/>
                                  </a:lnTo>
                                  <a:lnTo>
                                    <a:pt x="1494" y="516"/>
                                  </a:lnTo>
                                  <a:lnTo>
                                    <a:pt x="1570" y="582"/>
                                  </a:lnTo>
                                  <a:lnTo>
                                    <a:pt x="1663" y="648"/>
                                  </a:lnTo>
                                  <a:lnTo>
                                    <a:pt x="1770" y="709"/>
                                  </a:lnTo>
                                  <a:lnTo>
                                    <a:pt x="1894" y="756"/>
                                  </a:lnTo>
                                  <a:lnTo>
                                    <a:pt x="2051" y="800"/>
                                  </a:lnTo>
                                  <a:lnTo>
                                    <a:pt x="2216" y="844"/>
                                  </a:lnTo>
                                  <a:lnTo>
                                    <a:pt x="2342" y="888"/>
                                  </a:lnTo>
                                  <a:lnTo>
                                    <a:pt x="2463" y="933"/>
                                  </a:lnTo>
                                  <a:lnTo>
                                    <a:pt x="2573" y="981"/>
                                  </a:lnTo>
                                  <a:lnTo>
                                    <a:pt x="2654" y="1023"/>
                                  </a:lnTo>
                                  <a:lnTo>
                                    <a:pt x="2725" y="1069"/>
                                  </a:lnTo>
                                  <a:lnTo>
                                    <a:pt x="2842" y="1054"/>
                                  </a:lnTo>
                                  <a:lnTo>
                                    <a:pt x="2976" y="1040"/>
                                  </a:lnTo>
                                  <a:lnTo>
                                    <a:pt x="3077" y="1043"/>
                                  </a:lnTo>
                                  <a:lnTo>
                                    <a:pt x="3177" y="1065"/>
                                  </a:lnTo>
                                  <a:lnTo>
                                    <a:pt x="3261" y="1094"/>
                                  </a:lnTo>
                                  <a:lnTo>
                                    <a:pt x="3340" y="1122"/>
                                  </a:lnTo>
                                  <a:lnTo>
                                    <a:pt x="3443" y="1149"/>
                                  </a:lnTo>
                                  <a:lnTo>
                                    <a:pt x="3550" y="1164"/>
                                  </a:lnTo>
                                  <a:lnTo>
                                    <a:pt x="3664" y="1171"/>
                                  </a:lnTo>
                                  <a:lnTo>
                                    <a:pt x="3825" y="1164"/>
                                  </a:lnTo>
                                  <a:lnTo>
                                    <a:pt x="3994" y="1142"/>
                                  </a:lnTo>
                                  <a:lnTo>
                                    <a:pt x="4128" y="1127"/>
                                  </a:lnTo>
                                  <a:lnTo>
                                    <a:pt x="4200" y="1120"/>
                                  </a:lnTo>
                                  <a:lnTo>
                                    <a:pt x="4222" y="1127"/>
                                  </a:lnTo>
                                  <a:lnTo>
                                    <a:pt x="4234" y="1141"/>
                                  </a:lnTo>
                                  <a:lnTo>
                                    <a:pt x="4247" y="1159"/>
                                  </a:lnTo>
                                  <a:lnTo>
                                    <a:pt x="4261" y="1203"/>
                                  </a:lnTo>
                                  <a:lnTo>
                                    <a:pt x="4271" y="1261"/>
                                  </a:lnTo>
                                  <a:lnTo>
                                    <a:pt x="4270" y="1326"/>
                                  </a:lnTo>
                                  <a:lnTo>
                                    <a:pt x="4253" y="1374"/>
                                  </a:lnTo>
                                  <a:lnTo>
                                    <a:pt x="4235" y="1407"/>
                                  </a:lnTo>
                                  <a:lnTo>
                                    <a:pt x="4217" y="1433"/>
                                  </a:lnTo>
                                  <a:lnTo>
                                    <a:pt x="4226" y="1477"/>
                                  </a:lnTo>
                                  <a:lnTo>
                                    <a:pt x="4217" y="1519"/>
                                  </a:lnTo>
                                  <a:lnTo>
                                    <a:pt x="4191" y="1548"/>
                                  </a:lnTo>
                                  <a:lnTo>
                                    <a:pt x="4159" y="1569"/>
                                  </a:lnTo>
                                  <a:lnTo>
                                    <a:pt x="4122" y="1578"/>
                                  </a:lnTo>
                                  <a:lnTo>
                                    <a:pt x="4065" y="1585"/>
                                  </a:lnTo>
                                  <a:lnTo>
                                    <a:pt x="4046" y="1610"/>
                                  </a:lnTo>
                                  <a:lnTo>
                                    <a:pt x="4007" y="1640"/>
                                  </a:lnTo>
                                  <a:lnTo>
                                    <a:pt x="3961" y="1657"/>
                                  </a:lnTo>
                                  <a:lnTo>
                                    <a:pt x="3910" y="1665"/>
                                  </a:lnTo>
                                  <a:lnTo>
                                    <a:pt x="3861" y="1662"/>
                                  </a:lnTo>
                                  <a:lnTo>
                                    <a:pt x="3753" y="1643"/>
                                  </a:lnTo>
                                  <a:lnTo>
                                    <a:pt x="3762" y="1687"/>
                                  </a:lnTo>
                                  <a:lnTo>
                                    <a:pt x="3753" y="1716"/>
                                  </a:lnTo>
                                  <a:lnTo>
                                    <a:pt x="3735" y="1736"/>
                                  </a:lnTo>
                                  <a:lnTo>
                                    <a:pt x="3709" y="1749"/>
                                  </a:lnTo>
                                  <a:lnTo>
                                    <a:pt x="3668" y="1758"/>
                                  </a:lnTo>
                                  <a:lnTo>
                                    <a:pt x="3619" y="1761"/>
                                  </a:lnTo>
                                  <a:lnTo>
                                    <a:pt x="3565" y="1760"/>
                                  </a:lnTo>
                                  <a:lnTo>
                                    <a:pt x="3489" y="1750"/>
                                  </a:lnTo>
                                  <a:lnTo>
                                    <a:pt x="3422" y="1738"/>
                                  </a:lnTo>
                                  <a:lnTo>
                                    <a:pt x="3350" y="1716"/>
                                  </a:lnTo>
                                  <a:lnTo>
                                    <a:pt x="3346" y="1746"/>
                                  </a:lnTo>
                                  <a:lnTo>
                                    <a:pt x="3328" y="1769"/>
                                  </a:lnTo>
                                  <a:lnTo>
                                    <a:pt x="3298" y="1785"/>
                                  </a:lnTo>
                                  <a:lnTo>
                                    <a:pt x="3258" y="1793"/>
                                  </a:lnTo>
                                  <a:lnTo>
                                    <a:pt x="3209" y="1797"/>
                                  </a:lnTo>
                                  <a:lnTo>
                                    <a:pt x="3137" y="1788"/>
                                  </a:lnTo>
                                  <a:lnTo>
                                    <a:pt x="3074" y="1767"/>
                                  </a:lnTo>
                                  <a:lnTo>
                                    <a:pt x="3040" y="1785"/>
                                  </a:lnTo>
                                  <a:lnTo>
                                    <a:pt x="2998" y="1799"/>
                                  </a:lnTo>
                                  <a:lnTo>
                                    <a:pt x="2945" y="1808"/>
                                  </a:lnTo>
                                  <a:lnTo>
                                    <a:pt x="2886" y="1815"/>
                                  </a:lnTo>
                                  <a:lnTo>
                                    <a:pt x="2815" y="1822"/>
                                  </a:lnTo>
                                  <a:lnTo>
                                    <a:pt x="2707" y="1839"/>
                                  </a:lnTo>
                                  <a:lnTo>
                                    <a:pt x="2591" y="1861"/>
                                  </a:lnTo>
                                  <a:lnTo>
                                    <a:pt x="2498" y="1868"/>
                                  </a:lnTo>
                                  <a:lnTo>
                                    <a:pt x="2413" y="1864"/>
                                  </a:lnTo>
                                  <a:lnTo>
                                    <a:pt x="2287" y="1845"/>
                                  </a:lnTo>
                                  <a:lnTo>
                                    <a:pt x="2170" y="1821"/>
                                  </a:lnTo>
                                  <a:lnTo>
                                    <a:pt x="2040" y="1799"/>
                                  </a:lnTo>
                                  <a:lnTo>
                                    <a:pt x="1930" y="1785"/>
                                  </a:lnTo>
                                  <a:lnTo>
                                    <a:pt x="1839" y="1778"/>
                                  </a:lnTo>
                                  <a:lnTo>
                                    <a:pt x="1760" y="1787"/>
                                  </a:lnTo>
                                  <a:lnTo>
                                    <a:pt x="1672" y="1803"/>
                                  </a:lnTo>
                                  <a:lnTo>
                                    <a:pt x="1555" y="1825"/>
                                  </a:lnTo>
                                  <a:lnTo>
                                    <a:pt x="1430" y="1845"/>
                                  </a:lnTo>
                                  <a:lnTo>
                                    <a:pt x="1336" y="1850"/>
                                  </a:lnTo>
                                  <a:lnTo>
                                    <a:pt x="1242" y="1847"/>
                                  </a:lnTo>
                                  <a:lnTo>
                                    <a:pt x="1063" y="1861"/>
                                  </a:lnTo>
                                  <a:lnTo>
                                    <a:pt x="921" y="1876"/>
                                  </a:lnTo>
                                  <a:lnTo>
                                    <a:pt x="760" y="1898"/>
                                  </a:lnTo>
                                  <a:lnTo>
                                    <a:pt x="651" y="1907"/>
                                  </a:lnTo>
                                  <a:lnTo>
                                    <a:pt x="535" y="1901"/>
                                  </a:lnTo>
                                  <a:lnTo>
                                    <a:pt x="436" y="1894"/>
                                  </a:lnTo>
                                  <a:lnTo>
                                    <a:pt x="348" y="1883"/>
                                  </a:lnTo>
                                  <a:lnTo>
                                    <a:pt x="272" y="1867"/>
                                  </a:lnTo>
                                  <a:lnTo>
                                    <a:pt x="199" y="1842"/>
                                  </a:lnTo>
                                  <a:lnTo>
                                    <a:pt x="141" y="1806"/>
                                  </a:lnTo>
                                  <a:lnTo>
                                    <a:pt x="93" y="1763"/>
                                  </a:lnTo>
                                  <a:lnTo>
                                    <a:pt x="62" y="1712"/>
                                  </a:lnTo>
                                  <a:lnTo>
                                    <a:pt x="38" y="1653"/>
                                  </a:lnTo>
                                  <a:lnTo>
                                    <a:pt x="18" y="1585"/>
                                  </a:lnTo>
                                  <a:lnTo>
                                    <a:pt x="12" y="1514"/>
                                  </a:lnTo>
                                  <a:lnTo>
                                    <a:pt x="26" y="1441"/>
                                  </a:lnTo>
                                  <a:lnTo>
                                    <a:pt x="62" y="1344"/>
                                  </a:lnTo>
                                  <a:lnTo>
                                    <a:pt x="123" y="1230"/>
                                  </a:lnTo>
                                  <a:lnTo>
                                    <a:pt x="181" y="1120"/>
                                  </a:lnTo>
                                  <a:lnTo>
                                    <a:pt x="221" y="1007"/>
                                  </a:lnTo>
                                  <a:lnTo>
                                    <a:pt x="236" y="917"/>
                                  </a:lnTo>
                                  <a:lnTo>
                                    <a:pt x="230" y="826"/>
                                  </a:lnTo>
                                  <a:lnTo>
                                    <a:pt x="214" y="742"/>
                                  </a:lnTo>
                                  <a:lnTo>
                                    <a:pt x="190" y="659"/>
                                  </a:lnTo>
                                  <a:lnTo>
                                    <a:pt x="163" y="586"/>
                                  </a:lnTo>
                                  <a:lnTo>
                                    <a:pt x="126" y="502"/>
                                  </a:lnTo>
                                  <a:lnTo>
                                    <a:pt x="78" y="401"/>
                                  </a:lnTo>
                                  <a:lnTo>
                                    <a:pt x="0" y="262"/>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5"/>
                        <wpg:cNvGrpSpPr>
                          <a:grpSpLocks/>
                        </wpg:cNvGrpSpPr>
                        <wpg:grpSpPr bwMode="auto">
                          <a:xfrm rot="20686870" flipH="1">
                            <a:off x="2439" y="13090"/>
                            <a:ext cx="1371" cy="944"/>
                            <a:chOff x="1839" y="14678"/>
                            <a:chExt cx="1194" cy="777"/>
                          </a:xfrm>
                        </wpg:grpSpPr>
                        <wpg:grpSp>
                          <wpg:cNvPr id="17" name="Group 18"/>
                          <wpg:cNvGrpSpPr>
                            <a:grpSpLocks/>
                          </wpg:cNvGrpSpPr>
                          <wpg:grpSpPr bwMode="auto">
                            <a:xfrm>
                              <a:off x="1839" y="14678"/>
                              <a:ext cx="819" cy="645"/>
                              <a:chOff x="1839" y="14678"/>
                              <a:chExt cx="819" cy="645"/>
                            </a:xfrm>
                          </wpg:grpSpPr>
                          <wpg:grpSp>
                            <wpg:cNvPr id="18" name="Group 13"/>
                            <wpg:cNvGrpSpPr>
                              <a:grpSpLocks/>
                            </wpg:cNvGrpSpPr>
                            <wpg:grpSpPr bwMode="auto">
                              <a:xfrm>
                                <a:off x="2473" y="15125"/>
                                <a:ext cx="185" cy="139"/>
                                <a:chOff x="2473" y="15125"/>
                                <a:chExt cx="185" cy="139"/>
                              </a:xfrm>
                            </wpg:grpSpPr>
                            <wps:wsp>
                              <wps:cNvPr id="19" name="Freeform 10"/>
                              <wps:cNvSpPr>
                                <a:spLocks/>
                              </wps:cNvSpPr>
                              <wps:spPr bwMode="auto">
                                <a:xfrm>
                                  <a:off x="2473" y="15190"/>
                                  <a:ext cx="91" cy="74"/>
                                </a:xfrm>
                                <a:custGeom>
                                  <a:avLst/>
                                  <a:gdLst>
                                    <a:gd name="T0" fmla="*/ 0 w 273"/>
                                    <a:gd name="T1" fmla="*/ 0 h 147"/>
                                    <a:gd name="T2" fmla="*/ 60 w 273"/>
                                    <a:gd name="T3" fmla="*/ 12 h 147"/>
                                    <a:gd name="T4" fmla="*/ 118 w 273"/>
                                    <a:gd name="T5" fmla="*/ 33 h 147"/>
                                    <a:gd name="T6" fmla="*/ 175 w 273"/>
                                    <a:gd name="T7" fmla="*/ 62 h 147"/>
                                    <a:gd name="T8" fmla="*/ 224 w 273"/>
                                    <a:gd name="T9" fmla="*/ 98 h 147"/>
                                    <a:gd name="T10" fmla="*/ 273 w 273"/>
                                    <a:gd name="T11" fmla="*/ 147 h 147"/>
                                  </a:gdLst>
                                  <a:ahLst/>
                                  <a:cxnLst>
                                    <a:cxn ang="0">
                                      <a:pos x="T0" y="T1"/>
                                    </a:cxn>
                                    <a:cxn ang="0">
                                      <a:pos x="T2" y="T3"/>
                                    </a:cxn>
                                    <a:cxn ang="0">
                                      <a:pos x="T4" y="T5"/>
                                    </a:cxn>
                                    <a:cxn ang="0">
                                      <a:pos x="T6" y="T7"/>
                                    </a:cxn>
                                    <a:cxn ang="0">
                                      <a:pos x="T8" y="T9"/>
                                    </a:cxn>
                                    <a:cxn ang="0">
                                      <a:pos x="T10" y="T11"/>
                                    </a:cxn>
                                  </a:cxnLst>
                                  <a:rect l="0" t="0" r="r" b="b"/>
                                  <a:pathLst>
                                    <a:path w="273" h="147">
                                      <a:moveTo>
                                        <a:pt x="0" y="0"/>
                                      </a:moveTo>
                                      <a:lnTo>
                                        <a:pt x="60" y="12"/>
                                      </a:lnTo>
                                      <a:lnTo>
                                        <a:pt x="118" y="33"/>
                                      </a:lnTo>
                                      <a:lnTo>
                                        <a:pt x="175" y="62"/>
                                      </a:lnTo>
                                      <a:lnTo>
                                        <a:pt x="224" y="98"/>
                                      </a:lnTo>
                                      <a:lnTo>
                                        <a:pt x="273" y="147"/>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1"/>
                              <wps:cNvSpPr>
                                <a:spLocks/>
                              </wps:cNvSpPr>
                              <wps:spPr bwMode="auto">
                                <a:xfrm>
                                  <a:off x="2530" y="15172"/>
                                  <a:ext cx="77" cy="40"/>
                                </a:xfrm>
                                <a:custGeom>
                                  <a:avLst/>
                                  <a:gdLst>
                                    <a:gd name="T0" fmla="*/ 0 w 233"/>
                                    <a:gd name="T1" fmla="*/ 0 h 81"/>
                                    <a:gd name="T2" fmla="*/ 64 w 233"/>
                                    <a:gd name="T3" fmla="*/ 11 h 81"/>
                                    <a:gd name="T4" fmla="*/ 126 w 233"/>
                                    <a:gd name="T5" fmla="*/ 29 h 81"/>
                                    <a:gd name="T6" fmla="*/ 176 w 233"/>
                                    <a:gd name="T7" fmla="*/ 49 h 81"/>
                                    <a:gd name="T8" fmla="*/ 233 w 233"/>
                                    <a:gd name="T9" fmla="*/ 81 h 81"/>
                                  </a:gdLst>
                                  <a:ahLst/>
                                  <a:cxnLst>
                                    <a:cxn ang="0">
                                      <a:pos x="T0" y="T1"/>
                                    </a:cxn>
                                    <a:cxn ang="0">
                                      <a:pos x="T2" y="T3"/>
                                    </a:cxn>
                                    <a:cxn ang="0">
                                      <a:pos x="T4" y="T5"/>
                                    </a:cxn>
                                    <a:cxn ang="0">
                                      <a:pos x="T6" y="T7"/>
                                    </a:cxn>
                                    <a:cxn ang="0">
                                      <a:pos x="T8" y="T9"/>
                                    </a:cxn>
                                  </a:cxnLst>
                                  <a:rect l="0" t="0" r="r" b="b"/>
                                  <a:pathLst>
                                    <a:path w="233" h="81">
                                      <a:moveTo>
                                        <a:pt x="0" y="0"/>
                                      </a:moveTo>
                                      <a:lnTo>
                                        <a:pt x="64" y="11"/>
                                      </a:lnTo>
                                      <a:lnTo>
                                        <a:pt x="126" y="29"/>
                                      </a:lnTo>
                                      <a:lnTo>
                                        <a:pt x="176" y="49"/>
                                      </a:lnTo>
                                      <a:lnTo>
                                        <a:pt x="233" y="81"/>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2"/>
                              <wps:cNvSpPr>
                                <a:spLocks/>
                              </wps:cNvSpPr>
                              <wps:spPr bwMode="auto">
                                <a:xfrm>
                                  <a:off x="2536" y="15125"/>
                                  <a:ext cx="122" cy="50"/>
                                </a:xfrm>
                                <a:custGeom>
                                  <a:avLst/>
                                  <a:gdLst>
                                    <a:gd name="T0" fmla="*/ 0 w 367"/>
                                    <a:gd name="T1" fmla="*/ 6 h 100"/>
                                    <a:gd name="T2" fmla="*/ 54 w 367"/>
                                    <a:gd name="T3" fmla="*/ 0 h 100"/>
                                    <a:gd name="T4" fmla="*/ 117 w 367"/>
                                    <a:gd name="T5" fmla="*/ 2 h 100"/>
                                    <a:gd name="T6" fmla="*/ 170 w 367"/>
                                    <a:gd name="T7" fmla="*/ 10 h 100"/>
                                    <a:gd name="T8" fmla="*/ 233 w 367"/>
                                    <a:gd name="T9" fmla="*/ 28 h 100"/>
                                    <a:gd name="T10" fmla="*/ 296 w 367"/>
                                    <a:gd name="T11" fmla="*/ 57 h 100"/>
                                    <a:gd name="T12" fmla="*/ 367 w 367"/>
                                    <a:gd name="T13" fmla="*/ 100 h 100"/>
                                  </a:gdLst>
                                  <a:ahLst/>
                                  <a:cxnLst>
                                    <a:cxn ang="0">
                                      <a:pos x="T0" y="T1"/>
                                    </a:cxn>
                                    <a:cxn ang="0">
                                      <a:pos x="T2" y="T3"/>
                                    </a:cxn>
                                    <a:cxn ang="0">
                                      <a:pos x="T4" y="T5"/>
                                    </a:cxn>
                                    <a:cxn ang="0">
                                      <a:pos x="T6" y="T7"/>
                                    </a:cxn>
                                    <a:cxn ang="0">
                                      <a:pos x="T8" y="T9"/>
                                    </a:cxn>
                                    <a:cxn ang="0">
                                      <a:pos x="T10" y="T11"/>
                                    </a:cxn>
                                    <a:cxn ang="0">
                                      <a:pos x="T12" y="T13"/>
                                    </a:cxn>
                                  </a:cxnLst>
                                  <a:rect l="0" t="0" r="r" b="b"/>
                                  <a:pathLst>
                                    <a:path w="367" h="100">
                                      <a:moveTo>
                                        <a:pt x="0" y="6"/>
                                      </a:moveTo>
                                      <a:lnTo>
                                        <a:pt x="54" y="0"/>
                                      </a:lnTo>
                                      <a:lnTo>
                                        <a:pt x="117" y="2"/>
                                      </a:lnTo>
                                      <a:lnTo>
                                        <a:pt x="170" y="10"/>
                                      </a:lnTo>
                                      <a:lnTo>
                                        <a:pt x="233" y="28"/>
                                      </a:lnTo>
                                      <a:lnTo>
                                        <a:pt x="296" y="57"/>
                                      </a:lnTo>
                                      <a:lnTo>
                                        <a:pt x="367" y="100"/>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7"/>
                            <wpg:cNvGrpSpPr>
                              <a:grpSpLocks/>
                            </wpg:cNvGrpSpPr>
                            <wpg:grpSpPr bwMode="auto">
                              <a:xfrm>
                                <a:off x="1839" y="14678"/>
                                <a:ext cx="265" cy="645"/>
                                <a:chOff x="1839" y="14678"/>
                                <a:chExt cx="265" cy="645"/>
                              </a:xfrm>
                            </wpg:grpSpPr>
                            <wps:wsp>
                              <wps:cNvPr id="23" name="Freeform 14"/>
                              <wps:cNvSpPr>
                                <a:spLocks/>
                              </wps:cNvSpPr>
                              <wps:spPr bwMode="auto">
                                <a:xfrm>
                                  <a:off x="2000" y="14678"/>
                                  <a:ext cx="87" cy="160"/>
                                </a:xfrm>
                                <a:custGeom>
                                  <a:avLst/>
                                  <a:gdLst>
                                    <a:gd name="T0" fmla="*/ 0 w 262"/>
                                    <a:gd name="T1" fmla="*/ 0 h 320"/>
                                    <a:gd name="T2" fmla="*/ 34 w 262"/>
                                    <a:gd name="T3" fmla="*/ 62 h 320"/>
                                    <a:gd name="T4" fmla="*/ 73 w 262"/>
                                    <a:gd name="T5" fmla="*/ 124 h 320"/>
                                    <a:gd name="T6" fmla="*/ 122 w 262"/>
                                    <a:gd name="T7" fmla="*/ 189 h 320"/>
                                    <a:gd name="T8" fmla="*/ 188 w 262"/>
                                    <a:gd name="T9" fmla="*/ 262 h 320"/>
                                    <a:gd name="T10" fmla="*/ 262 w 262"/>
                                    <a:gd name="T11" fmla="*/ 320 h 320"/>
                                  </a:gdLst>
                                  <a:ahLst/>
                                  <a:cxnLst>
                                    <a:cxn ang="0">
                                      <a:pos x="T0" y="T1"/>
                                    </a:cxn>
                                    <a:cxn ang="0">
                                      <a:pos x="T2" y="T3"/>
                                    </a:cxn>
                                    <a:cxn ang="0">
                                      <a:pos x="T4" y="T5"/>
                                    </a:cxn>
                                    <a:cxn ang="0">
                                      <a:pos x="T6" y="T7"/>
                                    </a:cxn>
                                    <a:cxn ang="0">
                                      <a:pos x="T8" y="T9"/>
                                    </a:cxn>
                                    <a:cxn ang="0">
                                      <a:pos x="T10" y="T11"/>
                                    </a:cxn>
                                  </a:cxnLst>
                                  <a:rect l="0" t="0" r="r" b="b"/>
                                  <a:pathLst>
                                    <a:path w="262" h="320">
                                      <a:moveTo>
                                        <a:pt x="0" y="0"/>
                                      </a:moveTo>
                                      <a:lnTo>
                                        <a:pt x="34" y="62"/>
                                      </a:lnTo>
                                      <a:lnTo>
                                        <a:pt x="73" y="124"/>
                                      </a:lnTo>
                                      <a:lnTo>
                                        <a:pt x="122" y="189"/>
                                      </a:lnTo>
                                      <a:lnTo>
                                        <a:pt x="188" y="262"/>
                                      </a:lnTo>
                                      <a:lnTo>
                                        <a:pt x="262" y="320"/>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
                              <wps:cNvSpPr>
                                <a:spLocks/>
                              </wps:cNvSpPr>
                              <wps:spPr bwMode="auto">
                                <a:xfrm>
                                  <a:off x="1839" y="14932"/>
                                  <a:ext cx="63" cy="229"/>
                                </a:xfrm>
                                <a:custGeom>
                                  <a:avLst/>
                                  <a:gdLst>
                                    <a:gd name="T0" fmla="*/ 0 w 188"/>
                                    <a:gd name="T1" fmla="*/ 0 h 459"/>
                                    <a:gd name="T2" fmla="*/ 25 w 188"/>
                                    <a:gd name="T3" fmla="*/ 40 h 459"/>
                                    <a:gd name="T4" fmla="*/ 35 w 188"/>
                                    <a:gd name="T5" fmla="*/ 87 h 459"/>
                                    <a:gd name="T6" fmla="*/ 34 w 188"/>
                                    <a:gd name="T7" fmla="*/ 124 h 459"/>
                                    <a:gd name="T8" fmla="*/ 26 w 188"/>
                                    <a:gd name="T9" fmla="*/ 175 h 459"/>
                                    <a:gd name="T10" fmla="*/ 12 w 188"/>
                                    <a:gd name="T11" fmla="*/ 210 h 459"/>
                                    <a:gd name="T12" fmla="*/ 0 w 188"/>
                                    <a:gd name="T13" fmla="*/ 254 h 459"/>
                                    <a:gd name="T14" fmla="*/ 6 w 188"/>
                                    <a:gd name="T15" fmla="*/ 288 h 459"/>
                                    <a:gd name="T16" fmla="*/ 18 w 188"/>
                                    <a:gd name="T17" fmla="*/ 320 h 459"/>
                                    <a:gd name="T18" fmla="*/ 47 w 188"/>
                                    <a:gd name="T19" fmla="*/ 353 h 459"/>
                                    <a:gd name="T20" fmla="*/ 89 w 188"/>
                                    <a:gd name="T21" fmla="*/ 386 h 459"/>
                                    <a:gd name="T22" fmla="*/ 140 w 188"/>
                                    <a:gd name="T23" fmla="*/ 412 h 459"/>
                                    <a:gd name="T24" fmla="*/ 188 w 188"/>
                                    <a:gd name="T25" fmla="*/ 459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8" h="459">
                                      <a:moveTo>
                                        <a:pt x="0" y="0"/>
                                      </a:moveTo>
                                      <a:lnTo>
                                        <a:pt x="25" y="40"/>
                                      </a:lnTo>
                                      <a:lnTo>
                                        <a:pt x="35" y="87"/>
                                      </a:lnTo>
                                      <a:lnTo>
                                        <a:pt x="34" y="124"/>
                                      </a:lnTo>
                                      <a:lnTo>
                                        <a:pt x="26" y="175"/>
                                      </a:lnTo>
                                      <a:lnTo>
                                        <a:pt x="12" y="210"/>
                                      </a:lnTo>
                                      <a:lnTo>
                                        <a:pt x="0" y="254"/>
                                      </a:lnTo>
                                      <a:lnTo>
                                        <a:pt x="6" y="288"/>
                                      </a:lnTo>
                                      <a:lnTo>
                                        <a:pt x="18" y="320"/>
                                      </a:lnTo>
                                      <a:lnTo>
                                        <a:pt x="47" y="353"/>
                                      </a:lnTo>
                                      <a:lnTo>
                                        <a:pt x="89" y="386"/>
                                      </a:lnTo>
                                      <a:lnTo>
                                        <a:pt x="140" y="412"/>
                                      </a:lnTo>
                                      <a:lnTo>
                                        <a:pt x="188" y="459"/>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6"/>
                              <wps:cNvSpPr>
                                <a:spLocks/>
                              </wps:cNvSpPr>
                              <wps:spPr bwMode="auto">
                                <a:xfrm>
                                  <a:off x="1878" y="15218"/>
                                  <a:ext cx="226" cy="105"/>
                                </a:xfrm>
                                <a:custGeom>
                                  <a:avLst/>
                                  <a:gdLst>
                                    <a:gd name="T0" fmla="*/ 0 w 679"/>
                                    <a:gd name="T1" fmla="*/ 8 h 209"/>
                                    <a:gd name="T2" fmla="*/ 54 w 679"/>
                                    <a:gd name="T3" fmla="*/ 0 h 209"/>
                                    <a:gd name="T4" fmla="*/ 107 w 679"/>
                                    <a:gd name="T5" fmla="*/ 7 h 209"/>
                                    <a:gd name="T6" fmla="*/ 161 w 679"/>
                                    <a:gd name="T7" fmla="*/ 28 h 209"/>
                                    <a:gd name="T8" fmla="*/ 219 w 679"/>
                                    <a:gd name="T9" fmla="*/ 61 h 209"/>
                                    <a:gd name="T10" fmla="*/ 282 w 679"/>
                                    <a:gd name="T11" fmla="*/ 97 h 209"/>
                                    <a:gd name="T12" fmla="*/ 340 w 679"/>
                                    <a:gd name="T13" fmla="*/ 134 h 209"/>
                                    <a:gd name="T14" fmla="*/ 428 w 679"/>
                                    <a:gd name="T15" fmla="*/ 175 h 209"/>
                                    <a:gd name="T16" fmla="*/ 475 w 679"/>
                                    <a:gd name="T17" fmla="*/ 192 h 209"/>
                                    <a:gd name="T18" fmla="*/ 533 w 679"/>
                                    <a:gd name="T19" fmla="*/ 206 h 209"/>
                                    <a:gd name="T20" fmla="*/ 586 w 679"/>
                                    <a:gd name="T21" fmla="*/ 209 h 209"/>
                                    <a:gd name="T22" fmla="*/ 630 w 679"/>
                                    <a:gd name="T23" fmla="*/ 202 h 209"/>
                                    <a:gd name="T24" fmla="*/ 679 w 679"/>
                                    <a:gd name="T25" fmla="*/ 18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9" h="209">
                                      <a:moveTo>
                                        <a:pt x="0" y="8"/>
                                      </a:moveTo>
                                      <a:lnTo>
                                        <a:pt x="54" y="0"/>
                                      </a:lnTo>
                                      <a:lnTo>
                                        <a:pt x="107" y="7"/>
                                      </a:lnTo>
                                      <a:lnTo>
                                        <a:pt x="161" y="28"/>
                                      </a:lnTo>
                                      <a:lnTo>
                                        <a:pt x="219" y="61"/>
                                      </a:lnTo>
                                      <a:lnTo>
                                        <a:pt x="282" y="97"/>
                                      </a:lnTo>
                                      <a:lnTo>
                                        <a:pt x="340" y="134"/>
                                      </a:lnTo>
                                      <a:lnTo>
                                        <a:pt x="428" y="175"/>
                                      </a:lnTo>
                                      <a:lnTo>
                                        <a:pt x="475" y="192"/>
                                      </a:lnTo>
                                      <a:lnTo>
                                        <a:pt x="533" y="206"/>
                                      </a:lnTo>
                                      <a:lnTo>
                                        <a:pt x="586" y="209"/>
                                      </a:lnTo>
                                      <a:lnTo>
                                        <a:pt x="630" y="202"/>
                                      </a:lnTo>
                                      <a:lnTo>
                                        <a:pt x="679" y="184"/>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 name="Group 34"/>
                          <wpg:cNvGrpSpPr>
                            <a:grpSpLocks/>
                          </wpg:cNvGrpSpPr>
                          <wpg:grpSpPr bwMode="auto">
                            <a:xfrm>
                              <a:off x="2575" y="15110"/>
                              <a:ext cx="458" cy="345"/>
                              <a:chOff x="2575" y="15110"/>
                              <a:chExt cx="458" cy="345"/>
                            </a:xfrm>
                          </wpg:grpSpPr>
                          <wpg:grpSp>
                            <wpg:cNvPr id="27" name="Group 26"/>
                            <wpg:cNvGrpSpPr>
                              <a:grpSpLocks/>
                            </wpg:cNvGrpSpPr>
                            <wpg:grpSpPr bwMode="auto">
                              <a:xfrm>
                                <a:off x="2575" y="15154"/>
                                <a:ext cx="458" cy="301"/>
                                <a:chOff x="2575" y="15154"/>
                                <a:chExt cx="458" cy="301"/>
                              </a:xfrm>
                            </wpg:grpSpPr>
                            <wps:wsp>
                              <wps:cNvPr id="28" name="Freeform 19"/>
                              <wps:cNvSpPr>
                                <a:spLocks/>
                              </wps:cNvSpPr>
                              <wps:spPr bwMode="auto">
                                <a:xfrm>
                                  <a:off x="2750" y="15154"/>
                                  <a:ext cx="283" cy="108"/>
                                </a:xfrm>
                                <a:custGeom>
                                  <a:avLst/>
                                  <a:gdLst>
                                    <a:gd name="T0" fmla="*/ 0 w 848"/>
                                    <a:gd name="T1" fmla="*/ 0 h 217"/>
                                    <a:gd name="T2" fmla="*/ 62 w 848"/>
                                    <a:gd name="T3" fmla="*/ 16 h 217"/>
                                    <a:gd name="T4" fmla="*/ 117 w 848"/>
                                    <a:gd name="T5" fmla="*/ 27 h 217"/>
                                    <a:gd name="T6" fmla="*/ 197 w 848"/>
                                    <a:gd name="T7" fmla="*/ 35 h 217"/>
                                    <a:gd name="T8" fmla="*/ 256 w 848"/>
                                    <a:gd name="T9" fmla="*/ 27 h 217"/>
                                    <a:gd name="T10" fmla="*/ 323 w 848"/>
                                    <a:gd name="T11" fmla="*/ 21 h 217"/>
                                    <a:gd name="T12" fmla="*/ 367 w 848"/>
                                    <a:gd name="T13" fmla="*/ 28 h 217"/>
                                    <a:gd name="T14" fmla="*/ 426 w 848"/>
                                    <a:gd name="T15" fmla="*/ 46 h 217"/>
                                    <a:gd name="T16" fmla="*/ 493 w 848"/>
                                    <a:gd name="T17" fmla="*/ 72 h 217"/>
                                    <a:gd name="T18" fmla="*/ 599 w 848"/>
                                    <a:gd name="T19" fmla="*/ 108 h 217"/>
                                    <a:gd name="T20" fmla="*/ 655 w 848"/>
                                    <a:gd name="T21" fmla="*/ 125 h 217"/>
                                    <a:gd name="T22" fmla="*/ 705 w 848"/>
                                    <a:gd name="T23" fmla="*/ 147 h 217"/>
                                    <a:gd name="T24" fmla="*/ 764 w 848"/>
                                    <a:gd name="T25" fmla="*/ 170 h 217"/>
                                    <a:gd name="T26" fmla="*/ 821 w 848"/>
                                    <a:gd name="T27" fmla="*/ 198 h 217"/>
                                    <a:gd name="T28" fmla="*/ 848 w 848"/>
                                    <a:gd name="T29" fmla="*/ 21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8" h="217">
                                      <a:moveTo>
                                        <a:pt x="0" y="0"/>
                                      </a:moveTo>
                                      <a:lnTo>
                                        <a:pt x="62" y="16"/>
                                      </a:lnTo>
                                      <a:lnTo>
                                        <a:pt x="117" y="27"/>
                                      </a:lnTo>
                                      <a:lnTo>
                                        <a:pt x="197" y="35"/>
                                      </a:lnTo>
                                      <a:lnTo>
                                        <a:pt x="256" y="27"/>
                                      </a:lnTo>
                                      <a:lnTo>
                                        <a:pt x="323" y="21"/>
                                      </a:lnTo>
                                      <a:lnTo>
                                        <a:pt x="367" y="28"/>
                                      </a:lnTo>
                                      <a:lnTo>
                                        <a:pt x="426" y="46"/>
                                      </a:lnTo>
                                      <a:lnTo>
                                        <a:pt x="493" y="72"/>
                                      </a:lnTo>
                                      <a:lnTo>
                                        <a:pt x="599" y="108"/>
                                      </a:lnTo>
                                      <a:lnTo>
                                        <a:pt x="655" y="125"/>
                                      </a:lnTo>
                                      <a:lnTo>
                                        <a:pt x="705" y="147"/>
                                      </a:lnTo>
                                      <a:lnTo>
                                        <a:pt x="764" y="170"/>
                                      </a:lnTo>
                                      <a:lnTo>
                                        <a:pt x="821" y="198"/>
                                      </a:lnTo>
                                      <a:lnTo>
                                        <a:pt x="848" y="217"/>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0"/>
                              <wps:cNvSpPr>
                                <a:spLocks/>
                              </wps:cNvSpPr>
                              <wps:spPr bwMode="auto">
                                <a:xfrm>
                                  <a:off x="2705" y="15183"/>
                                  <a:ext cx="188" cy="62"/>
                                </a:xfrm>
                                <a:custGeom>
                                  <a:avLst/>
                                  <a:gdLst>
                                    <a:gd name="T0" fmla="*/ 0 w 564"/>
                                    <a:gd name="T1" fmla="*/ 0 h 124"/>
                                    <a:gd name="T2" fmla="*/ 108 w 564"/>
                                    <a:gd name="T3" fmla="*/ 15 h 124"/>
                                    <a:gd name="T4" fmla="*/ 175 w 564"/>
                                    <a:gd name="T5" fmla="*/ 32 h 124"/>
                                    <a:gd name="T6" fmla="*/ 209 w 564"/>
                                    <a:gd name="T7" fmla="*/ 39 h 124"/>
                                    <a:gd name="T8" fmla="*/ 251 w 564"/>
                                    <a:gd name="T9" fmla="*/ 35 h 124"/>
                                    <a:gd name="T10" fmla="*/ 313 w 564"/>
                                    <a:gd name="T11" fmla="*/ 22 h 124"/>
                                    <a:gd name="T12" fmla="*/ 358 w 564"/>
                                    <a:gd name="T13" fmla="*/ 18 h 124"/>
                                    <a:gd name="T14" fmla="*/ 403 w 564"/>
                                    <a:gd name="T15" fmla="*/ 22 h 124"/>
                                    <a:gd name="T16" fmla="*/ 448 w 564"/>
                                    <a:gd name="T17" fmla="*/ 44 h 124"/>
                                    <a:gd name="T18" fmla="*/ 488 w 564"/>
                                    <a:gd name="T19" fmla="*/ 73 h 124"/>
                                    <a:gd name="T20" fmla="*/ 519 w 564"/>
                                    <a:gd name="T21" fmla="*/ 98 h 124"/>
                                    <a:gd name="T22" fmla="*/ 564 w 564"/>
                                    <a:gd name="T23"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4" h="124">
                                      <a:moveTo>
                                        <a:pt x="0" y="0"/>
                                      </a:moveTo>
                                      <a:lnTo>
                                        <a:pt x="108" y="15"/>
                                      </a:lnTo>
                                      <a:lnTo>
                                        <a:pt x="175" y="32"/>
                                      </a:lnTo>
                                      <a:lnTo>
                                        <a:pt x="209" y="39"/>
                                      </a:lnTo>
                                      <a:lnTo>
                                        <a:pt x="251" y="35"/>
                                      </a:lnTo>
                                      <a:lnTo>
                                        <a:pt x="313" y="22"/>
                                      </a:lnTo>
                                      <a:lnTo>
                                        <a:pt x="358" y="18"/>
                                      </a:lnTo>
                                      <a:lnTo>
                                        <a:pt x="403" y="22"/>
                                      </a:lnTo>
                                      <a:lnTo>
                                        <a:pt x="448" y="44"/>
                                      </a:lnTo>
                                      <a:lnTo>
                                        <a:pt x="488" y="73"/>
                                      </a:lnTo>
                                      <a:lnTo>
                                        <a:pt x="519" y="98"/>
                                      </a:lnTo>
                                      <a:lnTo>
                                        <a:pt x="564" y="124"/>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1"/>
                              <wps:cNvSpPr>
                                <a:spLocks/>
                              </wps:cNvSpPr>
                              <wps:spPr bwMode="auto">
                                <a:xfrm>
                                  <a:off x="2652" y="15223"/>
                                  <a:ext cx="226" cy="143"/>
                                </a:xfrm>
                                <a:custGeom>
                                  <a:avLst/>
                                  <a:gdLst>
                                    <a:gd name="T0" fmla="*/ 0 w 679"/>
                                    <a:gd name="T1" fmla="*/ 8 h 288"/>
                                    <a:gd name="T2" fmla="*/ 63 w 679"/>
                                    <a:gd name="T3" fmla="*/ 0 h 288"/>
                                    <a:gd name="T4" fmla="*/ 100 w 679"/>
                                    <a:gd name="T5" fmla="*/ 5 h 288"/>
                                    <a:gd name="T6" fmla="*/ 138 w 679"/>
                                    <a:gd name="T7" fmla="*/ 24 h 288"/>
                                    <a:gd name="T8" fmla="*/ 187 w 679"/>
                                    <a:gd name="T9" fmla="*/ 59 h 288"/>
                                    <a:gd name="T10" fmla="*/ 268 w 679"/>
                                    <a:gd name="T11" fmla="*/ 66 h 288"/>
                                    <a:gd name="T12" fmla="*/ 330 w 679"/>
                                    <a:gd name="T13" fmla="*/ 81 h 288"/>
                                    <a:gd name="T14" fmla="*/ 393 w 679"/>
                                    <a:gd name="T15" fmla="*/ 125 h 288"/>
                                    <a:gd name="T16" fmla="*/ 438 w 679"/>
                                    <a:gd name="T17" fmla="*/ 167 h 288"/>
                                    <a:gd name="T18" fmla="*/ 491 w 679"/>
                                    <a:gd name="T19" fmla="*/ 196 h 288"/>
                                    <a:gd name="T20" fmla="*/ 572 w 679"/>
                                    <a:gd name="T21" fmla="*/ 218 h 288"/>
                                    <a:gd name="T22" fmla="*/ 626 w 679"/>
                                    <a:gd name="T23" fmla="*/ 237 h 288"/>
                                    <a:gd name="T24" fmla="*/ 661 w 679"/>
                                    <a:gd name="T25" fmla="*/ 260 h 288"/>
                                    <a:gd name="T26" fmla="*/ 679 w 679"/>
                                    <a:gd name="T27"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9" h="288">
                                      <a:moveTo>
                                        <a:pt x="0" y="8"/>
                                      </a:moveTo>
                                      <a:lnTo>
                                        <a:pt x="63" y="0"/>
                                      </a:lnTo>
                                      <a:lnTo>
                                        <a:pt x="100" y="5"/>
                                      </a:lnTo>
                                      <a:lnTo>
                                        <a:pt x="138" y="24"/>
                                      </a:lnTo>
                                      <a:lnTo>
                                        <a:pt x="187" y="59"/>
                                      </a:lnTo>
                                      <a:lnTo>
                                        <a:pt x="268" y="66"/>
                                      </a:lnTo>
                                      <a:lnTo>
                                        <a:pt x="330" y="81"/>
                                      </a:lnTo>
                                      <a:lnTo>
                                        <a:pt x="393" y="125"/>
                                      </a:lnTo>
                                      <a:lnTo>
                                        <a:pt x="438" y="167"/>
                                      </a:lnTo>
                                      <a:lnTo>
                                        <a:pt x="491" y="196"/>
                                      </a:lnTo>
                                      <a:lnTo>
                                        <a:pt x="572" y="218"/>
                                      </a:lnTo>
                                      <a:lnTo>
                                        <a:pt x="626" y="237"/>
                                      </a:lnTo>
                                      <a:lnTo>
                                        <a:pt x="661" y="260"/>
                                      </a:lnTo>
                                      <a:lnTo>
                                        <a:pt x="679" y="288"/>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2"/>
                              <wps:cNvSpPr>
                                <a:spLocks/>
                              </wps:cNvSpPr>
                              <wps:spPr bwMode="auto">
                                <a:xfrm>
                                  <a:off x="2576" y="15270"/>
                                  <a:ext cx="170" cy="138"/>
                                </a:xfrm>
                                <a:custGeom>
                                  <a:avLst/>
                                  <a:gdLst>
                                    <a:gd name="T0" fmla="*/ 0 w 509"/>
                                    <a:gd name="T1" fmla="*/ 30 h 277"/>
                                    <a:gd name="T2" fmla="*/ 55 w 509"/>
                                    <a:gd name="T3" fmla="*/ 11 h 277"/>
                                    <a:gd name="T4" fmla="*/ 121 w 509"/>
                                    <a:gd name="T5" fmla="*/ 0 h 277"/>
                                    <a:gd name="T6" fmla="*/ 167 w 509"/>
                                    <a:gd name="T7" fmla="*/ 5 h 277"/>
                                    <a:gd name="T8" fmla="*/ 210 w 509"/>
                                    <a:gd name="T9" fmla="*/ 20 h 277"/>
                                    <a:gd name="T10" fmla="*/ 252 w 509"/>
                                    <a:gd name="T11" fmla="*/ 44 h 277"/>
                                    <a:gd name="T12" fmla="*/ 287 w 509"/>
                                    <a:gd name="T13" fmla="*/ 65 h 277"/>
                                    <a:gd name="T14" fmla="*/ 327 w 509"/>
                                    <a:gd name="T15" fmla="*/ 94 h 277"/>
                                    <a:gd name="T16" fmla="*/ 370 w 509"/>
                                    <a:gd name="T17" fmla="*/ 87 h 277"/>
                                    <a:gd name="T18" fmla="*/ 406 w 509"/>
                                    <a:gd name="T19" fmla="*/ 90 h 277"/>
                                    <a:gd name="T20" fmla="*/ 433 w 509"/>
                                    <a:gd name="T21" fmla="*/ 101 h 277"/>
                                    <a:gd name="T22" fmla="*/ 452 w 509"/>
                                    <a:gd name="T23" fmla="*/ 120 h 277"/>
                                    <a:gd name="T24" fmla="*/ 478 w 509"/>
                                    <a:gd name="T25" fmla="*/ 153 h 277"/>
                                    <a:gd name="T26" fmla="*/ 500 w 509"/>
                                    <a:gd name="T27" fmla="*/ 196 h 277"/>
                                    <a:gd name="T28" fmla="*/ 509 w 509"/>
                                    <a:gd name="T29" fmla="*/ 238 h 277"/>
                                    <a:gd name="T30" fmla="*/ 504 w 509"/>
                                    <a:gd name="T31" fmla="*/ 277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9" h="277">
                                      <a:moveTo>
                                        <a:pt x="0" y="30"/>
                                      </a:moveTo>
                                      <a:lnTo>
                                        <a:pt x="55" y="11"/>
                                      </a:lnTo>
                                      <a:lnTo>
                                        <a:pt x="121" y="0"/>
                                      </a:lnTo>
                                      <a:lnTo>
                                        <a:pt x="167" y="5"/>
                                      </a:lnTo>
                                      <a:lnTo>
                                        <a:pt x="210" y="20"/>
                                      </a:lnTo>
                                      <a:lnTo>
                                        <a:pt x="252" y="44"/>
                                      </a:lnTo>
                                      <a:lnTo>
                                        <a:pt x="287" y="65"/>
                                      </a:lnTo>
                                      <a:lnTo>
                                        <a:pt x="327" y="94"/>
                                      </a:lnTo>
                                      <a:lnTo>
                                        <a:pt x="370" y="87"/>
                                      </a:lnTo>
                                      <a:lnTo>
                                        <a:pt x="406" y="90"/>
                                      </a:lnTo>
                                      <a:lnTo>
                                        <a:pt x="433" y="101"/>
                                      </a:lnTo>
                                      <a:lnTo>
                                        <a:pt x="452" y="120"/>
                                      </a:lnTo>
                                      <a:lnTo>
                                        <a:pt x="478" y="153"/>
                                      </a:lnTo>
                                      <a:lnTo>
                                        <a:pt x="500" y="196"/>
                                      </a:lnTo>
                                      <a:lnTo>
                                        <a:pt x="509" y="238"/>
                                      </a:lnTo>
                                      <a:lnTo>
                                        <a:pt x="504" y="277"/>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3"/>
                              <wps:cNvSpPr>
                                <a:spLocks/>
                              </wps:cNvSpPr>
                              <wps:spPr bwMode="auto">
                                <a:xfrm>
                                  <a:off x="2658" y="15372"/>
                                  <a:ext cx="34" cy="55"/>
                                </a:xfrm>
                                <a:custGeom>
                                  <a:avLst/>
                                  <a:gdLst>
                                    <a:gd name="T0" fmla="*/ 103 w 103"/>
                                    <a:gd name="T1" fmla="*/ 0 h 109"/>
                                    <a:gd name="T2" fmla="*/ 94 w 103"/>
                                    <a:gd name="T3" fmla="*/ 40 h 109"/>
                                    <a:gd name="T4" fmla="*/ 81 w 103"/>
                                    <a:gd name="T5" fmla="*/ 65 h 109"/>
                                    <a:gd name="T6" fmla="*/ 47 w 103"/>
                                    <a:gd name="T7" fmla="*/ 87 h 109"/>
                                    <a:gd name="T8" fmla="*/ 0 w 103"/>
                                    <a:gd name="T9" fmla="*/ 109 h 109"/>
                                  </a:gdLst>
                                  <a:ahLst/>
                                  <a:cxnLst>
                                    <a:cxn ang="0">
                                      <a:pos x="T0" y="T1"/>
                                    </a:cxn>
                                    <a:cxn ang="0">
                                      <a:pos x="T2" y="T3"/>
                                    </a:cxn>
                                    <a:cxn ang="0">
                                      <a:pos x="T4" y="T5"/>
                                    </a:cxn>
                                    <a:cxn ang="0">
                                      <a:pos x="T6" y="T7"/>
                                    </a:cxn>
                                    <a:cxn ang="0">
                                      <a:pos x="T8" y="T9"/>
                                    </a:cxn>
                                  </a:cxnLst>
                                  <a:rect l="0" t="0" r="r" b="b"/>
                                  <a:pathLst>
                                    <a:path w="103" h="109">
                                      <a:moveTo>
                                        <a:pt x="103" y="0"/>
                                      </a:moveTo>
                                      <a:lnTo>
                                        <a:pt x="94" y="40"/>
                                      </a:lnTo>
                                      <a:lnTo>
                                        <a:pt x="81" y="65"/>
                                      </a:lnTo>
                                      <a:lnTo>
                                        <a:pt x="47" y="87"/>
                                      </a:lnTo>
                                      <a:lnTo>
                                        <a:pt x="0" y="109"/>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4"/>
                              <wps:cNvSpPr>
                                <a:spLocks/>
                              </wps:cNvSpPr>
                              <wps:spPr bwMode="auto">
                                <a:xfrm>
                                  <a:off x="2575" y="15412"/>
                                  <a:ext cx="8" cy="43"/>
                                </a:xfrm>
                                <a:custGeom>
                                  <a:avLst/>
                                  <a:gdLst>
                                    <a:gd name="T0" fmla="*/ 22 w 26"/>
                                    <a:gd name="T1" fmla="*/ 0 h 86"/>
                                    <a:gd name="T2" fmla="*/ 26 w 26"/>
                                    <a:gd name="T3" fmla="*/ 33 h 86"/>
                                    <a:gd name="T4" fmla="*/ 18 w 26"/>
                                    <a:gd name="T5" fmla="*/ 58 h 86"/>
                                    <a:gd name="T6" fmla="*/ 0 w 26"/>
                                    <a:gd name="T7" fmla="*/ 86 h 86"/>
                                  </a:gdLst>
                                  <a:ahLst/>
                                  <a:cxnLst>
                                    <a:cxn ang="0">
                                      <a:pos x="T0" y="T1"/>
                                    </a:cxn>
                                    <a:cxn ang="0">
                                      <a:pos x="T2" y="T3"/>
                                    </a:cxn>
                                    <a:cxn ang="0">
                                      <a:pos x="T4" y="T5"/>
                                    </a:cxn>
                                    <a:cxn ang="0">
                                      <a:pos x="T6" y="T7"/>
                                    </a:cxn>
                                  </a:cxnLst>
                                  <a:rect l="0" t="0" r="r" b="b"/>
                                  <a:pathLst>
                                    <a:path w="26" h="86">
                                      <a:moveTo>
                                        <a:pt x="22" y="0"/>
                                      </a:moveTo>
                                      <a:lnTo>
                                        <a:pt x="26" y="33"/>
                                      </a:lnTo>
                                      <a:lnTo>
                                        <a:pt x="18" y="58"/>
                                      </a:lnTo>
                                      <a:lnTo>
                                        <a:pt x="0" y="86"/>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5"/>
                              <wps:cNvSpPr>
                                <a:spLocks/>
                              </wps:cNvSpPr>
                              <wps:spPr bwMode="auto">
                                <a:xfrm>
                                  <a:off x="2759" y="15285"/>
                                  <a:ext cx="21" cy="32"/>
                                </a:xfrm>
                                <a:custGeom>
                                  <a:avLst/>
                                  <a:gdLst>
                                    <a:gd name="T0" fmla="*/ 63 w 63"/>
                                    <a:gd name="T1" fmla="*/ 0 h 64"/>
                                    <a:gd name="T2" fmla="*/ 32 w 63"/>
                                    <a:gd name="T3" fmla="*/ 35 h 64"/>
                                    <a:gd name="T4" fmla="*/ 0 w 63"/>
                                    <a:gd name="T5" fmla="*/ 64 h 64"/>
                                  </a:gdLst>
                                  <a:ahLst/>
                                  <a:cxnLst>
                                    <a:cxn ang="0">
                                      <a:pos x="T0" y="T1"/>
                                    </a:cxn>
                                    <a:cxn ang="0">
                                      <a:pos x="T2" y="T3"/>
                                    </a:cxn>
                                    <a:cxn ang="0">
                                      <a:pos x="T4" y="T5"/>
                                    </a:cxn>
                                  </a:cxnLst>
                                  <a:rect l="0" t="0" r="r" b="b"/>
                                  <a:pathLst>
                                    <a:path w="63" h="64">
                                      <a:moveTo>
                                        <a:pt x="63" y="0"/>
                                      </a:moveTo>
                                      <a:lnTo>
                                        <a:pt x="32" y="35"/>
                                      </a:lnTo>
                                      <a:lnTo>
                                        <a:pt x="0" y="64"/>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3"/>
                            <wpg:cNvGrpSpPr>
                              <a:grpSpLocks/>
                            </wpg:cNvGrpSpPr>
                            <wpg:grpSpPr bwMode="auto">
                              <a:xfrm>
                                <a:off x="2720" y="15110"/>
                                <a:ext cx="313" cy="317"/>
                                <a:chOff x="2720" y="15110"/>
                                <a:chExt cx="313" cy="317"/>
                              </a:xfrm>
                            </wpg:grpSpPr>
                            <wps:wsp>
                              <wps:cNvPr id="36" name="Freeform 27"/>
                              <wps:cNvSpPr>
                                <a:spLocks/>
                              </wps:cNvSpPr>
                              <wps:spPr bwMode="auto">
                                <a:xfrm>
                                  <a:off x="2911" y="15110"/>
                                  <a:ext cx="101" cy="51"/>
                                </a:xfrm>
                                <a:custGeom>
                                  <a:avLst/>
                                  <a:gdLst>
                                    <a:gd name="T0" fmla="*/ 54 w 301"/>
                                    <a:gd name="T1" fmla="*/ 31 h 104"/>
                                    <a:gd name="T2" fmla="*/ 0 w 301"/>
                                    <a:gd name="T3" fmla="*/ 89 h 104"/>
                                    <a:gd name="T4" fmla="*/ 40 w 301"/>
                                    <a:gd name="T5" fmla="*/ 99 h 104"/>
                                    <a:gd name="T6" fmla="*/ 88 w 301"/>
                                    <a:gd name="T7" fmla="*/ 104 h 104"/>
                                    <a:gd name="T8" fmla="*/ 160 w 301"/>
                                    <a:gd name="T9" fmla="*/ 100 h 104"/>
                                    <a:gd name="T10" fmla="*/ 222 w 301"/>
                                    <a:gd name="T11" fmla="*/ 89 h 104"/>
                                    <a:gd name="T12" fmla="*/ 270 w 301"/>
                                    <a:gd name="T13" fmla="*/ 74 h 104"/>
                                    <a:gd name="T14" fmla="*/ 297 w 301"/>
                                    <a:gd name="T15" fmla="*/ 56 h 104"/>
                                    <a:gd name="T16" fmla="*/ 301 w 301"/>
                                    <a:gd name="T17" fmla="*/ 29 h 104"/>
                                    <a:gd name="T18" fmla="*/ 294 w 301"/>
                                    <a:gd name="T19"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1" h="104">
                                      <a:moveTo>
                                        <a:pt x="54" y="31"/>
                                      </a:moveTo>
                                      <a:lnTo>
                                        <a:pt x="0" y="89"/>
                                      </a:lnTo>
                                      <a:lnTo>
                                        <a:pt x="40" y="99"/>
                                      </a:lnTo>
                                      <a:lnTo>
                                        <a:pt x="88" y="104"/>
                                      </a:lnTo>
                                      <a:lnTo>
                                        <a:pt x="160" y="100"/>
                                      </a:lnTo>
                                      <a:lnTo>
                                        <a:pt x="222" y="89"/>
                                      </a:lnTo>
                                      <a:lnTo>
                                        <a:pt x="270" y="74"/>
                                      </a:lnTo>
                                      <a:lnTo>
                                        <a:pt x="297" y="56"/>
                                      </a:lnTo>
                                      <a:lnTo>
                                        <a:pt x="301" y="29"/>
                                      </a:lnTo>
                                      <a:lnTo>
                                        <a:pt x="294" y="0"/>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8"/>
                              <wps:cNvSpPr>
                                <a:spLocks/>
                              </wps:cNvSpPr>
                              <wps:spPr bwMode="auto">
                                <a:xfrm>
                                  <a:off x="2929" y="15270"/>
                                  <a:ext cx="53" cy="73"/>
                                </a:xfrm>
                                <a:custGeom>
                                  <a:avLst/>
                                  <a:gdLst>
                                    <a:gd name="T0" fmla="*/ 0 w 159"/>
                                    <a:gd name="T1" fmla="*/ 0 h 145"/>
                                    <a:gd name="T2" fmla="*/ 61 w 159"/>
                                    <a:gd name="T3" fmla="*/ 15 h 145"/>
                                    <a:gd name="T4" fmla="*/ 123 w 159"/>
                                    <a:gd name="T5" fmla="*/ 30 h 145"/>
                                    <a:gd name="T6" fmla="*/ 146 w 159"/>
                                    <a:gd name="T7" fmla="*/ 55 h 145"/>
                                    <a:gd name="T8" fmla="*/ 158 w 159"/>
                                    <a:gd name="T9" fmla="*/ 86 h 145"/>
                                    <a:gd name="T10" fmla="*/ 159 w 159"/>
                                    <a:gd name="T11" fmla="*/ 116 h 145"/>
                                    <a:gd name="T12" fmla="*/ 155 w 159"/>
                                    <a:gd name="T13" fmla="*/ 145 h 145"/>
                                  </a:gdLst>
                                  <a:ahLst/>
                                  <a:cxnLst>
                                    <a:cxn ang="0">
                                      <a:pos x="T0" y="T1"/>
                                    </a:cxn>
                                    <a:cxn ang="0">
                                      <a:pos x="T2" y="T3"/>
                                    </a:cxn>
                                    <a:cxn ang="0">
                                      <a:pos x="T4" y="T5"/>
                                    </a:cxn>
                                    <a:cxn ang="0">
                                      <a:pos x="T6" y="T7"/>
                                    </a:cxn>
                                    <a:cxn ang="0">
                                      <a:pos x="T8" y="T9"/>
                                    </a:cxn>
                                    <a:cxn ang="0">
                                      <a:pos x="T10" y="T11"/>
                                    </a:cxn>
                                    <a:cxn ang="0">
                                      <a:pos x="T12" y="T13"/>
                                    </a:cxn>
                                  </a:cxnLst>
                                  <a:rect l="0" t="0" r="r" b="b"/>
                                  <a:pathLst>
                                    <a:path w="159" h="145">
                                      <a:moveTo>
                                        <a:pt x="0" y="0"/>
                                      </a:moveTo>
                                      <a:lnTo>
                                        <a:pt x="61" y="15"/>
                                      </a:lnTo>
                                      <a:lnTo>
                                        <a:pt x="123" y="30"/>
                                      </a:lnTo>
                                      <a:lnTo>
                                        <a:pt x="146" y="55"/>
                                      </a:lnTo>
                                      <a:lnTo>
                                        <a:pt x="158" y="86"/>
                                      </a:lnTo>
                                      <a:lnTo>
                                        <a:pt x="159" y="116"/>
                                      </a:lnTo>
                                      <a:lnTo>
                                        <a:pt x="155" y="145"/>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9"/>
                              <wps:cNvSpPr>
                                <a:spLocks/>
                              </wps:cNvSpPr>
                              <wps:spPr bwMode="auto">
                                <a:xfrm>
                                  <a:off x="2890" y="15271"/>
                                  <a:ext cx="77" cy="37"/>
                                </a:xfrm>
                                <a:custGeom>
                                  <a:avLst/>
                                  <a:gdLst>
                                    <a:gd name="T0" fmla="*/ 231 w 231"/>
                                    <a:gd name="T1" fmla="*/ 30 h 73"/>
                                    <a:gd name="T2" fmla="*/ 209 w 231"/>
                                    <a:gd name="T3" fmla="*/ 49 h 73"/>
                                    <a:gd name="T4" fmla="*/ 173 w 231"/>
                                    <a:gd name="T5" fmla="*/ 61 h 73"/>
                                    <a:gd name="T6" fmla="*/ 126 w 231"/>
                                    <a:gd name="T7" fmla="*/ 69 h 73"/>
                                    <a:gd name="T8" fmla="*/ 72 w 231"/>
                                    <a:gd name="T9" fmla="*/ 73 h 73"/>
                                    <a:gd name="T10" fmla="*/ 30 w 231"/>
                                    <a:gd name="T11" fmla="*/ 66 h 73"/>
                                    <a:gd name="T12" fmla="*/ 0 w 231"/>
                                    <a:gd name="T13" fmla="*/ 55 h 73"/>
                                    <a:gd name="T14" fmla="*/ 21 w 231"/>
                                    <a:gd name="T15" fmla="*/ 33 h 73"/>
                                    <a:gd name="T16" fmla="*/ 45 w 231"/>
                                    <a:gd name="T17" fmla="*/ 16 h 73"/>
                                    <a:gd name="T18" fmla="*/ 84 w 231"/>
                                    <a:gd name="T19"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1" h="73">
                                      <a:moveTo>
                                        <a:pt x="231" y="30"/>
                                      </a:moveTo>
                                      <a:lnTo>
                                        <a:pt x="209" y="49"/>
                                      </a:lnTo>
                                      <a:lnTo>
                                        <a:pt x="173" y="61"/>
                                      </a:lnTo>
                                      <a:lnTo>
                                        <a:pt x="126" y="69"/>
                                      </a:lnTo>
                                      <a:lnTo>
                                        <a:pt x="72" y="73"/>
                                      </a:lnTo>
                                      <a:lnTo>
                                        <a:pt x="30" y="66"/>
                                      </a:lnTo>
                                      <a:lnTo>
                                        <a:pt x="0" y="55"/>
                                      </a:lnTo>
                                      <a:lnTo>
                                        <a:pt x="21" y="33"/>
                                      </a:lnTo>
                                      <a:lnTo>
                                        <a:pt x="45" y="16"/>
                                      </a:lnTo>
                                      <a:lnTo>
                                        <a:pt x="84" y="0"/>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0"/>
                              <wps:cNvSpPr>
                                <a:spLocks/>
                              </wps:cNvSpPr>
                              <wps:spPr bwMode="auto">
                                <a:xfrm>
                                  <a:off x="2807" y="15328"/>
                                  <a:ext cx="65" cy="46"/>
                                </a:xfrm>
                                <a:custGeom>
                                  <a:avLst/>
                                  <a:gdLst>
                                    <a:gd name="T0" fmla="*/ 72 w 197"/>
                                    <a:gd name="T1" fmla="*/ 0 h 91"/>
                                    <a:gd name="T2" fmla="*/ 0 w 197"/>
                                    <a:gd name="T3" fmla="*/ 51 h 91"/>
                                    <a:gd name="T4" fmla="*/ 45 w 197"/>
                                    <a:gd name="T5" fmla="*/ 74 h 91"/>
                                    <a:gd name="T6" fmla="*/ 86 w 197"/>
                                    <a:gd name="T7" fmla="*/ 85 h 91"/>
                                    <a:gd name="T8" fmla="*/ 127 w 197"/>
                                    <a:gd name="T9" fmla="*/ 91 h 91"/>
                                    <a:gd name="T10" fmla="*/ 162 w 197"/>
                                    <a:gd name="T11" fmla="*/ 84 h 91"/>
                                    <a:gd name="T12" fmla="*/ 197 w 197"/>
                                    <a:gd name="T13" fmla="*/ 58 h 91"/>
                                  </a:gdLst>
                                  <a:ahLst/>
                                  <a:cxnLst>
                                    <a:cxn ang="0">
                                      <a:pos x="T0" y="T1"/>
                                    </a:cxn>
                                    <a:cxn ang="0">
                                      <a:pos x="T2" y="T3"/>
                                    </a:cxn>
                                    <a:cxn ang="0">
                                      <a:pos x="T4" y="T5"/>
                                    </a:cxn>
                                    <a:cxn ang="0">
                                      <a:pos x="T6" y="T7"/>
                                    </a:cxn>
                                    <a:cxn ang="0">
                                      <a:pos x="T8" y="T9"/>
                                    </a:cxn>
                                    <a:cxn ang="0">
                                      <a:pos x="T10" y="T11"/>
                                    </a:cxn>
                                    <a:cxn ang="0">
                                      <a:pos x="T12" y="T13"/>
                                    </a:cxn>
                                  </a:cxnLst>
                                  <a:rect l="0" t="0" r="r" b="b"/>
                                  <a:pathLst>
                                    <a:path w="197" h="91">
                                      <a:moveTo>
                                        <a:pt x="72" y="0"/>
                                      </a:moveTo>
                                      <a:lnTo>
                                        <a:pt x="0" y="51"/>
                                      </a:lnTo>
                                      <a:lnTo>
                                        <a:pt x="45" y="74"/>
                                      </a:lnTo>
                                      <a:lnTo>
                                        <a:pt x="86" y="85"/>
                                      </a:lnTo>
                                      <a:lnTo>
                                        <a:pt x="127" y="91"/>
                                      </a:lnTo>
                                      <a:lnTo>
                                        <a:pt x="162" y="84"/>
                                      </a:lnTo>
                                      <a:lnTo>
                                        <a:pt x="197" y="58"/>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1"/>
                              <wps:cNvSpPr>
                                <a:spLocks/>
                              </wps:cNvSpPr>
                              <wps:spPr bwMode="auto">
                                <a:xfrm>
                                  <a:off x="2720" y="15365"/>
                                  <a:ext cx="18" cy="62"/>
                                </a:xfrm>
                                <a:custGeom>
                                  <a:avLst/>
                                  <a:gdLst>
                                    <a:gd name="T0" fmla="*/ 54 w 54"/>
                                    <a:gd name="T1" fmla="*/ 0 h 124"/>
                                    <a:gd name="T2" fmla="*/ 27 w 54"/>
                                    <a:gd name="T3" fmla="*/ 18 h 124"/>
                                    <a:gd name="T4" fmla="*/ 6 w 54"/>
                                    <a:gd name="T5" fmla="*/ 45 h 124"/>
                                    <a:gd name="T6" fmla="*/ 0 w 54"/>
                                    <a:gd name="T7" fmla="*/ 80 h 124"/>
                                    <a:gd name="T8" fmla="*/ 9 w 54"/>
                                    <a:gd name="T9" fmla="*/ 124 h 124"/>
                                  </a:gdLst>
                                  <a:ahLst/>
                                  <a:cxnLst>
                                    <a:cxn ang="0">
                                      <a:pos x="T0" y="T1"/>
                                    </a:cxn>
                                    <a:cxn ang="0">
                                      <a:pos x="T2" y="T3"/>
                                    </a:cxn>
                                    <a:cxn ang="0">
                                      <a:pos x="T4" y="T5"/>
                                    </a:cxn>
                                    <a:cxn ang="0">
                                      <a:pos x="T6" y="T7"/>
                                    </a:cxn>
                                    <a:cxn ang="0">
                                      <a:pos x="T8" y="T9"/>
                                    </a:cxn>
                                  </a:cxnLst>
                                  <a:rect l="0" t="0" r="r" b="b"/>
                                  <a:pathLst>
                                    <a:path w="54" h="124">
                                      <a:moveTo>
                                        <a:pt x="54" y="0"/>
                                      </a:moveTo>
                                      <a:lnTo>
                                        <a:pt x="27" y="18"/>
                                      </a:lnTo>
                                      <a:lnTo>
                                        <a:pt x="6" y="45"/>
                                      </a:lnTo>
                                      <a:lnTo>
                                        <a:pt x="0" y="80"/>
                                      </a:lnTo>
                                      <a:lnTo>
                                        <a:pt x="9" y="124"/>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2"/>
                              <wps:cNvSpPr>
                                <a:spLocks/>
                              </wps:cNvSpPr>
                              <wps:spPr bwMode="auto">
                                <a:xfrm>
                                  <a:off x="2982" y="15230"/>
                                  <a:ext cx="51" cy="49"/>
                                </a:xfrm>
                                <a:custGeom>
                                  <a:avLst/>
                                  <a:gdLst>
                                    <a:gd name="T0" fmla="*/ 9 w 152"/>
                                    <a:gd name="T1" fmla="*/ 0 h 97"/>
                                    <a:gd name="T2" fmla="*/ 0 w 152"/>
                                    <a:gd name="T3" fmla="*/ 29 h 97"/>
                                    <a:gd name="T4" fmla="*/ 3 w 152"/>
                                    <a:gd name="T5" fmla="*/ 50 h 97"/>
                                    <a:gd name="T6" fmla="*/ 18 w 152"/>
                                    <a:gd name="T7" fmla="*/ 66 h 97"/>
                                    <a:gd name="T8" fmla="*/ 48 w 152"/>
                                    <a:gd name="T9" fmla="*/ 80 h 97"/>
                                    <a:gd name="T10" fmla="*/ 84 w 152"/>
                                    <a:gd name="T11" fmla="*/ 91 h 97"/>
                                    <a:gd name="T12" fmla="*/ 117 w 152"/>
                                    <a:gd name="T13" fmla="*/ 97 h 97"/>
                                    <a:gd name="T14" fmla="*/ 152 w 152"/>
                                    <a:gd name="T15" fmla="*/ 91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97">
                                      <a:moveTo>
                                        <a:pt x="9" y="0"/>
                                      </a:moveTo>
                                      <a:lnTo>
                                        <a:pt x="0" y="29"/>
                                      </a:lnTo>
                                      <a:lnTo>
                                        <a:pt x="3" y="50"/>
                                      </a:lnTo>
                                      <a:lnTo>
                                        <a:pt x="18" y="66"/>
                                      </a:lnTo>
                                      <a:lnTo>
                                        <a:pt x="48" y="80"/>
                                      </a:lnTo>
                                      <a:lnTo>
                                        <a:pt x="84" y="91"/>
                                      </a:lnTo>
                                      <a:lnTo>
                                        <a:pt x="117" y="97"/>
                                      </a:lnTo>
                                      <a:lnTo>
                                        <a:pt x="152" y="91"/>
                                      </a:lnTo>
                                    </a:path>
                                  </a:pathLst>
                                </a:custGeom>
                                <a:noFill/>
                                <a:ln w="254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7F9A0CF4" id="Group 37" o:spid="_x0000_s1026" style="position:absolute;margin-left:156.25pt;margin-top:36pt;width:71pt;height:42.7pt;rotation:-77956fd;flip:x;z-index:251660288" coordorigin="2414,12922" coordsize="1635,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" o:allowincell="f">
                <v:group id="Group 9" o:spid="_x0000_s1027" style="position:absolute;left:2414;top:12922;width:1635;height:1158;rotation:994846fd;flip:x" coordorigin="1627,14547" coordsize="142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">
                  <v:shape id="Freeform 7" o:spid="_x0000_s1028" style="position:absolute;left:1627;top:14547;width:1423;height:952;visibility:visible;mso-wrap-style:square;v-text-anchor:top" coordsize="426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" path="m1232,r26,95l1287,187r36,91l1367,364r54,76l1493,515r76,66l1661,647r108,60l1893,755r156,44l2215,843r125,43l2461,931r111,49l2652,1021r72,47l2840,1053r134,-15l3076,1042r100,22l3258,1093r79,28l3440,1148r107,15l3661,1170r161,-7l3991,1141r134,-15l4197,1119r22,7l4231,1140r13,18l4258,1202r10,58l4267,1324r-17,49l4232,1406r-18,24l4223,1474r-9,43l4188,1546r-32,21l4119,1575r-57,8l4043,1608r-39,29l3958,1654r-51,9l3858,1659r-108,-18l3759,1685r-9,29l3732,1733r-26,14l3665,1755r-49,4l3562,1758r-76,-10l3419,1736r-72,-22l3343,1743r-18,23l3295,1782r-40,9l3206,1794r-70,-8l3073,1765r-34,17l2997,1797r-54,8l2885,1813r-72,7l2706,1837r-117,22l2497,1866r-85,-5l2285,1843r-116,-24l2039,1797r-111,-15l1837,1776r-79,9l1670,1800r-116,22l1428,1843r-94,5l1240,1844r-177,15l921,1873r-161,22l651,1905r-116,-6l436,1892r-88,-11l272,1865r-73,-26l141,1804,93,1760,62,1709,38,1651,18,1583r-6,-71l26,1439r36,-96l123,1228r58,-109l221,1006r15,-90l230,824,214,740,190,658,163,585,126,501,78,401,,262,1232,xe" filled="f" fillcolor="#ffc080" strokecolor="red">
                    <v:path arrowok="t" o:connecttype="custom" o:connectlocs="419,47;441,139;474,220;523,290;590,353;683,399;780,443;858,490;908,534;992,519;1059,532;1113,560;1183,581;1274,581;1375,563;1407,563;1415,579;1423,630;1417,686;1405,715;1405,758;1386,783;1354,791;1335,818;1303,831;1250,820;1250,857;1236,873;1206,879;1162,874;1116,857;1109,883;1085,895;1046,893;1013,891;981,902;938,910;863,929;804,930;723,909;643,891;586,892;518,911;445,924;354,929;253,947;178,949;116,940;66,919;31,880;13,825;4,756;21,671;60,559;79,458;71,370;54,292;26,200;411,0" o:connectangles="0,0,0,0,0,0,0,0,0,0,0,0,0,0,0,0,0,0,0,0,0,0,0,0,0,0,0,0,0,0,0,0,0,0,0,0,0,0,0,0,0,0,0,0,0,0,0,0,0,0,0,0,0,0,0,0,0,0,0"/>
                  </v:shape>
                  <v:shape id="Freeform 8" o:spid="_x0000_s1029" style="position:absolute;left:1627;top:14547;width:1424;height:953;visibility:visible;mso-wrap-style:square;v-text-anchor:top" coordsize="427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" path="m1233,r27,95l1288,187r36,91l1369,364r54,76l1494,516r76,66l1663,648r107,61l1894,756r157,44l2216,844r126,44l2463,933r110,48l2654,1023r71,46l2842,1054r134,-14l3077,1043r100,22l3261,1094r79,28l3443,1149r107,15l3664,1171r161,-7l3994,1142r134,-15l4200,1120r22,7l4234,1141r13,18l4261,1203r10,58l4270,1326r-17,48l4235,1407r-18,26l4226,1477r-9,42l4191,1548r-32,21l4122,1578r-57,7l4046,1610r-39,30l3961,1657r-51,8l3861,1662r-108,-19l3762,1687r-9,29l3735,1736r-26,13l3668,1758r-49,3l3565,1760r-76,-10l3422,1738r-72,-22l3346,1746r-18,23l3298,1785r-40,8l3209,1797r-72,-9l3074,1767r-34,18l2998,1799r-53,9l2886,1815r-71,7l2707,1839r-116,22l2498,1868r-85,-4l2287,1845r-117,-24l2040,1799r-110,-14l1839,1778r-79,9l1672,1803r-117,22l1430,1845r-94,5l1242,1847r-179,14l921,1876r-161,22l651,1907r-116,-6l436,1894r-88,-11l272,1867r-73,-25l141,1806,93,1763,62,1712,38,1653,18,1585r-6,-71l26,1441r36,-97l123,1230r58,-110l221,1007r15,-90l230,826,214,742,190,659,163,586,126,502,78,401,,262e" filled="f" strokecolor="red" strokeweight=".2pt">
                    <v:path arrowok="t" o:connecttype="custom" o:connectlocs="420,47;441,139;474,220;523,291;590,354;684,400;781,444;858,490;909,534;992,520;1059,532;1114,561;1184,582;1275,582;1376,563;1408,563;1416,579;1424,630;1418,687;1406,716;1406,759;1387,784;1355,792;1336,820;1304,832;1251,821;1251,858;1237,874;1207,880;1163,875;1117,858;1110,884;1086,896;1046,894;1014,892;982,904;939,911;864,930;805,932;724,910;643,892;587,893;518,912;445,925;354,930;253,949;178,950;116,941;66,921;31,881;13,826;4,757;21,672;60,560;79,458;71,371;54,293;26,200" o:connectangles="0,0,0,0,0,0,0,0,0,0,0,0,0,0,0,0,0,0,0,0,0,0,0,0,0,0,0,0,0,0,0,0,0,0,0,0,0,0,0,0,0,0,0,0,0,0,0,0,0,0,0,0,0,0,0,0,0,0"/>
                  </v:shape>
                </v:group>
                <v:group id="Group 35" o:spid="_x0000_s1030" style="position:absolute;left:2439;top:13090;width:1371;height:944;rotation:997381fd;flip:x" coordorigin="1839,14678" coordsize="119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">
                  <v:group id="Group 18" o:spid="_x0000_s1031" style="position:absolute;left:1839;top:14678;width:819;height:645" coordorigin="1839,14678" coordsize="81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3" o:spid="_x0000_s1032" style="position:absolute;left:2473;top:15125;width:185;height:139" coordorigin="2473,15125" coordsize="18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 o:spid="_x0000_s1033" style="position:absolute;left:2473;top:15190;width:91;height:74;visibility:visible;mso-wrap-style:square;v-text-anchor:top" coordsize="2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" path="m,l60,12r58,21l175,62r49,36l273,147e" filled="f" strokecolor="red" strokeweight=".2pt">
                        <v:path arrowok="t" o:connecttype="custom" o:connectlocs="0,0;20,6;39,17;58,31;75,49;91,74" o:connectangles="0,0,0,0,0,0"/>
                      </v:shape>
                      <v:shape id="Freeform 11" o:spid="_x0000_s1034" style="position:absolute;left:2530;top:15172;width:77;height:40;visibility:visible;mso-wrap-style:square;v-text-anchor:top" coordsize="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" path="m,l64,11r62,18l176,49r57,32e" filled="f" strokecolor="red" strokeweight=".2pt">
                        <v:path arrowok="t" o:connecttype="custom" o:connectlocs="0,0;21,5;42,14;58,24;77,40" o:connectangles="0,0,0,0,0"/>
                      </v:shape>
                      <v:shape id="Freeform 12" o:spid="_x0000_s1035" style="position:absolute;left:2536;top:15125;width:122;height:50;visibility:visible;mso-wrap-style:square;v-text-anchor:top" coordsize="3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" path="m,6l54,r63,2l170,10r63,18l296,57r71,43e" filled="f" strokecolor="red" strokeweight=".2pt">
                        <v:path arrowok="t" o:connecttype="custom" o:connectlocs="0,3;18,0;39,1;57,5;77,14;98,29;122,50" o:connectangles="0,0,0,0,0,0,0"/>
                      </v:shape>
                    </v:group>
                    <v:group id="Group 17" o:spid="_x0000_s1036" style="position:absolute;left:1839;top:14678;width:265;height:645" coordorigin="1839,14678" coordsize="26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4" o:spid="_x0000_s1037" style="position:absolute;left:2000;top:14678;width:87;height:160;visibility:visible;mso-wrap-style:square;v-text-anchor:top" coordsize="26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" path="m,l34,62r39,62l122,189r66,73l262,320e" filled="f" strokecolor="red" strokeweight=".2pt">
                        <v:path arrowok="t" o:connecttype="custom" o:connectlocs="0,0;11,31;24,62;41,95;62,131;87,160" o:connectangles="0,0,0,0,0,0"/>
                      </v:shape>
                      <v:shape id="Freeform 15" o:spid="_x0000_s1038" style="position:absolute;left:1839;top:14932;width:63;height:229;visibility:visible;mso-wrap-style:square;v-text-anchor:top" coordsize="18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" path="m,l25,40,35,87r-1,37l26,175,12,210,,254r6,34l18,320r29,33l89,386r51,26l188,459e" filled="f" strokecolor="red" strokeweight=".2pt">
                        <v:path arrowok="t" o:connecttype="custom" o:connectlocs="0,0;8,20;12,43;11,62;9,87;4,105;0,127;2,144;6,160;16,176;30,193;47,206;63,229" o:connectangles="0,0,0,0,0,0,0,0,0,0,0,0,0"/>
                      </v:shape>
                      <v:shape id="Freeform 16" o:spid="_x0000_s1039" style="position:absolute;left:1878;top:15218;width:226;height:105;visibility:visible;mso-wrap-style:square;v-text-anchor:top" coordsize="67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" path="m,8l54,r53,7l161,28r58,33l282,97r58,37l428,175r47,17l533,206r53,3l630,202r49,-18e" filled="f" strokecolor="red" strokeweight=".2pt">
                        <v:path arrowok="t" o:connecttype="custom" o:connectlocs="0,4;18,0;36,4;54,14;73,31;94,49;113,67;142,88;158,96;177,103;195,105;210,101;226,92" o:connectangles="0,0,0,0,0,0,0,0,0,0,0,0,0"/>
                      </v:shape>
                    </v:group>
                  </v:group>
                  <v:group id="Group 34" o:spid="_x0000_s1040" style="position:absolute;left:2575;top:15110;width:458;height:345" coordorigin="2575,15110" coordsize="45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6" o:spid="_x0000_s1041" style="position:absolute;left:2575;top:15154;width:458;height:301" coordorigin="2575,15154" coordsize="45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9" o:spid="_x0000_s1042" style="position:absolute;left:2750;top:15154;width:283;height:108;visibility:visible;mso-wrap-style:square;v-text-anchor:top" coordsize="84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" path="m,l62,16r55,11l197,35r59,-8l323,21r44,7l426,46r67,26l599,108r56,17l705,147r59,23l821,198r27,19e" filled="f" strokecolor="red" strokeweight=".2pt">
                        <v:path arrowok="t" o:connecttype="custom" o:connectlocs="0,0;21,8;39,13;66,17;85,13;108,10;122,14;142,23;165,36;200,54;219,62;235,73;255,85;274,99;283,108" o:connectangles="0,0,0,0,0,0,0,0,0,0,0,0,0,0,0"/>
                      </v:shape>
                      <v:shape id="Freeform 20" o:spid="_x0000_s1043" style="position:absolute;left:2705;top:15183;width:188;height:62;visibility:visible;mso-wrap-style:square;v-text-anchor:top" coordsize="56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" path="m,l108,15r67,17l209,39r42,-4l313,22r45,-4l403,22r45,22l488,73r31,25l564,124e" filled="f" strokecolor="red" strokeweight=".2pt">
                        <v:path arrowok="t" o:connecttype="custom" o:connectlocs="0,0;36,8;58,16;70,20;84,18;104,11;119,9;134,11;149,22;163,37;173,49;188,62" o:connectangles="0,0,0,0,0,0,0,0,0,0,0,0"/>
                      </v:shape>
                      <v:shape id="Freeform 21" o:spid="_x0000_s1044" style="position:absolute;left:2652;top:15223;width:226;height:143;visibility:visible;mso-wrap-style:square;v-text-anchor:top" coordsize="67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" path="m,8l63,r37,5l138,24r49,35l268,66r62,15l393,125r45,42l491,196r81,22l626,237r35,23l679,288e" filled="f" strokecolor="red" strokeweight=".2pt">
                        <v:path arrowok="t" o:connecttype="custom" o:connectlocs="0,4;21,0;33,2;46,12;62,29;89,33;110,40;131,62;146,83;163,97;190,108;208,118;220,129;226,143" o:connectangles="0,0,0,0,0,0,0,0,0,0,0,0,0,0"/>
                      </v:shape>
                      <v:shape id="Freeform 22" o:spid="_x0000_s1045" style="position:absolute;left:2576;top:15270;width:170;height:138;visibility:visible;mso-wrap-style:square;v-text-anchor:top" coordsize="50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" path="m,30l55,11,121,r46,5l210,20r42,24l287,65r40,29l370,87r36,3l433,101r19,19l478,153r22,43l509,238r-5,39e" filled="f" strokecolor="red" strokeweight=".2pt">
                        <v:path arrowok="t" o:connecttype="custom" o:connectlocs="0,15;18,5;40,0;56,2;70,10;84,22;96,32;109,47;124,43;136,45;145,50;151,60;160,76;167,98;170,119;168,138" o:connectangles="0,0,0,0,0,0,0,0,0,0,0,0,0,0,0,0"/>
                      </v:shape>
                      <v:shape id="Freeform 23" o:spid="_x0000_s1046" style="position:absolute;left:2658;top:15372;width:34;height:55;visibility:visible;mso-wrap-style:square;v-text-anchor:top" coordsize="10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" path="m103,l94,40,81,65,47,87,,109e" filled="f" strokecolor="red" strokeweight=".2pt">
                        <v:path arrowok="t" o:connecttype="custom" o:connectlocs="34,0;31,20;27,33;16,44;0,55" o:connectangles="0,0,0,0,0"/>
                      </v:shape>
                      <v:shape id="Freeform 24" o:spid="_x0000_s1047" style="position:absolute;left:2575;top:15412;width:8;height:43;visibility:visible;mso-wrap-style:square;v-text-anchor:top" coordsize="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" path="m22,r4,33l18,58,,86e" filled="f" strokecolor="red" strokeweight=".2pt">
                        <v:path arrowok="t" o:connecttype="custom" o:connectlocs="7,0;8,17;6,29;0,43" o:connectangles="0,0,0,0"/>
                      </v:shape>
                      <v:shape id="Freeform 25" o:spid="_x0000_s1048" style="position:absolute;left:2759;top:15285;width:21;height:32;visibility:visible;mso-wrap-style:square;v-text-anchor:top" coordsize="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" path="m63,l32,35,,64e" filled="f" strokecolor="red" strokeweight=".2pt">
                        <v:path arrowok="t" o:connecttype="custom" o:connectlocs="21,0;11,18;0,32" o:connectangles="0,0,0"/>
                      </v:shape>
                    </v:group>
                    <v:group id="Group 33" o:spid="_x0000_s1049" style="position:absolute;left:2720;top:15110;width:313;height:317" coordorigin="2720,15110" coordsize="31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7" o:spid="_x0000_s1050" style="position:absolute;left:2911;top:15110;width:101;height:51;visibility:visible;mso-wrap-style:square;v-text-anchor:top" coordsize="30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" path="m54,31l,89,40,99r48,5l160,100,222,89,270,74,297,56r4,-27l294,e" filled="f" strokecolor="red" strokeweight=".2pt">
                        <v:path arrowok="t" o:connecttype="custom" o:connectlocs="18,15;0,44;13,49;30,51;54,49;74,44;91,36;100,27;101,14;99,0" o:connectangles="0,0,0,0,0,0,0,0,0,0"/>
                      </v:shape>
                      <v:shape id="Freeform 28" o:spid="_x0000_s1051" style="position:absolute;left:2929;top:15270;width:53;height:73;visibility:visible;mso-wrap-style:square;v-text-anchor:top" coordsize="1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" path="m,l61,15r62,15l146,55r12,31l159,116r-4,29e" filled="f" strokecolor="red" strokeweight=".2pt">
                        <v:path arrowok="t" o:connecttype="custom" o:connectlocs="0,0;20,8;41,15;49,28;53,43;53,58;52,73" o:connectangles="0,0,0,0,0,0,0"/>
                      </v:shape>
                      <v:shape id="Freeform 29" o:spid="_x0000_s1052" style="position:absolute;left:2890;top:15271;width:77;height:37;visibility:visible;mso-wrap-style:square;v-text-anchor:top" coordsize="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" path="m231,30l209,49,173,61r-47,8l72,73,30,66,,55,21,33,45,16,84,e" filled="f" strokecolor="red" strokeweight=".2pt">
                        <v:path arrowok="t" o:connecttype="custom" o:connectlocs="77,15;70,25;58,31;42,35;24,37;10,33;0,28;7,17;15,8;28,0" o:connectangles="0,0,0,0,0,0,0,0,0,0"/>
                      </v:shape>
                      <v:shape id="Freeform 30" o:spid="_x0000_s1053" style="position:absolute;left:2807;top:15328;width:65;height:46;visibility:visible;mso-wrap-style:square;v-text-anchor:top" coordsize="1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" path="m72,l,51,45,74,86,85r41,6l162,84,197,58e" filled="f" strokecolor="red" strokeweight=".2pt">
                        <v:path arrowok="t" o:connecttype="custom" o:connectlocs="24,0;0,26;15,37;28,43;42,46;53,42;65,29" o:connectangles="0,0,0,0,0,0,0"/>
                      </v:shape>
                      <v:shape id="Freeform 31" o:spid="_x0000_s1054" style="position:absolute;left:2720;top:15365;width:18;height:62;visibility:visible;mso-wrap-style:square;v-text-anchor:top" coordsize="5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" path="m54,l27,18,6,45,,80r9,44e" filled="f" strokecolor="red" strokeweight=".2pt">
                        <v:path arrowok="t" o:connecttype="custom" o:connectlocs="18,0;9,9;2,23;0,40;3,62" o:connectangles="0,0,0,0,0"/>
                      </v:shape>
                      <v:shape id="Freeform 32" o:spid="_x0000_s1055" style="position:absolute;left:2982;top:15230;width:51;height:49;visibility:visible;mso-wrap-style:square;v-text-anchor:top" coordsize="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" path="m9,l,29,3,50,18,66,48,80,84,91r33,6l152,91e" filled="f" strokecolor="red" strokeweight=".2pt">
                        <v:path arrowok="t" o:connecttype="custom" o:connectlocs="3,0;0,15;1,25;6,33;16,40;28,46;39,49;51,46" o:connectangles="0,0,0,0,0,0,0,0"/>
                      </v:shape>
                    </v:group>
                  </v:group>
                </v:group>
                <w10:wrap type="topAndBottom"/>
              </v:group>
            </w:pict>
          </mc:Fallback>
        </mc:AlternateContent>
      </w:r>
      <w:r>
        <w:rPr>
          <w:noProof/>
          <w:color w:val="C00000"/>
          <w:sz w:val="23"/>
        </w:rPr>
        <mc:AlternateContent>
          <mc:Choice Requires="wps">
            <w:drawing>
              <wp:anchor distT="0" distB="0" distL="114300" distR="114300" simplePos="0" relativeHeight="251661312" behindDoc="0" locked="0" layoutInCell="0" allowOverlap="1">
                <wp:simplePos x="0" y="0"/>
                <wp:positionH relativeFrom="column">
                  <wp:posOffset>2616200</wp:posOffset>
                </wp:positionH>
                <wp:positionV relativeFrom="paragraph">
                  <wp:posOffset>276860</wp:posOffset>
                </wp:positionV>
                <wp:extent cx="360680" cy="521335"/>
                <wp:effectExtent l="0" t="0" r="0" b="0"/>
                <wp:wrapNone/>
                <wp:docPr id="1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680" cy="52133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94F72" id="Line 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21.8pt" to="234.4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" o:allowincell="f" strokecolor="red">
                <v:stroke endarrow="block"/>
              </v:line>
            </w:pict>
          </mc:Fallback>
        </mc:AlternateContent>
      </w:r>
      <w:r>
        <w:rPr>
          <w:color w:val="C00000"/>
        </w:rPr>
        <w:t xml:space="preserve"> </w:t>
      </w:r>
      <w:r>
        <w:rPr>
          <w:color w:val="C00000"/>
        </w:rPr>
        <w:tab/>
        <w:t>Ferida</w:t>
      </w:r>
    </w:p>
    <w:p>
      <w:pPr>
        <w:rPr>
          <w:color w:val="C00000"/>
        </w:rPr>
      </w:pPr>
    </w:p>
    <w:p>
      <w:pPr>
        <w:rPr>
          <w:color w:val="C00000"/>
        </w:rPr>
      </w:pPr>
    </w:p>
    <w:p>
      <w:pPr>
        <w:rPr>
          <w:color w:val="C00000"/>
        </w:rPr>
      </w:pPr>
      <w:r>
        <w:rPr>
          <w:color w:val="C00000"/>
        </w:rPr>
        <w:t>Nós apanhamos o tipo por onde estiver disponível. [O Artur estava sentado numa cadeira com as pernas esticadas e os pés nos joelhos de LRH (um pé em cada joelho), e as palmas das mãos do Artur nas canelas. O Artur estava confortável. LRH perguntou-lhe se estava confortável].</w:t>
      </w:r>
    </w:p>
    <w:p>
      <w:pPr>
        <w:rPr>
          <w:color w:val="C00000"/>
        </w:rPr>
      </w:pPr>
      <w:r>
        <w:rPr>
          <w:color w:val="C00000"/>
        </w:rPr>
        <w:lastRenderedPageBreak/>
        <w:t>O objetivo desta Assistência de Toque é a dor numa ferida lateral no pé. A extremidade é a ponta do dedo grande do pé. Ambas as mãos e especialmente as pontas dos dedos são também extremidades. Trata-se de um sistema simpático.</w:t>
      </w:r>
    </w:p>
    <w:p>
      <w:pPr>
        <w:rPr>
          <w:color w:val="C00000"/>
        </w:rPr>
      </w:pPr>
      <w:r>
        <w:rPr>
          <w:color w:val="C00000"/>
        </w:rPr>
        <w:t>Numa Assistência temos de ir às extremidades correspondentes.</w:t>
      </w:r>
    </w:p>
    <w:p>
      <w:pPr>
        <w:rPr>
          <w:color w:val="C00000"/>
        </w:rPr>
      </w:pPr>
      <w:r>
        <w:rPr>
          <w:color w:val="C00000"/>
        </w:rPr>
        <w:t>(Fator R) Vou tocar-te assim (LRH toca no pé do Artur). Quando o sentires bem diz-me, está bem? O.K.</w:t>
      </w:r>
    </w:p>
    <w:p>
      <w:pPr>
        <w:rPr>
          <w:color w:val="C00000"/>
        </w:rPr>
      </w:pPr>
      <w:r>
        <w:rPr>
          <w:color w:val="C00000"/>
        </w:rPr>
        <w:t>LRH: Sentes o meu dedo?</w:t>
      </w:r>
    </w:p>
    <w:p>
      <w:pPr>
        <w:rPr>
          <w:color w:val="C00000"/>
        </w:rPr>
      </w:pPr>
      <w:r>
        <w:rPr>
          <w:color w:val="C00000"/>
        </w:rPr>
        <w:t>Artur: Sim.</w:t>
      </w:r>
    </w:p>
    <w:p>
      <w:pPr>
        <w:rPr>
          <w:color w:val="C00000"/>
        </w:rPr>
      </w:pPr>
      <w:r>
        <w:rPr>
          <w:color w:val="C00000"/>
        </w:rPr>
        <w:t>LRH: Ótimo.</w:t>
      </w:r>
    </w:p>
    <w:p>
      <w:pPr>
        <w:rPr>
          <w:color w:val="C00000"/>
        </w:rPr>
      </w:pPr>
      <w:r>
        <w:rPr>
          <w:color w:val="C00000"/>
        </w:rPr>
        <w:t xml:space="preserve">Isto foi feito </w:t>
      </w:r>
      <w:r>
        <w:rPr>
          <w:i/>
          <w:color w:val="C00000"/>
        </w:rPr>
        <w:t>rapidamente,</w:t>
      </w:r>
      <w:r>
        <w:rPr>
          <w:color w:val="C00000"/>
        </w:rPr>
        <w:t xml:space="preserve"> alternando dum lado para o outro do corpo, um comando, resposta e acusar a receção em cada toque; a Assistência foi feita em cada um dos dedos grandes do pé para trás e para a frente da direita para a esquerda., um a um, toque num lado, toque no outro lado. Cada um dos pés, cada um dos dedos grandes, passando pelas mãos, mão esquerda e mão direita, um toque de cada vez. Isto foi feito durante alguns minutos.</w:t>
      </w:r>
    </w:p>
    <w:p>
      <w:pPr>
        <w:rPr>
          <w:color w:val="C00000"/>
        </w:rPr>
      </w:pPr>
      <w:r>
        <w:rPr>
          <w:color w:val="C00000"/>
        </w:rPr>
        <w:t>LRH mandou-o então dobrar-se para chegar à espinha.  O Artur disse que tinha algum torpor na parte de baixo da espinha quando LRH o interrogou sobre esta área.</w:t>
      </w:r>
    </w:p>
    <w:p>
      <w:pPr>
        <w:rPr>
          <w:color w:val="C00000"/>
        </w:rPr>
      </w:pPr>
      <w:r>
        <w:rPr>
          <w:color w:val="C00000"/>
        </w:rPr>
        <w:t>LRH fez então o toque na espinha, a oito centímetros de um lado depois a oito centímetros do outro lado alternadamente, para a cabeça e à volta do pescoço e cabeça.</w:t>
      </w:r>
    </w:p>
    <w:p>
      <w:pPr>
        <w:rPr>
          <w:color w:val="C00000"/>
        </w:rPr>
      </w:pPr>
      <w:r>
        <w:rPr>
          <w:color w:val="C00000"/>
        </w:rPr>
        <w:t>LRH Perguntou, “Como é que vai isso?”, Artur disse, “Melhor”, deu uma cognição sobre as suas calças serem as mesmas que usava no acidente e LRH terminou.</w:t>
      </w:r>
    </w:p>
    <w:p>
      <w:pPr>
        <w:jc w:val="center"/>
        <w:rPr>
          <w:b/>
          <w:color w:val="C00000"/>
        </w:rPr>
      </w:pPr>
      <w:r>
        <w:rPr>
          <w:b/>
          <w:color w:val="C00000"/>
        </w:rPr>
        <w:t>ESPINHA</w:t>
      </w:r>
    </w:p>
    <w:p>
      <w:pPr>
        <w:rPr>
          <w:color w:val="C00000"/>
        </w:rPr>
      </w:pPr>
      <w:r>
        <w:rPr>
          <w:color w:val="C00000"/>
        </w:rPr>
        <w:t>Artur, durante a Assistência, tinha torpor na área por trás dos rins. Este é o ponto intermédio entre extremidades no sistema simpático. No futuro, se a Assistência, não tivesse sido dada, viria a ter problemas de rins.</w:t>
      </w:r>
    </w:p>
    <w:p>
      <w:pPr>
        <w:rPr>
          <w:color w:val="C00000"/>
        </w:rPr>
      </w:pPr>
      <w:r>
        <w:rPr>
          <w:color w:val="C00000"/>
        </w:rPr>
        <w:t>O impulso é bloqueado na espinha, por isso temos também de manejar a espinha para libertar essa carga.</w:t>
      </w:r>
    </w:p>
    <w:p>
      <w:pPr>
        <w:jc w:val="center"/>
        <w:rPr>
          <w:b/>
          <w:color w:val="C00000"/>
        </w:rPr>
      </w:pPr>
      <w:r>
        <w:rPr>
          <w:b/>
          <w:color w:val="C00000"/>
        </w:rPr>
        <w:t>EXTREMIDADE</w:t>
      </w:r>
    </w:p>
    <w:p>
      <w:pPr>
        <w:rPr>
          <w:color w:val="C00000"/>
        </w:rPr>
      </w:pPr>
      <w:r>
        <w:rPr>
          <w:color w:val="C00000"/>
        </w:rPr>
        <w:t>A extremidade está para além do ponto da lesão. Realmente, manejando a extremidade mais distante da lesão, as pernas largariam a energia bloqueada (indo à extremidade). (Durante a Assistência LRH não manejou as pernas ou braços, mas apenas os dedos grandes dos pés, os pés, mãos, dedos e costas).</w:t>
      </w:r>
    </w:p>
    <w:p>
      <w:pPr>
        <w:jc w:val="center"/>
        <w:rPr>
          <w:b/>
          <w:color w:val="C00000"/>
        </w:rPr>
      </w:pPr>
      <w:r>
        <w:rPr>
          <w:b/>
          <w:color w:val="C00000"/>
        </w:rPr>
        <w:t>ESCOLAS DE CURA</w:t>
      </w:r>
    </w:p>
    <w:p>
      <w:pPr>
        <w:rPr>
          <w:color w:val="C00000"/>
        </w:rPr>
      </w:pPr>
      <w:r>
        <w:rPr>
          <w:color w:val="C00000"/>
        </w:rPr>
        <w:t>O que está mal com cada escola de cura é o facto de elas afirmarem que podem fazer todo o trabalho sozinhas. Não podem. Um exemplo disto é uma massagista Sueca dizer que pode curar uma pessoa. Mas além da massagem, digamos, a pessoa não come. Isso não faz parte da cura, por isso ela não a cura.</w:t>
      </w:r>
    </w:p>
    <w:p>
      <w:pPr>
        <w:rPr>
          <w:color w:val="C00000"/>
        </w:rPr>
      </w:pPr>
      <w:r>
        <w:rPr>
          <w:color w:val="C00000"/>
        </w:rPr>
        <w:t>O busílis do médico é o diagnóstico. Está até a preparar um sistema de computador pelo país para determinar o que se passa com a pessoa. Mas eles não têm lógicas nem Séries de Dados por onde programar e assim não o vão conseguir.</w:t>
      </w:r>
    </w:p>
    <w:p>
      <w:pPr>
        <w:rPr>
          <w:color w:val="C00000"/>
        </w:rPr>
      </w:pPr>
      <w:r>
        <w:rPr>
          <w:color w:val="C00000"/>
        </w:rPr>
        <w:t>Há uma grande lacuna no livro de Adelle Davis sobre dietas. Ela não fala o suficiente do iodo nas dietas, mas é isso que ativa a tiroide e que queima a comida. Por isso as suas dietas para reduzir peso nem sempre o fazem.</w:t>
      </w:r>
    </w:p>
    <w:p>
      <w:pPr>
        <w:rPr>
          <w:color w:val="C00000"/>
        </w:rPr>
      </w:pPr>
      <w:r>
        <w:rPr>
          <w:color w:val="C00000"/>
        </w:rPr>
        <w:t>Se bloquearmos os campos da cura não vamos a lado nenhum.</w:t>
      </w:r>
    </w:p>
    <w:p>
      <w:pPr>
        <w:rPr>
          <w:color w:val="C00000"/>
        </w:rPr>
      </w:pPr>
      <w:r>
        <w:rPr>
          <w:color w:val="C00000"/>
        </w:rPr>
        <w:lastRenderedPageBreak/>
        <w:t>Para curar, o médico deveria usar uma quantidade de coisas (escolas de cura) e fazer cada uma delas corretamente.</w:t>
      </w:r>
    </w:p>
    <w:p>
      <w:pPr>
        <w:rPr>
          <w:color w:val="C00000"/>
        </w:rPr>
      </w:pPr>
      <w:r>
        <w:rPr>
          <w:color w:val="C00000"/>
        </w:rPr>
        <w:t>Olhemos o corpo com um ponto de interrogação na mente.</w:t>
      </w:r>
    </w:p>
    <w:p>
      <w:pPr>
        <w:rPr>
          <w:color w:val="C00000"/>
        </w:rPr>
      </w:pPr>
      <w:r>
        <w:rPr>
          <w:color w:val="C00000"/>
        </w:rPr>
        <w:t>Há um “cérebro” em cada articulação. Esta é a razão por que a acupunctura funciona. Podemos paralisar toda uma área do corpo com ela tocando estes “cérebros” menores com uma agulha. Podemos também fazer outras coisas se soubermos como.</w:t>
      </w:r>
    </w:p>
    <w:p>
      <w:pPr>
        <w:jc w:val="center"/>
        <w:rPr>
          <w:b/>
          <w:color w:val="C00000"/>
        </w:rPr>
      </w:pPr>
      <w:r>
        <w:rPr>
          <w:b/>
          <w:color w:val="C00000"/>
        </w:rPr>
        <w:t>MESMERISMO</w:t>
      </w:r>
    </w:p>
    <w:p>
      <w:pPr>
        <w:rPr>
          <w:color w:val="C00000"/>
        </w:rPr>
      </w:pPr>
      <w:r>
        <w:rPr>
          <w:color w:val="C00000"/>
        </w:rPr>
        <w:t>O mesmerismo não tem qualquer relação com o hipnotismo. O mesmerismo é magnetismo animal. É uma relação fisiológica. Não uma concentração mental, mas mental-fisiológica.</w:t>
      </w:r>
    </w:p>
    <w:p>
      <w:pPr>
        <w:rPr>
          <w:color w:val="C00000"/>
        </w:rPr>
      </w:pPr>
      <w:r>
        <w:rPr>
          <w:color w:val="C00000"/>
        </w:rPr>
        <w:t xml:space="preserve">Tendo a ver com alguma coisa, podemos </w:t>
      </w:r>
      <w:r>
        <w:rPr>
          <w:i/>
          <w:color w:val="C00000"/>
        </w:rPr>
        <w:t>ser</w:t>
      </w:r>
      <w:r>
        <w:rPr>
          <w:color w:val="C00000"/>
        </w:rPr>
        <w:t xml:space="preserve"> essa coisa.</w:t>
      </w:r>
    </w:p>
    <w:p>
      <w:pPr>
        <w:rPr>
          <w:color w:val="C00000"/>
        </w:rPr>
      </w:pPr>
      <w:r>
        <w:rPr>
          <w:color w:val="C00000"/>
        </w:rPr>
        <w:t>O hipnotismo é a redução e absorção do poder mental da pessoa. No hipnotismo tomamos conta da pessoa. O sujeito não tem controle.</w:t>
      </w:r>
    </w:p>
    <w:p>
      <w:pPr>
        <w:rPr>
          <w:color w:val="C00000"/>
        </w:rPr>
      </w:pPr>
      <w:r>
        <w:rPr>
          <w:color w:val="C00000"/>
        </w:rPr>
        <w:t>Ao executar uma cura física, se afagarmos compassivamente (dos dois lados) e alternadamente, induzindo um movimento rítmico e monótono, podemos mesmerizar uma pessoa.</w:t>
      </w:r>
    </w:p>
    <w:p>
      <w:pPr>
        <w:rPr>
          <w:color w:val="C00000"/>
        </w:rPr>
      </w:pPr>
      <w:r>
        <w:rPr>
          <w:color w:val="C00000"/>
        </w:rPr>
        <w:t>No mesmerismo há uma imposição do sentir. Se mesmerizarmos uma pessoa e beliscarmos as nossas costas, ela ficará vermelha no mesmo lugar e sentirá a dor do beliscão. Isto é uma relação fisiológica. Não são ditas quaisquer palavras durante o mesmerismo.</w:t>
      </w:r>
    </w:p>
    <w:p>
      <w:pPr>
        <w:rPr>
          <w:color w:val="C00000"/>
        </w:rPr>
      </w:pPr>
      <w:r>
        <w:rPr>
          <w:color w:val="C00000"/>
        </w:rPr>
        <w:t xml:space="preserve">Nas assistências </w:t>
      </w:r>
      <w:r>
        <w:rPr>
          <w:i/>
          <w:color w:val="C00000"/>
        </w:rPr>
        <w:t>não</w:t>
      </w:r>
      <w:r>
        <w:rPr>
          <w:color w:val="C00000"/>
        </w:rPr>
        <w:t xml:space="preserve"> queremos essa relação; </w:t>
      </w:r>
      <w:r>
        <w:rPr>
          <w:i/>
          <w:color w:val="C00000"/>
        </w:rPr>
        <w:t>evitamos</w:t>
      </w:r>
      <w:r>
        <w:rPr>
          <w:color w:val="C00000"/>
        </w:rPr>
        <w:t xml:space="preserve"> o ritmo; ao passar a mão em massagens, mantemos a pessoa a falar, mantemo-la a dizer “Sim” e nós a acusar-lhe a receção, numa Assistência Mantemo-la em comunicação connosco. É por isso que usamos o Ciclo de Comunicação ou então todo o sentir pode saltar para fora do corpo. O ciclo de comunicação </w:t>
      </w:r>
      <w:r>
        <w:rPr>
          <w:i/>
          <w:color w:val="C00000"/>
        </w:rPr>
        <w:t>impede</w:t>
      </w:r>
      <w:r>
        <w:rPr>
          <w:color w:val="C00000"/>
        </w:rPr>
        <w:t xml:space="preserve">  a ocorrência do transe mesmérico que deixaria o paciente em ligação.</w:t>
      </w:r>
    </w:p>
    <w:p>
      <w:pPr>
        <w:rPr>
          <w:color w:val="C00000"/>
        </w:rPr>
      </w:pPr>
      <w:r>
        <w:rPr>
          <w:color w:val="C00000"/>
        </w:rPr>
        <w:t>A ligação é o sentir mútuo.</w:t>
      </w:r>
    </w:p>
    <w:p>
      <w:pPr>
        <w:rPr>
          <w:color w:val="C00000"/>
        </w:rPr>
      </w:pPr>
      <w:r>
        <w:rPr>
          <w:color w:val="C00000"/>
        </w:rPr>
        <w:t>Numa Assistência (1) Mantemo-nos a falar, (2) Quebramos o ritmo, (3) Terminamos. Isto é importante.</w:t>
      </w:r>
    </w:p>
    <w:p>
      <w:pPr>
        <w:rPr>
          <w:color w:val="C00000"/>
        </w:rPr>
      </w:pPr>
      <w:r>
        <w:rPr>
          <w:color w:val="C00000"/>
        </w:rPr>
        <w:t>O mesmerismo é a transferência do sentir e do defeito do operador para o paciente. Uma mulher ao dar massagens calma e ritmadamente, poderia estar a passar ao seu paciente o seu quadril deslocado. Um médico com má visão pode piorar o seu paciente, ou vice versa, e, se ele tiver boa visão o paciente pode possivelmente ficar com boa visão.</w:t>
      </w:r>
    </w:p>
    <w:p>
      <w:pPr>
        <w:rPr>
          <w:color w:val="C00000"/>
        </w:rPr>
      </w:pPr>
    </w:p>
    <w:p>
      <w:pPr>
        <w:ind w:left="5387"/>
        <w:rPr>
          <w:color w:val="C00000"/>
        </w:rPr>
      </w:pPr>
      <w:r>
        <w:rPr>
          <w:color w:val="C00000"/>
        </w:rPr>
        <w:t>Notas do Oficial Médico de Flag</w:t>
      </w:r>
      <w:r>
        <w:rPr>
          <w:color w:val="C00000"/>
        </w:rPr>
        <w:br/>
        <w:t>Acrescentado e reemitido como BTB pela</w:t>
      </w:r>
      <w:r>
        <w:rPr>
          <w:color w:val="C00000"/>
        </w:rPr>
        <w:br/>
        <w:t>Missão do Flag 1234</w:t>
      </w:r>
      <w:r>
        <w:rPr>
          <w:color w:val="C00000"/>
        </w:rPr>
        <w:br/>
        <w:t>I/C: CPO Andrea Lewis</w:t>
      </w:r>
      <w:r>
        <w:rPr>
          <w:color w:val="C00000"/>
        </w:rPr>
        <w:br/>
        <w:t>2º: Molly Harlow</w:t>
      </w:r>
      <w:r>
        <w:rPr>
          <w:color w:val="C00000"/>
        </w:rPr>
        <w:br/>
        <w:t xml:space="preserve">Autorizado por AVU </w:t>
      </w:r>
      <w:r>
        <w:rPr>
          <w:color w:val="C00000"/>
        </w:rPr>
        <w:br/>
        <w:t xml:space="preserve">Para os CONSELHOS DE DIRETORES </w:t>
      </w:r>
      <w:r>
        <w:rPr>
          <w:color w:val="C00000"/>
        </w:rPr>
        <w:br/>
        <w:t>das IGREJAS DE CIENTOLOGIA</w:t>
      </w:r>
    </w:p>
    <w:p>
      <w:pPr>
        <w:rPr>
          <w:color w:val="C00000"/>
        </w:rPr>
      </w:pPr>
      <w:r>
        <w:rPr>
          <w:color w:val="C00000"/>
        </w:rPr>
        <w:t xml:space="preserve">BDCS:SW:AL:MH:JD:mes.mh.rd </w:t>
      </w:r>
    </w:p>
    <w:p>
      <w:pPr>
        <w:rPr>
          <w:color w:val="C00000"/>
        </w:rPr>
      </w:pPr>
    </w:p>
    <w:p>
      <w:pPr>
        <w:spacing w:after="0"/>
      </w:pPr>
      <w:r>
        <w:br w:type="page"/>
      </w:r>
    </w:p>
    <w:p>
      <w:pPr>
        <w:ind w:left="425" w:right="1015" w:firstLine="284"/>
        <w:jc w:val="center"/>
        <w:rPr>
          <w:color w:val="C00000"/>
        </w:rPr>
      </w:pPr>
      <w:r>
        <w:rPr>
          <w:color w:val="C00000"/>
        </w:rPr>
        <w:lastRenderedPageBreak/>
        <w:t>HCOB 7 JUNHO 69R</w:t>
      </w:r>
    </w:p>
    <w:p>
      <w:pPr>
        <w:ind w:left="425" w:right="1015" w:firstLine="284"/>
        <w:jc w:val="center"/>
        <w:rPr>
          <w:color w:val="C00000"/>
        </w:rPr>
      </w:pPr>
      <w:r>
        <w:rPr>
          <w:color w:val="C00000"/>
        </w:rPr>
        <w:t>Rev. 13 Ago. 87</w:t>
      </w:r>
    </w:p>
    <w:p>
      <w:pPr>
        <w:spacing w:before="120"/>
        <w:ind w:left="425" w:right="1015" w:firstLine="284"/>
        <w:jc w:val="center"/>
        <w:rPr>
          <w:color w:val="C00000"/>
        </w:rPr>
      </w:pPr>
    </w:p>
    <w:p>
      <w:pPr>
        <w:pStyle w:val="Ttulo2"/>
        <w:rPr>
          <w:color w:val="C00000"/>
        </w:rPr>
      </w:pPr>
      <w:bookmarkStart w:id="135" w:name="_COMO_TORNAR_UMA"/>
      <w:bookmarkStart w:id="136" w:name="_Toc37871934"/>
      <w:bookmarkEnd w:id="135"/>
      <w:r>
        <w:rPr>
          <w:color w:val="C00000"/>
        </w:rPr>
        <w:t>COMO TORNAR UMA PESSOA SÓBRIA</w:t>
      </w:r>
      <w:bookmarkEnd w:id="136"/>
    </w:p>
    <w:p>
      <w:pPr>
        <w:spacing w:before="120"/>
        <w:ind w:left="425" w:right="1015" w:firstLine="284"/>
        <w:jc w:val="both"/>
        <w:rPr>
          <w:color w:val="C00000"/>
        </w:rPr>
      </w:pPr>
      <w:r>
        <w:rPr>
          <w:color w:val="C00000"/>
        </w:rPr>
        <w:t>Temos um interessante pedaço de tech desenvolvida e utilizada há muitos anos, mas que ainda não tinha sido escrita. Trata-se de utilizar Havingness Locacional para tornar sóbria uma pessoa.</w:t>
      </w:r>
    </w:p>
    <w:p>
      <w:pPr>
        <w:spacing w:before="120"/>
        <w:ind w:left="425" w:right="1015" w:firstLine="284"/>
        <w:jc w:val="both"/>
        <w:rPr>
          <w:color w:val="C00000"/>
        </w:rPr>
      </w:pPr>
      <w:r>
        <w:rPr>
          <w:color w:val="C00000"/>
        </w:rPr>
        <w:t>Este processo não é usado para curar a pessoa do alcoolismo. O desenvolvimento da Verificação Prévia na Nova Era</w:t>
      </w:r>
      <w:r>
        <w:rPr>
          <w:b/>
          <w:color w:val="C00000"/>
        </w:rPr>
        <w:t xml:space="preserve"> </w:t>
      </w:r>
      <w:r>
        <w:rPr>
          <w:color w:val="C00000"/>
        </w:rPr>
        <w:t>Dianética (HCOB. 19 Maio 69RB, VERIFICAÇÃO PRÉVIA DE DROGAS E ÁLCOOL) pode manejar as condições que levaram a pessoa a ser alcoólica.</w:t>
      </w:r>
    </w:p>
    <w:p>
      <w:pPr>
        <w:spacing w:before="120"/>
        <w:ind w:left="425" w:right="1015" w:firstLine="284"/>
        <w:jc w:val="both"/>
        <w:rPr>
          <w:color w:val="C00000"/>
        </w:rPr>
      </w:pPr>
      <w:r>
        <w:rPr>
          <w:color w:val="C00000"/>
        </w:rPr>
        <w:t>O uso da Havingness Locacional pode tronar sóbria uma pessoa embriagada em muito poucos minutos e a causa desta necessidade de álcool pode ser auditada depois. Como a sociedade não tem tecnologia para tratar o ébrio, o que é um embaraço para a polícia, para a família e muitas vezes para ele próprio, este processo tem um valor social e pode servir como linha de cooperação e ajuda à polícia.</w:t>
      </w:r>
    </w:p>
    <w:p>
      <w:pPr>
        <w:spacing w:before="120"/>
        <w:ind w:left="425" w:right="1015" w:firstLine="284"/>
        <w:jc w:val="both"/>
        <w:rPr>
          <w:color w:val="C00000"/>
        </w:rPr>
      </w:pPr>
      <w:r>
        <w:rPr>
          <w:color w:val="C00000"/>
        </w:rPr>
        <w:t>O processo de Havingness Locacional é simplesmente o comando ‘Olha para esse (objeto da sala)’. Usar bom TR0. Considera-se que um ébrio está usualmente desconfortável e ele próprio não consegue certamente confrontar. Uma coisa que ele não pode confrontar é um copo vazio. Enche-o sempre que está vazio.</w:t>
      </w:r>
    </w:p>
    <w:p>
      <w:pPr>
        <w:spacing w:before="120"/>
        <w:ind w:left="425" w:right="1015" w:firstLine="284"/>
        <w:jc w:val="both"/>
        <w:rPr>
          <w:color w:val="C00000"/>
        </w:rPr>
      </w:pPr>
      <w:r>
        <w:rPr>
          <w:color w:val="C00000"/>
        </w:rPr>
        <w:t>Repetir o comando, cada vez apontando para um objeto da sala tanto quanto for necessário para trazer a pessoa à sobriedade. Não fazer Q&amp;A com o comentário frequente ‘qual objeto?’. É só obter a execução do comando, acusar a receção e dar o próximo comando.</w:t>
      </w:r>
    </w:p>
    <w:p>
      <w:pPr>
        <w:spacing w:before="120"/>
        <w:ind w:left="425" w:right="1015" w:firstLine="284"/>
        <w:jc w:val="both"/>
        <w:rPr>
          <w:color w:val="C00000"/>
        </w:rPr>
      </w:pPr>
      <w:r>
        <w:rPr>
          <w:color w:val="C00000"/>
        </w:rPr>
        <w:t>NUNCA NOS IRRITAMOS OU BATEMOS NUM ÉBRIO SEJA QUAL FOR A PROVOCAÇÃO.</w:t>
      </w:r>
    </w:p>
    <w:p>
      <w:pPr>
        <w:spacing w:before="120"/>
        <w:ind w:left="425" w:right="1015" w:firstLine="284"/>
        <w:jc w:val="both"/>
        <w:rPr>
          <w:color w:val="C00000"/>
        </w:rPr>
      </w:pPr>
      <w:r>
        <w:rPr>
          <w:color w:val="C00000"/>
        </w:rPr>
        <w:t>Não é nosso especial mister tratar do ébrio. Mas estamos na área de dar ajuda ao homem nosso semelhante. Numa sociedade em que a alternativa é uma noite na prisão e uma multa, o que nem a polícia nem a pessoa intoxicada desejam, podemos ajudar os dois e manejar a situação numa questão de minutos.  O caso pode ser posteriormente manejado com o RD de Purificação e audição do RD de Drogas com excelentes resultados duradoiros se a pessoa o desejar por sua própria determinação.</w:t>
      </w:r>
    </w:p>
    <w:p>
      <w:pPr>
        <w:spacing w:before="120"/>
        <w:ind w:left="425" w:right="1015" w:firstLine="284"/>
        <w:jc w:val="right"/>
        <w:rPr>
          <w:color w:val="C00000"/>
        </w:rPr>
      </w:pPr>
      <w:r>
        <w:rPr>
          <w:color w:val="C00000"/>
        </w:rPr>
        <w:t>L. RON HUBBARD</w:t>
      </w:r>
    </w:p>
    <w:p>
      <w:pPr>
        <w:spacing w:before="120"/>
        <w:ind w:left="425" w:right="1015" w:firstLine="284"/>
        <w:jc w:val="right"/>
        <w:rPr>
          <w:b/>
          <w:color w:val="C00000"/>
        </w:rPr>
      </w:pPr>
      <w:r>
        <w:rPr>
          <w:color w:val="C00000"/>
        </w:rPr>
        <w:t>Fundador</w:t>
      </w:r>
    </w:p>
    <w:p>
      <w:pPr>
        <w:spacing w:after="0"/>
      </w:pPr>
      <w:r>
        <w:br w:type="page"/>
      </w:r>
    </w:p>
    <w:p>
      <w:pPr>
        <w:pStyle w:val="Ttulo1"/>
      </w:pPr>
      <w:bookmarkStart w:id="137" w:name="_Toc37871935"/>
      <w:r>
        <w:lastRenderedPageBreak/>
        <w:t>O. SECÇÃO C DE CO AUDIÇÃO</w:t>
      </w:r>
      <w:bookmarkEnd w:id="137"/>
    </w:p>
    <w:p>
      <w:pPr>
        <w:jc w:val="center"/>
        <w:rPr>
          <w:color w:val="C00000"/>
        </w:rPr>
      </w:pPr>
      <w:r>
        <w:rPr>
          <w:color w:val="C00000"/>
        </w:rPr>
        <w:t>GABINETE DE COMUNICAÇÕES HUBBARD</w:t>
      </w:r>
    </w:p>
    <w:p>
      <w:pPr>
        <w:jc w:val="center"/>
        <w:rPr>
          <w:color w:val="C00000"/>
        </w:rPr>
      </w:pPr>
      <w:r>
        <w:rPr>
          <w:color w:val="C00000"/>
        </w:rPr>
        <w:t>Solar de St. Hill, Grinstead Oriental, Sussex,</w:t>
      </w:r>
    </w:p>
    <w:p>
      <w:pPr>
        <w:jc w:val="center"/>
        <w:rPr>
          <w:color w:val="C00000"/>
        </w:rPr>
      </w:pPr>
      <w:r>
        <w:rPr>
          <w:color w:val="C00000"/>
        </w:rPr>
        <w:t>HCOB DE 1 DE DEZEMBRO DE 1965</w:t>
      </w:r>
    </w:p>
    <w:p>
      <w:pPr>
        <w:rPr>
          <w:color w:val="C00000"/>
        </w:rPr>
      </w:pPr>
      <w:r>
        <w:rPr>
          <w:color w:val="C00000"/>
        </w:rPr>
        <w:t>Remimeo</w:t>
      </w:r>
    </w:p>
    <w:p>
      <w:pPr>
        <w:rPr>
          <w:color w:val="C00000"/>
        </w:rPr>
      </w:pPr>
      <w:r>
        <w:rPr>
          <w:color w:val="C00000"/>
        </w:rPr>
        <w:t>Todos os Estudantes</w:t>
      </w:r>
    </w:p>
    <w:p>
      <w:pPr>
        <w:rPr>
          <w:color w:val="C00000"/>
        </w:rPr>
      </w:pPr>
      <w:r>
        <w:rPr>
          <w:color w:val="C00000"/>
        </w:rPr>
        <w:t>Cursos de Saint Hill</w:t>
      </w:r>
    </w:p>
    <w:p>
      <w:pPr>
        <w:rPr>
          <w:color w:val="C00000"/>
        </w:rPr>
      </w:pPr>
      <w:r>
        <w:rPr>
          <w:color w:val="C00000"/>
        </w:rPr>
        <w:t>Todo o Staff</w:t>
      </w:r>
    </w:p>
    <w:p>
      <w:pPr>
        <w:pStyle w:val="Ttulo2"/>
        <w:rPr>
          <w:color w:val="C00000"/>
        </w:rPr>
      </w:pPr>
      <w:bookmarkStart w:id="138" w:name="_CCHs"/>
      <w:bookmarkStart w:id="139" w:name="_Toc37871936"/>
      <w:bookmarkEnd w:id="138"/>
      <w:r>
        <w:rPr>
          <w:color w:val="C00000"/>
        </w:rPr>
        <w:t>CCHs</w:t>
      </w:r>
      <w:bookmarkEnd w:id="139"/>
    </w:p>
    <w:p>
      <w:pPr>
        <w:rPr>
          <w:color w:val="C00000"/>
        </w:rPr>
      </w:pPr>
    </w:p>
    <w:p>
      <w:pPr>
        <w:jc w:val="center"/>
        <w:rPr>
          <w:color w:val="C00000"/>
        </w:rPr>
      </w:pPr>
      <w:r>
        <w:rPr>
          <w:color w:val="C00000"/>
        </w:rPr>
        <w:t>(Substitui o HCOB 5 Jul. 63, CCHs Rescritos)</w:t>
      </w:r>
    </w:p>
    <w:p>
      <w:pPr>
        <w:jc w:val="center"/>
        <w:rPr>
          <w:color w:val="C00000"/>
        </w:rPr>
      </w:pPr>
      <w:r>
        <w:rPr>
          <w:color w:val="C00000"/>
        </w:rPr>
        <w:t>Segundo a HCOPL 17 Maio 65. Os CCHs são processos.</w:t>
      </w:r>
    </w:p>
    <w:p>
      <w:pPr>
        <w:rPr>
          <w:color w:val="C00000"/>
        </w:rPr>
      </w:pPr>
    </w:p>
    <w:p>
      <w:pPr>
        <w:rPr>
          <w:color w:val="C00000"/>
        </w:rPr>
      </w:pPr>
      <w:r>
        <w:rPr>
          <w:color w:val="C00000"/>
        </w:rPr>
        <w:t>Estes não são Exercícios</w:t>
      </w:r>
    </w:p>
    <w:p>
      <w:pPr>
        <w:rPr>
          <w:color w:val="C00000"/>
        </w:rPr>
      </w:pPr>
      <w:r>
        <w:rPr>
          <w:color w:val="C00000"/>
        </w:rPr>
        <w:t>O percurso seguinte revisto sobre os CCHs tem de ser usado por todos os Auditores.</w:t>
      </w:r>
    </w:p>
    <w:p>
      <w:pPr>
        <w:rPr>
          <w:color w:val="C00000"/>
        </w:rPr>
      </w:pPr>
    </w:p>
    <w:p>
      <w:pPr>
        <w:rPr>
          <w:color w:val="C00000"/>
        </w:rPr>
      </w:pPr>
      <w:r>
        <w:rPr>
          <w:color w:val="C00000"/>
        </w:rPr>
        <w:t>PROCESSOS DE CONTROLO - COMUNICAÇÃO - HAVINGNESS</w:t>
      </w:r>
    </w:p>
    <w:p>
      <w:pPr>
        <w:rPr>
          <w:color w:val="C00000"/>
        </w:rPr>
      </w:pPr>
      <w:r>
        <w:rPr>
          <w:color w:val="C00000"/>
        </w:rPr>
        <w:t>O percurso seguinte dos CCHs 1, 2, 3 e 4 foi ligeiramente emendado. Os CCHs são percorridos da seguinte maneira:</w:t>
      </w:r>
    </w:p>
    <w:p>
      <w:pPr>
        <w:rPr>
          <w:color w:val="C00000"/>
        </w:rPr>
      </w:pPr>
      <w:r>
        <w:rPr>
          <w:color w:val="C00000"/>
        </w:rPr>
        <w:t>CCH 1 até um ponto esgotado, depois CCH 2 até um ponto esgotado, depois CCH 3 até um ponto esgotado, depois CCH 4 até um ponto esgotado, depois CCH 1 até um ponto esgotado, etc.</w:t>
      </w:r>
    </w:p>
    <w:p>
      <w:pPr>
        <w:rPr>
          <w:color w:val="C00000"/>
        </w:rPr>
      </w:pPr>
    </w:p>
    <w:p>
      <w:pPr>
        <w:rPr>
          <w:b/>
          <w:color w:val="C00000"/>
        </w:rPr>
      </w:pPr>
      <w:r>
        <w:rPr>
          <w:b/>
          <w:color w:val="C00000"/>
        </w:rPr>
        <w:t>Nº: CCH 1.</w:t>
      </w:r>
    </w:p>
    <w:p>
      <w:pPr>
        <w:rPr>
          <w:color w:val="C00000"/>
        </w:rPr>
      </w:pPr>
      <w:r>
        <w:rPr>
          <w:color w:val="C00000"/>
        </w:rPr>
        <w:t>NOME: DÁ-ME ESSA MÃO. Tom 40.</w:t>
      </w:r>
    </w:p>
    <w:p>
      <w:pPr>
        <w:rPr>
          <w:i/>
          <w:color w:val="C00000"/>
        </w:rPr>
      </w:pPr>
      <w:r>
        <w:rPr>
          <w:color w:val="C00000"/>
        </w:rPr>
        <w:t xml:space="preserve">COMANDOS DE AUDIÇÃO: </w:t>
      </w:r>
      <w:r>
        <w:rPr>
          <w:i/>
          <w:color w:val="C00000"/>
        </w:rPr>
        <w:t>DÁ-ME ESSA MÃO.</w:t>
      </w:r>
    </w:p>
    <w:p>
      <w:pPr>
        <w:rPr>
          <w:color w:val="C00000"/>
        </w:rPr>
      </w:pPr>
      <w:r>
        <w:rPr>
          <w:color w:val="C00000"/>
        </w:rPr>
        <w:t>Ação física de pegar na mão quando esta não é dada e depois voltar a pô-la no colo do Pc. Contacto físico com a mão do Pc se o Pc resistir. OBRIGADO para acabar cada ciclo.</w:t>
      </w:r>
    </w:p>
    <w:p>
      <w:pPr>
        <w:rPr>
          <w:color w:val="C00000"/>
        </w:rPr>
      </w:pPr>
      <w:r>
        <w:rPr>
          <w:color w:val="C00000"/>
        </w:rPr>
        <w:t>Tudo Tom 40 com uma intenção clara, cada comando numa unidade de tempo. Tomar cada nova mudança Física manifestada como se fosse uma originação do Pc, quando acontecer, indagando com a pergunta "O que é que se está a passar?" Esta comunicação nos dois sentidos não é Tom 40. Percorrer só na mão direita.</w:t>
      </w:r>
    </w:p>
    <w:p>
      <w:pPr>
        <w:rPr>
          <w:color w:val="C00000"/>
        </w:rPr>
      </w:pPr>
      <w:r>
        <w:rPr>
          <w:color w:val="C00000"/>
        </w:rPr>
        <w:t>POSIÇÃO DE AUDIÇÃO: Auditor e Pc sentados em cadeiras sem braços. Os joelhos do Auditor por fora dos joelhos do Pc.</w:t>
      </w:r>
    </w:p>
    <w:p>
      <w:pPr>
        <w:rPr>
          <w:color w:val="C00000"/>
        </w:rPr>
      </w:pPr>
      <w:r>
        <w:rPr>
          <w:color w:val="C00000"/>
        </w:rPr>
        <w:t>PROPÓSITO DO PROCESSO: Demonstrar ao Pc que o controlo do corpo do Pc é possível, apesar da revolta dos Circuitos, convidando o Pc a controlá-lo diretamente. Controlo absoluto da parte do Auditor que então passa para o controlo absoluto do Pc, do seu próprio corpo.</w:t>
      </w:r>
    </w:p>
    <w:p>
      <w:pPr>
        <w:rPr>
          <w:color w:val="C00000"/>
        </w:rPr>
      </w:pPr>
      <w:r>
        <w:rPr>
          <w:color w:val="C00000"/>
        </w:rPr>
        <w:t xml:space="preserve">Nunca pare o processo até ter atingido um ponto esgotado. Podem ser introduzidas paragens no fim do ciclo, isto depois do OBRIGADO e antes do próximo comando, mantendo uma linha de comunicação sólida, para obter informação do Pc, ou fazer uma ponte para sair do processo. Isto é feito entre dois comandos, segurando a mão do Pc depois de acusar a receção. A mão do Pc deve ser </w:t>
      </w:r>
      <w:r>
        <w:rPr>
          <w:color w:val="C00000"/>
        </w:rPr>
        <w:lastRenderedPageBreak/>
        <w:t>agarrada com a pressão exatamente correta. Faça todos os comandos e ciclos separados. Mantenha Tom 40, dê ênfase à intenção do Auditor para o Pc em cada comando. Deixe um momento para que o Pc o execute por vontade própria antes de decidir pegar-lhe na mão ou entrar em contacto com ela. O Auditor indica a mão com um aceno de cabeça.</w:t>
      </w:r>
    </w:p>
    <w:p>
      <w:pPr>
        <w:rPr>
          <w:color w:val="C00000"/>
        </w:rPr>
      </w:pPr>
      <w:r>
        <w:rPr>
          <w:color w:val="C00000"/>
        </w:rPr>
        <w:t>Comando Tom 40 = Intenção sem reservas.</w:t>
      </w:r>
    </w:p>
    <w:p>
      <w:pPr>
        <w:rPr>
          <w:color w:val="C00000"/>
        </w:rPr>
      </w:pPr>
      <w:r>
        <w:rPr>
          <w:color w:val="C00000"/>
        </w:rPr>
        <w:t>Uma mudança é qualquer manifestação física observada.</w:t>
      </w:r>
    </w:p>
    <w:p>
      <w:pPr>
        <w:rPr>
          <w:color w:val="C00000"/>
        </w:rPr>
      </w:pPr>
    </w:p>
    <w:p>
      <w:pPr>
        <w:rPr>
          <w:b/>
          <w:color w:val="C00000"/>
        </w:rPr>
      </w:pPr>
      <w:r>
        <w:rPr>
          <w:b/>
          <w:color w:val="C00000"/>
        </w:rPr>
        <w:t>Nº: CCH 2.</w:t>
      </w:r>
    </w:p>
    <w:p>
      <w:pPr>
        <w:rPr>
          <w:color w:val="C00000"/>
        </w:rPr>
      </w:pPr>
      <w:r>
        <w:rPr>
          <w:color w:val="C00000"/>
        </w:rPr>
        <w:t xml:space="preserve">NOME: 8-C TOM 40 </w:t>
      </w:r>
    </w:p>
    <w:p>
      <w:pPr>
        <w:rPr>
          <w:color w:val="C00000"/>
        </w:rPr>
      </w:pPr>
      <w:r>
        <w:rPr>
          <w:color w:val="C00000"/>
        </w:rPr>
        <w:t xml:space="preserve">COMANDOS DE AUDIÇÃO: </w:t>
      </w:r>
      <w:r>
        <w:rPr>
          <w:color w:val="C00000"/>
        </w:rPr>
        <w:tab/>
      </w:r>
    </w:p>
    <w:p>
      <w:pPr>
        <w:rPr>
          <w:color w:val="C00000"/>
        </w:rPr>
      </w:pPr>
      <w:r>
        <w:rPr>
          <w:color w:val="C00000"/>
        </w:rPr>
        <w:t>TU OLHA PARA AQUELA PAREDE. OBRIGADO.</w:t>
      </w:r>
    </w:p>
    <w:p>
      <w:pPr>
        <w:rPr>
          <w:color w:val="C00000"/>
        </w:rPr>
      </w:pPr>
      <w:r>
        <w:rPr>
          <w:color w:val="C00000"/>
        </w:rPr>
        <w:t>TU CAMINHA ATÉ AQUELA PAREDE. OBRIGADO.</w:t>
      </w:r>
    </w:p>
    <w:p>
      <w:pPr>
        <w:rPr>
          <w:color w:val="C00000"/>
        </w:rPr>
      </w:pPr>
      <w:r>
        <w:rPr>
          <w:color w:val="C00000"/>
        </w:rPr>
        <w:t>TU TOCA NESSA PAREDE. OBRIGADO.</w:t>
      </w:r>
    </w:p>
    <w:p>
      <w:pPr>
        <w:rPr>
          <w:color w:val="C00000"/>
        </w:rPr>
      </w:pPr>
      <w:r>
        <w:rPr>
          <w:color w:val="C00000"/>
        </w:rPr>
        <w:t>VOLTA-TE. OBRIGADO.</w:t>
      </w:r>
    </w:p>
    <w:p>
      <w:pPr>
        <w:rPr>
          <w:color w:val="C00000"/>
        </w:rPr>
      </w:pPr>
    </w:p>
    <w:p>
      <w:pPr>
        <w:rPr>
          <w:color w:val="C00000"/>
        </w:rPr>
      </w:pPr>
      <w:r>
        <w:rPr>
          <w:color w:val="C00000"/>
        </w:rPr>
        <w:t>Considere cada nova mudança física manifestada como originação do Pc, quando acontecer, perguntando: "O que é que se está a passar?" Esta 2WC não é Tom 40. Os comandos são forçados suave e fisicamente conforme necessário. Tom 40 é intenção total.</w:t>
      </w:r>
    </w:p>
    <w:p>
      <w:pPr>
        <w:rPr>
          <w:color w:val="C00000"/>
        </w:rPr>
      </w:pPr>
      <w:r>
        <w:rPr>
          <w:color w:val="C00000"/>
        </w:rPr>
        <w:t>POSIÇÃO DE AUDIÇÃO: Auditor e Pc ambulantes, Auditor em contacto físico com o Pc conforme necessário.</w:t>
      </w:r>
    </w:p>
    <w:p>
      <w:pPr>
        <w:rPr>
          <w:color w:val="C00000"/>
        </w:rPr>
      </w:pPr>
      <w:r>
        <w:rPr>
          <w:color w:val="C00000"/>
        </w:rPr>
        <w:t>PROPÓSITO DO PROCESSO: Mostrar ao Pc que o seu corpo pode ser controlado convidando-o assim a controlá-lo. Orientá-lo no seu Ambiente de tempo presente. Aumentar a sua capacidade de duplicar e assim aumentar a sua Havingness.</w:t>
      </w:r>
    </w:p>
    <w:p>
      <w:pPr>
        <w:rPr>
          <w:color w:val="C00000"/>
        </w:rPr>
      </w:pPr>
      <w:r>
        <w:rPr>
          <w:color w:val="C00000"/>
        </w:rPr>
        <w:t>Precisão Absoluta do Auditor. Sem quebras do Tom 40. Sem enganos. Tempo presente total. Auditor do lado direito do Pc. O corpo do Auditor atua como bloqueio ao avanço quando o Pc se vira. O Auditor dá o comando, dá tempo ao Pc para este obedecer forçando depois o comando com contacto físico, com a força exatamente correta, para fazer executar o comando. O Auditor não impede o Pc de executar os comandos. Método de introdução como no CCH 1. Paragens podem ser introduzidas no fim de cada ciclo, depois do OBRIGADO e antes do próximo comando, mantendo uma linha de comunicação sólida, para obter informação do Pc ou para sair do processo, isto é, acusar a receção, "OBRIGADO", depois do comando "VOLTA-TE".</w:t>
      </w:r>
    </w:p>
    <w:p>
      <w:pPr>
        <w:rPr>
          <w:color w:val="C00000"/>
        </w:rPr>
      </w:pPr>
      <w:r>
        <w:rPr>
          <w:color w:val="C00000"/>
        </w:rPr>
        <w:t>O CCH 1 e o CCH 2 foram desenvolvidos por L. Ron Hubbard em Washington, D.C., em 1957 para o 19º ACC.</w:t>
      </w:r>
    </w:p>
    <w:p>
      <w:pPr>
        <w:rPr>
          <w:color w:val="C00000"/>
        </w:rPr>
      </w:pPr>
    </w:p>
    <w:p>
      <w:pPr>
        <w:rPr>
          <w:b/>
          <w:color w:val="C00000"/>
        </w:rPr>
      </w:pPr>
      <w:r>
        <w:rPr>
          <w:b/>
          <w:color w:val="C00000"/>
        </w:rPr>
        <w:t>Nº: CCH 3.</w:t>
      </w:r>
    </w:p>
    <w:p>
      <w:pPr>
        <w:rPr>
          <w:color w:val="C00000"/>
        </w:rPr>
      </w:pPr>
      <w:r>
        <w:rPr>
          <w:color w:val="C00000"/>
        </w:rPr>
        <w:t>NOME: MÍMICA DE MÃOS NO ESPAÇO</w:t>
      </w:r>
    </w:p>
    <w:p>
      <w:pPr>
        <w:rPr>
          <w:color w:val="C00000"/>
        </w:rPr>
      </w:pPr>
      <w:r>
        <w:rPr>
          <w:color w:val="C00000"/>
        </w:rPr>
        <w:t xml:space="preserve">COMANDOS DE AUDIÇÃO: O Auditor levanta as duas mãos com as palmas defronte para as do Pc a uma distância igual entre ele e o Pc e diz: "PÕE AS TUAS MÃOS CONTRA AS MINHAS, SEGUE-AS E CONTRIBUI PARA O SEU MOVIMENTO". Depois faz um movimento simples com a mão direita, e depois com a esquerda. "CONTRIBUÍSTE PARA O SEU MOVIMENTO?" Acusa a receção à resposta. O Auditor permite que o Pc quebre a linha sólida de comunicação. Quando isto estiver esgotado, o Auditor faz o mesmo, mas com um espaço de </w:t>
      </w:r>
      <w:smartTag w:uri="urn:schemas-microsoft-com:office:smarttags" w:element="metricconverter">
        <w:smartTagPr>
          <w:attr w:name="ProductID" w:val="1 cm"/>
        </w:smartTagPr>
        <w:r>
          <w:rPr>
            <w:color w:val="C00000"/>
          </w:rPr>
          <w:t>1 cm</w:t>
        </w:r>
      </w:smartTag>
      <w:r>
        <w:rPr>
          <w:color w:val="C00000"/>
        </w:rPr>
        <w:t xml:space="preserve"> entre as palmas das suas mãos e as do Pc. O comando seria: "PÕE AS TUAS MÃOS DEFRONTE DAS MINHAS A CERCA DE </w:t>
      </w:r>
      <w:smartTag w:uri="urn:schemas-microsoft-com:office:smarttags" w:element="metricconverter">
        <w:smartTagPr>
          <w:attr w:name="ProductID" w:val="1 cm"/>
        </w:smartTagPr>
        <w:r>
          <w:rPr>
            <w:color w:val="C00000"/>
          </w:rPr>
          <w:t>1 CM</w:t>
        </w:r>
      </w:smartTag>
      <w:r>
        <w:rPr>
          <w:color w:val="C00000"/>
        </w:rPr>
        <w:t xml:space="preserve">, SEGUE-AS E CONTRIBUI PARA O SEU MOVIMENTO". </w:t>
      </w:r>
      <w:r>
        <w:rPr>
          <w:color w:val="C00000"/>
        </w:rPr>
        <w:lastRenderedPageBreak/>
        <w:t>"CONTRIBUÍSTE PARA O SEU MOVIMENTO?" Acuse-lhe a receção. Quando isto estiver esgotado o Auditor fá-lo com um espaço mais amplo, continuando assim até que o Pc possa seguir os movimentos a um metro de distância.</w:t>
      </w:r>
    </w:p>
    <w:p>
      <w:pPr>
        <w:rPr>
          <w:color w:val="C00000"/>
        </w:rPr>
      </w:pPr>
      <w:r>
        <w:rPr>
          <w:color w:val="C00000"/>
        </w:rPr>
        <w:t xml:space="preserve"> POSIÇÃO DE AUDIÇÃO: Auditor e Pc sentados, bastante juntos de frente um para o outro, joelhos do Pc entre os joelhos do Auditor.</w:t>
      </w:r>
    </w:p>
    <w:p>
      <w:pPr>
        <w:rPr>
          <w:color w:val="C00000"/>
        </w:rPr>
      </w:pPr>
      <w:r>
        <w:rPr>
          <w:color w:val="C00000"/>
        </w:rPr>
        <w:t>PROPÓSITO DO PROCESSO: Desenvolver realidade sobre o Auditor usando a escala de realidade (linha de comunicação sólida). Pôr o Pc em comunicação através de controlo e duplicação. Descobrir o Auditor.</w:t>
      </w:r>
    </w:p>
    <w:p>
      <w:pPr>
        <w:rPr>
          <w:color w:val="C00000"/>
        </w:rPr>
      </w:pPr>
      <w:r>
        <w:rPr>
          <w:color w:val="C00000"/>
        </w:rPr>
        <w:t>O Auditor deve ser suave e preciso nos seus movimentos, sendo todos os movimentos em Tom 40, proporcionando vitórias ao Pc. Para ser livre em 2WC. O processo é introduzido e percorrido como um processo formal. Se o Pc começar a ficar sonolento neste processo, o Auditor pode pegar no pulso do Pc e ajudá-lo a executar o comando, uma mão de cada vez. Se o Pc não responder durante anatem à pergunta "CONTRIBUÍSTE PARA O SEU MOVIMENTO?" o Auditor pode esperar pelo comm lag normal do Pc, acusar a receção e continuar o processo.</w:t>
      </w:r>
    </w:p>
    <w:p>
      <w:pPr>
        <w:rPr>
          <w:color w:val="C00000"/>
        </w:rPr>
      </w:pPr>
    </w:p>
    <w:p>
      <w:pPr>
        <w:rPr>
          <w:color w:val="C00000"/>
        </w:rPr>
      </w:pPr>
      <w:r>
        <w:rPr>
          <w:color w:val="C00000"/>
        </w:rPr>
        <w:t>Movimento de Tom 40 = Intenção sem Reservas.</w:t>
      </w:r>
    </w:p>
    <w:p>
      <w:pPr>
        <w:rPr>
          <w:color w:val="C00000"/>
        </w:rPr>
      </w:pPr>
      <w:r>
        <w:rPr>
          <w:color w:val="C00000"/>
        </w:rPr>
        <w:t>2WC = Uma Pergunta - A pergunta Certa.</w:t>
      </w:r>
    </w:p>
    <w:p>
      <w:pPr>
        <w:rPr>
          <w:color w:val="C00000"/>
        </w:rPr>
      </w:pPr>
    </w:p>
    <w:p>
      <w:pPr>
        <w:rPr>
          <w:color w:val="C00000"/>
        </w:rPr>
      </w:pPr>
      <w:r>
        <w:rPr>
          <w:color w:val="C00000"/>
        </w:rPr>
        <w:t>HISTÓRIA: Desenvolvido por L. Ron Hubbard em Washington, D.C., 1956, como versão terapêutica de Mímica de Mãos Modelo. Era preciso algo para suplantar a parte dos rudimentos "Olha para mim", "Quem sou eu?" e "descobre o Auditor".</w:t>
      </w:r>
    </w:p>
    <w:p>
      <w:pPr>
        <w:rPr>
          <w:color w:val="C00000"/>
        </w:rPr>
      </w:pPr>
    </w:p>
    <w:p>
      <w:pPr>
        <w:rPr>
          <w:b/>
          <w:color w:val="C00000"/>
        </w:rPr>
      </w:pPr>
      <w:r>
        <w:rPr>
          <w:b/>
          <w:color w:val="C00000"/>
        </w:rPr>
        <w:t>Nº: CCH 4.</w:t>
      </w:r>
    </w:p>
    <w:p>
      <w:pPr>
        <w:rPr>
          <w:color w:val="C00000"/>
        </w:rPr>
      </w:pPr>
      <w:r>
        <w:rPr>
          <w:color w:val="C00000"/>
        </w:rPr>
        <w:t>NOME: MÍMICA DO LIVRO</w:t>
      </w:r>
    </w:p>
    <w:p>
      <w:pPr>
        <w:rPr>
          <w:color w:val="C00000"/>
        </w:rPr>
      </w:pPr>
      <w:r>
        <w:rPr>
          <w:color w:val="C00000"/>
        </w:rPr>
        <w:t>COMANDOS DE AUDIÇÃO: NÃO HÁ COMANDOS VERBAIS.</w:t>
      </w:r>
    </w:p>
    <w:p>
      <w:pPr>
        <w:rPr>
          <w:color w:val="C00000"/>
        </w:rPr>
      </w:pPr>
      <w:r>
        <w:rPr>
          <w:color w:val="C00000"/>
        </w:rPr>
        <w:t>O Auditor faz movimentos simples com o livro. Dá o livro ao Pc. O Pc faz os movimentos duplicando os do Auditor como num espelho. O Auditor pergunta ao Pc se está satisfeito por ter duplicado o movimento. Se ambos, Pc e Auditor, estiverem inteiramente satisfeitos, o Auditor pega de volta no livro e vai para o próximo comando. Se o Pc não tiver a certeza de ter duplicado algum comando, o Auditor repete-lho e devolve-lhe o livro. Se o Pc estiver certo de que o duplicou e o Auditor puder ver que a duplicação foi bastante má, o Auditor aceita a resposta do Pc e continua numa escala gradiente de movimento, com a mão direita ou com esquerda, até que o Pc possa executar corretamente o comando original. Isto assegura que não há invalidação para o Pc. Tom 40 só nos movimentos, comunicação verbal nos dois sentidos bastante livre.</w:t>
      </w:r>
    </w:p>
    <w:p>
      <w:pPr>
        <w:rPr>
          <w:color w:val="C00000"/>
        </w:rPr>
      </w:pPr>
      <w:r>
        <w:rPr>
          <w:color w:val="C00000"/>
        </w:rPr>
        <w:t>POSIÇÃO DE AUDIÇÃO: Auditor e Pc sentados de frente um para o outro a uma distância confortável.</w:t>
      </w:r>
    </w:p>
    <w:p>
      <w:pPr>
        <w:rPr>
          <w:color w:val="C00000"/>
        </w:rPr>
      </w:pPr>
      <w:r>
        <w:rPr>
          <w:color w:val="C00000"/>
        </w:rPr>
        <w:t>PROPÓSITO DO PROCESSO: Elevar a comunicação do Pc com controlo e duplicação (controlo e duplicação = comunicação).</w:t>
      </w:r>
    </w:p>
    <w:p>
      <w:pPr>
        <w:rPr>
          <w:color w:val="C00000"/>
        </w:rPr>
      </w:pPr>
      <w:r>
        <w:rPr>
          <w:color w:val="C00000"/>
        </w:rPr>
        <w:t>Dê vitórias ao Pc. É necessário que o Auditor duplique os seus próprios comandos. Movimentos circulares são mais complicados do que linhas retas. A tolerância a casualidade positiva ou negativa é aqui evidente, e o Auditor deveria provavelmente começar com o Pc os movimentos sempre com início no mesmo ponto, nem depressa, nem devagar nem complicados demais. É apresentado pelo Auditor assegurando-se de que o Pc compreende o que tem a fazer no processo formal, uma vez que não há comandos.</w:t>
      </w:r>
    </w:p>
    <w:p>
      <w:pPr>
        <w:rPr>
          <w:color w:val="C00000"/>
        </w:rPr>
      </w:pPr>
      <w:r>
        <w:rPr>
          <w:color w:val="C00000"/>
        </w:rPr>
        <w:lastRenderedPageBreak/>
        <w:t>HISTÓRIA: Desenvolvido por LRH para o 16º ACC em Washington, D.C., 1957. Baseado na duplicação. Desenvolvido por LRH em Londres, 1952.</w:t>
      </w:r>
    </w:p>
    <w:p>
      <w:pPr>
        <w:rPr>
          <w:color w:val="C00000"/>
        </w:rPr>
      </w:pPr>
    </w:p>
    <w:p>
      <w:pPr>
        <w:ind w:left="6521"/>
        <w:rPr>
          <w:color w:val="C00000"/>
        </w:rPr>
      </w:pPr>
      <w:r>
        <w:rPr>
          <w:color w:val="C00000"/>
        </w:rPr>
        <w:t>L. RON HUBBARD</w:t>
      </w:r>
    </w:p>
    <w:p>
      <w:pPr>
        <w:ind w:left="6521"/>
        <w:rPr>
          <w:color w:val="C00000"/>
        </w:rPr>
      </w:pPr>
      <w:r>
        <w:rPr>
          <w:color w:val="C00000"/>
        </w:rPr>
        <w:t>FUNDADOR</w:t>
      </w:r>
    </w:p>
    <w:p>
      <w:pPr>
        <w:rPr>
          <w:color w:val="C00000"/>
        </w:rPr>
      </w:pPr>
    </w:p>
    <w:p>
      <w:pPr>
        <w:spacing w:after="0"/>
      </w:pPr>
      <w:r>
        <w:br w:type="page"/>
      </w:r>
    </w:p>
    <w:p>
      <w:pPr>
        <w:ind w:left="171" w:right="-136" w:firstLine="142"/>
        <w:jc w:val="center"/>
        <w:rPr>
          <w:color w:val="C00000"/>
        </w:rPr>
      </w:pPr>
      <w:r>
        <w:rPr>
          <w:color w:val="C00000"/>
        </w:rPr>
        <w:lastRenderedPageBreak/>
        <w:t>GABINETE DE COMUNICAÇÕES HUBBARD</w:t>
      </w:r>
    </w:p>
    <w:p>
      <w:pPr>
        <w:ind w:left="171" w:right="-136" w:firstLine="142"/>
        <w:jc w:val="center"/>
        <w:rPr>
          <w:color w:val="C00000"/>
        </w:rPr>
      </w:pPr>
      <w:r>
        <w:rPr>
          <w:color w:val="C00000"/>
        </w:rPr>
        <w:t>Solar de St. Hill, Grinstead Oriental, Sussex,</w:t>
      </w:r>
    </w:p>
    <w:p>
      <w:pPr>
        <w:ind w:left="171" w:right="-136" w:firstLine="142"/>
        <w:jc w:val="center"/>
        <w:rPr>
          <w:color w:val="C00000"/>
        </w:rPr>
      </w:pPr>
      <w:r>
        <w:rPr>
          <w:color w:val="C00000"/>
        </w:rPr>
        <w:t xml:space="preserve"> HCOB De 7 de Agosto de 1962</w:t>
      </w:r>
    </w:p>
    <w:p>
      <w:pPr>
        <w:ind w:left="171" w:right="-136" w:firstLine="142"/>
        <w:jc w:val="center"/>
        <w:rPr>
          <w:color w:val="C00000"/>
        </w:rPr>
      </w:pPr>
    </w:p>
    <w:p>
      <w:pPr>
        <w:pStyle w:val="Ttulo2"/>
        <w:rPr>
          <w:color w:val="C00000"/>
        </w:rPr>
      </w:pPr>
      <w:bookmarkStart w:id="140" w:name="_PERCORRER_CCHs"/>
      <w:bookmarkStart w:id="141" w:name="_Toc37871937"/>
      <w:bookmarkEnd w:id="140"/>
      <w:r>
        <w:rPr>
          <w:color w:val="C00000"/>
        </w:rPr>
        <w:t>PERCORRER CCHs</w:t>
      </w:r>
      <w:bookmarkEnd w:id="141"/>
    </w:p>
    <w:p>
      <w:pPr>
        <w:ind w:left="171" w:right="-136" w:firstLine="142"/>
        <w:rPr>
          <w:color w:val="C00000"/>
        </w:rPr>
      </w:pPr>
    </w:p>
    <w:p>
      <w:pPr>
        <w:ind w:right="-136" w:firstLine="142"/>
        <w:rPr>
          <w:color w:val="C00000"/>
        </w:rPr>
      </w:pPr>
      <w:r>
        <w:rPr>
          <w:color w:val="C00000"/>
        </w:rPr>
        <w:t xml:space="preserve">Os CCHs estão a ser corridos de um modo terrivelmente errado. </w:t>
      </w:r>
    </w:p>
    <w:p>
      <w:pPr>
        <w:ind w:right="-136" w:firstLine="142"/>
        <w:rPr>
          <w:color w:val="C00000"/>
        </w:rPr>
      </w:pPr>
      <w:r>
        <w:rPr>
          <w:color w:val="C00000"/>
        </w:rPr>
        <w:t>Segue-se a versão correta: corra um CCH só enquanto produz mudanças no aspeto geral do Pc.</w:t>
      </w:r>
    </w:p>
    <w:p>
      <w:pPr>
        <w:ind w:right="-136" w:firstLine="142"/>
        <w:rPr>
          <w:color w:val="C00000"/>
        </w:rPr>
      </w:pPr>
      <w:r>
        <w:rPr>
          <w:color w:val="C00000"/>
        </w:rPr>
        <w:t>Se não houver mudanças no seu aspeto durante três comandos estando o Pc de facto a executar os ditos comandos, vá para o CCH seguinte.</w:t>
      </w:r>
    </w:p>
    <w:p>
      <w:pPr>
        <w:ind w:right="-136" w:firstLine="142"/>
        <w:rPr>
          <w:color w:val="C00000"/>
        </w:rPr>
      </w:pPr>
      <w:r>
        <w:rPr>
          <w:color w:val="C00000"/>
        </w:rPr>
        <w:t>Se o CCH produzir mudanças, não passe à frente, mas esgote esse CCH.</w:t>
      </w:r>
    </w:p>
    <w:p>
      <w:pPr>
        <w:ind w:right="-136" w:firstLine="142"/>
        <w:rPr>
          <w:color w:val="C00000"/>
        </w:rPr>
      </w:pPr>
      <w:r>
        <w:rPr>
          <w:color w:val="C00000"/>
        </w:rPr>
        <w:t>Então, quando três comandos executados pelo Pc não produzirem qualquer mudança, passe para o CCH seguinte.</w:t>
      </w:r>
    </w:p>
    <w:p>
      <w:pPr>
        <w:ind w:right="-136" w:firstLine="142"/>
        <w:rPr>
          <w:color w:val="C00000"/>
        </w:rPr>
      </w:pPr>
      <w:r>
        <w:rPr>
          <w:color w:val="C00000"/>
        </w:rPr>
        <w:t>Corra os CCHs 1-2-3-4, 1-2-3-4, etc.</w:t>
      </w:r>
    </w:p>
    <w:p>
      <w:pPr>
        <w:ind w:right="-136" w:firstLine="142"/>
        <w:rPr>
          <w:color w:val="C00000"/>
        </w:rPr>
      </w:pPr>
      <w:r>
        <w:rPr>
          <w:color w:val="C00000"/>
        </w:rPr>
        <w:t>Use somente a mão direita.</w:t>
      </w:r>
    </w:p>
    <w:p>
      <w:pPr>
        <w:ind w:right="-136" w:firstLine="142"/>
        <w:rPr>
          <w:color w:val="C00000"/>
        </w:rPr>
      </w:pPr>
      <w:r>
        <w:rPr>
          <w:snapToGrid w:val="0"/>
          <w:color w:val="C00000"/>
        </w:rPr>
        <w:t>OS CCHs são percorridos alternando com sessões de Prepcheck, sessão por sessão, dependendo de o Pc ter tido ou não um ganho em qualquer deles, e de os CCHs, na Sessão de CCHs, não serem abandonados com o Pc preso num CCH que estava a produzir mudanças maravilhosas, e daí um processo por esgotar.</w:t>
      </w:r>
    </w:p>
    <w:p>
      <w:pPr>
        <w:ind w:right="-136" w:firstLine="142"/>
        <w:rPr>
          <w:color w:val="C00000"/>
        </w:rPr>
      </w:pPr>
      <w:r>
        <w:rPr>
          <w:color w:val="C00000"/>
        </w:rPr>
        <w:t>Os CCHs não são corridos numa Sessão Modelo, nem ao emetro, nem são estabelecidas metas. O fator realidade é estabelecido antes do primeiro comando ser dado.</w:t>
      </w:r>
    </w:p>
    <w:p>
      <w:pPr>
        <w:ind w:right="-136" w:firstLine="142"/>
        <w:rPr>
          <w:color w:val="C00000"/>
        </w:rPr>
      </w:pPr>
      <w:r>
        <w:rPr>
          <w:color w:val="C00000"/>
        </w:rPr>
        <w:t>É uma quebra do Código, cláusula treze, correr um CCH que não esteja a produzir mudanças, ou não esgotar um CCH que esteja a produzir mudanças, na mesma ou na sessão subsequente.</w:t>
      </w:r>
    </w:p>
    <w:p>
      <w:pPr>
        <w:ind w:right="-136" w:firstLine="142"/>
        <w:rPr>
          <w:color w:val="C00000"/>
        </w:rPr>
      </w:pPr>
      <w:r>
        <w:rPr>
          <w:snapToGrid w:val="0"/>
          <w:color w:val="C00000"/>
        </w:rPr>
        <w:t>Alguns pcs não têm a princípio qualquer reação a qualquer CCH. Por isso corra cada um como acima, CCH Um Dois Três Quatro, Um, Dois, etc. com Prepchecks em sessões alternadas, ou, como dito acima, no caso de um dos CCHs ter de ser esgotado numa outra sessão de CCHs.</w:t>
      </w:r>
    </w:p>
    <w:p>
      <w:pPr>
        <w:ind w:right="-136" w:firstLine="142"/>
        <w:jc w:val="right"/>
        <w:rPr>
          <w:snapToGrid w:val="0"/>
          <w:color w:val="C00000"/>
        </w:rPr>
      </w:pPr>
      <w:r>
        <w:rPr>
          <w:snapToGrid w:val="0"/>
          <w:color w:val="C00000"/>
        </w:rPr>
        <w:t>L. Ron Hubbard</w:t>
      </w:r>
    </w:p>
    <w:p>
      <w:pPr>
        <w:ind w:right="-136" w:firstLine="142"/>
        <w:jc w:val="right"/>
        <w:rPr>
          <w:color w:val="C00000"/>
        </w:rPr>
      </w:pPr>
      <w:r>
        <w:rPr>
          <w:snapToGrid w:val="0"/>
          <w:color w:val="C00000"/>
        </w:rPr>
        <w:t>Fundador</w:t>
      </w:r>
    </w:p>
    <w:p>
      <w:pPr>
        <w:ind w:right="-136" w:firstLine="142"/>
        <w:rPr>
          <w:color w:val="C00000"/>
        </w:rPr>
      </w:pPr>
    </w:p>
    <w:p>
      <w:pPr>
        <w:ind w:right="-136" w:firstLine="142"/>
        <w:rPr>
          <w:color w:val="C00000"/>
        </w:rPr>
      </w:pPr>
    </w:p>
    <w:p>
      <w:pPr>
        <w:spacing w:after="0"/>
      </w:pPr>
      <w:r>
        <w:br w:type="page"/>
      </w:r>
    </w:p>
    <w:p>
      <w:pPr>
        <w:spacing w:after="0"/>
        <w:jc w:val="center"/>
        <w:rPr>
          <w:color w:val="C00000"/>
        </w:rPr>
      </w:pPr>
      <w:r>
        <w:rPr>
          <w:color w:val="C00000"/>
        </w:rPr>
        <w:lastRenderedPageBreak/>
        <w:t>BOLETIM TÉCNICO DO CONSELHO</w:t>
      </w:r>
    </w:p>
    <w:p>
      <w:pPr>
        <w:spacing w:after="0"/>
        <w:jc w:val="center"/>
        <w:rPr>
          <w:color w:val="C00000"/>
        </w:rPr>
      </w:pPr>
      <w:r>
        <w:rPr>
          <w:color w:val="C00000"/>
        </w:rPr>
        <w:t>6 DE SETEMBRO DE 1962</w:t>
      </w:r>
    </w:p>
    <w:p>
      <w:pPr>
        <w:spacing w:after="0"/>
        <w:jc w:val="center"/>
        <w:rPr>
          <w:color w:val="C00000"/>
        </w:rPr>
      </w:pPr>
      <w:r>
        <w:rPr>
          <w:color w:val="C00000"/>
        </w:rPr>
        <w:t>REEMITIDO 5 JULHO 1974 COMO BTB</w:t>
      </w:r>
    </w:p>
    <w:p>
      <w:pPr>
        <w:spacing w:after="0"/>
        <w:jc w:val="center"/>
        <w:rPr>
          <w:color w:val="C00000"/>
        </w:rPr>
      </w:pPr>
      <w:r>
        <w:rPr>
          <w:color w:val="C00000"/>
        </w:rPr>
        <w:t>CANCELA Boletim HCO de 6 de setembro de 1962</w:t>
      </w:r>
    </w:p>
    <w:p>
      <w:pPr>
        <w:spacing w:after="0"/>
        <w:jc w:val="center"/>
        <w:rPr>
          <w:color w:val="C00000"/>
        </w:rPr>
      </w:pPr>
      <w:r>
        <w:rPr>
          <w:color w:val="C00000"/>
        </w:rPr>
        <w:t>MESMO TÍTULO</w:t>
      </w:r>
    </w:p>
    <w:p>
      <w:pPr>
        <w:spacing w:after="0"/>
        <w:rPr>
          <w:color w:val="C00000"/>
        </w:rPr>
      </w:pPr>
      <w:r>
        <w:rPr>
          <w:color w:val="C00000"/>
        </w:rPr>
        <w:t>Remimeo</w:t>
      </w:r>
    </w:p>
    <w:p>
      <w:pPr>
        <w:pStyle w:val="Ttulo2"/>
        <w:rPr>
          <w:color w:val="C00000"/>
        </w:rPr>
      </w:pPr>
      <w:bookmarkStart w:id="142" w:name="_CCHs:_MAIS_INFORMAÇÃO"/>
      <w:bookmarkStart w:id="143" w:name="_Toc37871938"/>
      <w:bookmarkEnd w:id="142"/>
      <w:r>
        <w:rPr>
          <w:color w:val="C00000"/>
        </w:rPr>
        <w:t>CCHs: MAIS INFORMAÇÃO</w:t>
      </w:r>
      <w:bookmarkEnd w:id="143"/>
    </w:p>
    <w:p>
      <w:pPr>
        <w:jc w:val="center"/>
        <w:rPr>
          <w:color w:val="C00000"/>
        </w:rPr>
      </w:pPr>
    </w:p>
    <w:p>
      <w:pPr>
        <w:ind w:firstLine="709"/>
        <w:rPr>
          <w:color w:val="C00000"/>
        </w:rPr>
      </w:pPr>
      <w:r>
        <w:rPr>
          <w:color w:val="C00000"/>
        </w:rPr>
        <w:t>Os CCHs são processos de movimento, não processos de fala. Muitos auditores têm dificuldades e dúvidas relativamente aos CCH apenas porque não colocam a ênfase correta dos processos onde devem dar ênfase. Pode até fazer os CCHs em alguém que não consegue falar uma palavra ou em alguém que falava uma língua diferente, a razão é que não são os comandos verbais que são importantes, mas apenas os movimentos.</w:t>
      </w:r>
    </w:p>
    <w:p>
      <w:pPr>
        <w:ind w:firstLine="709"/>
        <w:rPr>
          <w:color w:val="C00000"/>
        </w:rPr>
      </w:pPr>
      <w:r>
        <w:rPr>
          <w:color w:val="C00000"/>
        </w:rPr>
        <w:t>Muitos Auditores entram num longo e complicado Fator-R antes de iniciarem os CCHs e, em seguida, dão um grande Tom 40 INÍCIO DE SESSÃO. Tudo isto não é certamente necessário. Na realidade sobre os CCHs, a sessão começa quando o Auditor começa a atuar e termina quando o Auditor deixa de atuar – é o movimento que começa e para – não os comandos verbais.</w:t>
      </w:r>
    </w:p>
    <w:p>
      <w:pPr>
        <w:ind w:firstLine="709"/>
        <w:rPr>
          <w:color w:val="C00000"/>
        </w:rPr>
      </w:pPr>
      <w:r>
        <w:rPr>
          <w:color w:val="C00000"/>
        </w:rPr>
        <w:t xml:space="preserve">Então os CCHs são um exercício completamente físico. O Auditor nunca </w:t>
      </w:r>
      <w:r>
        <w:rPr>
          <w:i/>
          <w:color w:val="C00000"/>
        </w:rPr>
        <w:t>age</w:t>
      </w:r>
      <w:r>
        <w:t xml:space="preserve"> com base em</w:t>
      </w:r>
      <w:r>
        <w:rPr>
          <w:color w:val="C00000"/>
        </w:rPr>
        <w:t xml:space="preserve"> quaisquer dados que receba do preclaro. Se o preclaro comunicar verbalmente um somático ao Auditor, o Auditor não prossegue o processo CCH que ligou o somático apenas por causa desta comunicação verbal. Se o somático é aquele que se evidencia sobre o preclaro com uma manifestação física diretamente observável, naturalmente o Auditor continuaria o processo porque está a ocorrer uma mudança física. Assim, cada CCH é executado até nenhum atraso de comunicação fisicamente observável e até nenhuma mudança fisicamente observável durante três ciclos consecutivos do processo, com o preclaro realmente </w:t>
      </w:r>
      <w:r>
        <w:t xml:space="preserve"> </w:t>
      </w:r>
      <w:r>
        <w:rPr>
          <w:i/>
          <w:color w:val="C00000"/>
        </w:rPr>
        <w:t>a fazer</w:t>
      </w:r>
      <w:r>
        <w:t xml:space="preserve"> os</w:t>
      </w:r>
      <w:r>
        <w:rPr>
          <w:color w:val="C00000"/>
        </w:rPr>
        <w:t xml:space="preserve"> comandos.</w:t>
      </w:r>
    </w:p>
    <w:p>
      <w:pPr>
        <w:ind w:firstLine="709"/>
        <w:rPr>
          <w:color w:val="C00000"/>
        </w:rPr>
      </w:pPr>
      <w:r>
        <w:rPr>
          <w:color w:val="C00000"/>
        </w:rPr>
        <w:t>A comunicação de 2 vias sobre os CCHs é usada apenas para aumentar as reações físicas e é usada no momento exato em que ocorre uma reação física e só consiste em "Como estás?", "O que está a acontecer?" ou "Como está a correr?"</w:t>
      </w:r>
    </w:p>
    <w:p>
      <w:pPr>
        <w:ind w:firstLine="709"/>
        <w:rPr>
          <w:color w:val="C00000"/>
        </w:rPr>
      </w:pPr>
      <w:r>
        <w:rPr>
          <w:color w:val="C00000"/>
        </w:rPr>
        <w:t>Muitos auditores cometem um erro no CCH 1. O Auditor pega sempre na mão do preclaro E COLOCA-A DE VOLTA NO SEU COLO. A razão para isso é que, se ele se agarrar à mão do Auditor em algum momento futuro o, Auditor separando a mão do preclaro da sua vontade, então não criará nenhuma rutura de ARC.</w:t>
      </w:r>
    </w:p>
    <w:p>
      <w:pPr>
        <w:ind w:firstLine="709"/>
        <w:rPr>
          <w:color w:val="C00000"/>
        </w:rPr>
      </w:pPr>
      <w:r>
        <w:rPr>
          <w:color w:val="C00000"/>
        </w:rPr>
        <w:t>Os CCHs são feitos porque em muitos, muitos casos apenas a doingness chegará ao pensamento. Assim, só a doingness dos CCHs o vai fazer.</w:t>
      </w:r>
    </w:p>
    <w:p>
      <w:pPr>
        <w:ind w:firstLine="709"/>
        <w:rPr>
          <w:color w:val="C00000"/>
        </w:rPr>
      </w:pPr>
    </w:p>
    <w:tbl>
      <w:tblPr>
        <w:tblW w:w="0" w:type="auto"/>
        <w:jc w:val="right"/>
        <w:tblLayout w:type="fixed"/>
        <w:tblCellMar>
          <w:left w:w="0" w:type="dxa"/>
          <w:right w:w="0" w:type="dxa"/>
        </w:tblCellMar>
        <w:tblLook w:val="0000" w:firstRow="0" w:lastRow="0" w:firstColumn="0" w:lastColumn="0" w:noHBand="0" w:noVBand="0"/>
      </w:tblPr>
      <w:tblGrid>
        <w:gridCol w:w="4608"/>
      </w:tblGrid>
      <w:tr>
        <w:trPr>
          <w:jc w:val="right"/>
        </w:trPr>
        <w:tc>
          <w:tcPr>
            <w:tcW w:w="4608" w:type="dxa"/>
            <w:vAlign w:val="center"/>
          </w:tcPr>
          <w:tbl>
            <w:tblPr>
              <w:tblW w:w="0" w:type="auto"/>
              <w:jc w:val="right"/>
              <w:tblLayout w:type="fixed"/>
              <w:tblCellMar>
                <w:left w:w="0" w:type="dxa"/>
                <w:right w:w="0" w:type="dxa"/>
              </w:tblCellMar>
              <w:tblLook w:val="0000" w:firstRow="0" w:lastRow="0" w:firstColumn="0" w:lastColumn="0" w:noHBand="0" w:noVBand="0"/>
            </w:tblPr>
            <w:tblGrid>
              <w:gridCol w:w="4608"/>
            </w:tblGrid>
            <w:tr>
              <w:trPr>
                <w:jc w:val="right"/>
              </w:trPr>
              <w:tc>
                <w:tcPr>
                  <w:tcW w:w="4608" w:type="dxa"/>
                  <w:vAlign w:val="center"/>
                </w:tcPr>
                <w:p>
                  <w:pPr>
                    <w:rPr>
                      <w:color w:val="C00000"/>
                    </w:rPr>
                  </w:pPr>
                  <w:r>
                    <w:rPr>
                      <w:color w:val="C00000"/>
                    </w:rPr>
                    <w:t>Emitido por</w:t>
                  </w:r>
                  <w:r>
                    <w:rPr>
                      <w:color w:val="C00000"/>
                    </w:rPr>
                    <w:br/>
                    <w:t>Maria Sue Hubbard</w:t>
                  </w:r>
                  <w:r>
                    <w:rPr>
                      <w:color w:val="C00000"/>
                    </w:rPr>
                    <w:br/>
                    <w:t>Reeditado como BTB pela Missão do Flag 1234</w:t>
                  </w:r>
                </w:p>
                <w:p>
                  <w:pPr>
                    <w:rPr>
                      <w:color w:val="C00000"/>
                    </w:rPr>
                  </w:pPr>
                  <w:r>
                    <w:rPr>
                      <w:color w:val="C00000"/>
                    </w:rPr>
                    <w:t>I/C: CPO Andrea Lewis 2º: Molly Harlow</w:t>
                  </w:r>
                </w:p>
                <w:p>
                  <w:pPr>
                    <w:rPr>
                      <w:color w:val="C00000"/>
                    </w:rPr>
                  </w:pPr>
                  <w:r>
                    <w:rPr>
                      <w:color w:val="C00000"/>
                    </w:rPr>
                    <w:t>Autorizado pela AVU</w:t>
                  </w:r>
                </w:p>
                <w:p>
                  <w:pPr>
                    <w:rPr>
                      <w:color w:val="C00000"/>
                    </w:rPr>
                  </w:pPr>
                  <w:r>
                    <w:rPr>
                      <w:color w:val="C00000"/>
                    </w:rPr>
                    <w:t>para os conselhos de administração das</w:t>
                  </w:r>
                </w:p>
                <w:p>
                  <w:pPr>
                    <w:rPr>
                      <w:color w:val="C00000"/>
                    </w:rPr>
                  </w:pPr>
                  <w:r>
                    <w:rPr>
                      <w:color w:val="C00000"/>
                    </w:rPr>
                    <w:t>IGREJAS DA CIENTOLOGIA</w:t>
                  </w:r>
                </w:p>
              </w:tc>
            </w:tr>
          </w:tbl>
          <w:p>
            <w:pPr>
              <w:rPr>
                <w:color w:val="C00000"/>
              </w:rPr>
            </w:pPr>
          </w:p>
        </w:tc>
      </w:tr>
    </w:tbl>
    <w:p>
      <w:pPr>
        <w:rPr>
          <w:color w:val="C00000"/>
          <w:sz w:val="20"/>
        </w:rPr>
      </w:pPr>
      <w:r>
        <w:rPr>
          <w:color w:val="C00000"/>
          <w:sz w:val="20"/>
        </w:rPr>
        <w:t>BDCS:SW:AL:MK:MSH:mh</w:t>
      </w:r>
    </w:p>
    <w:p>
      <w:pPr>
        <w:spacing w:after="0"/>
        <w:rPr>
          <w:color w:val="C00000"/>
        </w:rPr>
      </w:pPr>
      <w:r>
        <w:rPr>
          <w:color w:val="C00000"/>
        </w:rPr>
        <w:br w:type="page"/>
      </w:r>
    </w:p>
    <w:p>
      <w:pPr>
        <w:spacing w:before="60"/>
        <w:ind w:right="45" w:firstLine="142"/>
        <w:jc w:val="center"/>
        <w:rPr>
          <w:color w:val="C00000"/>
        </w:rPr>
      </w:pPr>
      <w:r>
        <w:rPr>
          <w:color w:val="C00000"/>
        </w:rPr>
        <w:lastRenderedPageBreak/>
        <w:t>GABINETE DE COMUNICAÇÕES HUBBARD</w:t>
      </w:r>
    </w:p>
    <w:p>
      <w:pPr>
        <w:spacing w:before="60"/>
        <w:ind w:right="45" w:firstLine="142"/>
        <w:jc w:val="center"/>
        <w:rPr>
          <w:color w:val="C00000"/>
        </w:rPr>
      </w:pPr>
      <w:r>
        <w:rPr>
          <w:color w:val="C00000"/>
        </w:rPr>
        <w:t>Solar de St. Hill, Grinstead Oriental, Sussex,</w:t>
      </w:r>
    </w:p>
    <w:p>
      <w:pPr>
        <w:spacing w:before="60"/>
        <w:ind w:right="45" w:firstLine="142"/>
        <w:jc w:val="center"/>
        <w:rPr>
          <w:color w:val="C00000"/>
        </w:rPr>
      </w:pPr>
      <w:r>
        <w:rPr>
          <w:color w:val="C00000"/>
        </w:rPr>
        <w:t xml:space="preserve"> HCOB DE 5 DE ABRIL DE 1962</w:t>
      </w:r>
    </w:p>
    <w:p>
      <w:pPr>
        <w:ind w:right="44" w:firstLine="142"/>
        <w:rPr>
          <w:color w:val="C00000"/>
        </w:rPr>
      </w:pPr>
      <w:r>
        <w:rPr>
          <w:color w:val="C00000"/>
          <w:sz w:val="16"/>
          <w:szCs w:val="16"/>
        </w:rPr>
        <w:t>Franchise</w:t>
      </w:r>
    </w:p>
    <w:p>
      <w:pPr>
        <w:pStyle w:val="Ttulo2"/>
        <w:rPr>
          <w:color w:val="C00000"/>
        </w:rPr>
      </w:pPr>
      <w:bookmarkStart w:id="144" w:name="_C_C_H"/>
      <w:bookmarkStart w:id="145" w:name="_Toc37871939"/>
      <w:bookmarkEnd w:id="144"/>
      <w:r>
        <w:rPr>
          <w:color w:val="C00000"/>
        </w:rPr>
        <w:t>C C H ' s</w:t>
      </w:r>
      <w:r>
        <w:rPr>
          <w:color w:val="C00000"/>
        </w:rPr>
        <w:br/>
        <w:t>ATITUDE DE AUDIÇÃO</w:t>
      </w:r>
      <w:bookmarkEnd w:id="145"/>
    </w:p>
    <w:p>
      <w:pPr>
        <w:ind w:right="44" w:firstLine="142"/>
        <w:rPr>
          <w:color w:val="C00000"/>
        </w:rPr>
      </w:pPr>
    </w:p>
    <w:p>
      <w:pPr>
        <w:ind w:right="44" w:firstLine="142"/>
        <w:rPr>
          <w:color w:val="C00000"/>
        </w:rPr>
      </w:pPr>
      <w:r>
        <w:rPr>
          <w:color w:val="C00000"/>
        </w:rPr>
        <w:t>Este é um boletim importante. Se o compreender, obterá daqui por diante resultados em casos encalhados e mais rápidos (uma hora tão eficaz como 25 horas anteriores) nos CCHs.</w:t>
      </w:r>
    </w:p>
    <w:p>
      <w:pPr>
        <w:ind w:right="44" w:firstLine="142"/>
        <w:rPr>
          <w:color w:val="C00000"/>
        </w:rPr>
      </w:pPr>
      <w:r>
        <w:rPr>
          <w:color w:val="C00000"/>
        </w:rPr>
        <w:t>Eis o que aconteceu e continuará a acontecer para danificar o valor dos CCHs:</w:t>
      </w:r>
    </w:p>
    <w:p>
      <w:pPr>
        <w:ind w:right="44" w:firstLine="142"/>
        <w:rPr>
          <w:color w:val="C00000"/>
        </w:rPr>
      </w:pPr>
      <w:r>
        <w:rPr>
          <w:color w:val="C00000"/>
        </w:rPr>
        <w:t xml:space="preserve">Os CCHs, na sua forma mais funcional foram </w:t>
      </w:r>
      <w:r>
        <w:rPr>
          <w:i/>
          <w:color w:val="C00000"/>
        </w:rPr>
        <w:t>finalizados</w:t>
      </w:r>
      <w:r>
        <w:rPr>
          <w:color w:val="C00000"/>
        </w:rPr>
        <w:t xml:space="preserve"> por mim em Londres em Abril de 1957. Foi a sua maré-alta de funcionalidade durante os 5 anos seguintes. Após essa data, as dificuldades descobertas em os </w:t>
      </w:r>
      <w:r>
        <w:rPr>
          <w:i/>
          <w:color w:val="C00000"/>
        </w:rPr>
        <w:t>ensinar aos Auditores</w:t>
      </w:r>
      <w:r>
        <w:rPr>
          <w:color w:val="C00000"/>
        </w:rPr>
        <w:t xml:space="preserve"> adicionaram soluções extraordinárias aos CCHs (não por mim) que os reduziram a cerca de 1/25 do seu valor original de AUDIÇÃO. Daí em diante, os Pcs encontraram dificuldades crescentes ao fazê-los e o benefício diminuiu.</w:t>
      </w:r>
    </w:p>
    <w:p>
      <w:pPr>
        <w:ind w:right="44" w:firstLine="142"/>
        <w:rPr>
          <w:color w:val="C00000"/>
        </w:rPr>
      </w:pPr>
      <w:r>
        <w:rPr>
          <w:color w:val="C00000"/>
        </w:rPr>
        <w:t>Até que ponto é que os CCHs foram afastados da AUDIÇÃO original dos CCHs? Bem, na outra noite fiz uma demonstração na TV dos devidos CCHs originais que produzem benefícios nos Pcs. E mais de doze Auditores antigos (os de grau mais baixo num total de 36) pensavam que estavam a ver uma demonstração de processos inteiramente estranhos.</w:t>
      </w:r>
    </w:p>
    <w:p>
      <w:pPr>
        <w:ind w:right="44" w:firstLine="142"/>
        <w:rPr>
          <w:color w:val="C00000"/>
        </w:rPr>
      </w:pPr>
      <w:r>
        <w:rPr>
          <w:color w:val="C00000"/>
        </w:rPr>
        <w:t xml:space="preserve">Embora esses Auditores tivessem sido "bem treinados" nos CCHs (mas não por mim) não viram </w:t>
      </w:r>
      <w:r>
        <w:rPr>
          <w:i/>
          <w:color w:val="C00000"/>
        </w:rPr>
        <w:t>nenhuma</w:t>
      </w:r>
      <w:r>
        <w:rPr>
          <w:color w:val="C00000"/>
        </w:rPr>
        <w:t xml:space="preserve"> semelhança entre a maneira como os faziam e como me viram executá-los. Dois ou três estudantes e dois instrutores pensaram que estavam a ser </w:t>
      </w:r>
      <w:r>
        <w:rPr>
          <w:i/>
          <w:color w:val="C00000"/>
        </w:rPr>
        <w:t xml:space="preserve">mal </w:t>
      </w:r>
      <w:r>
        <w:rPr>
          <w:color w:val="C00000"/>
        </w:rPr>
        <w:t>feitos. Até os estudantes de nível mais alto ficaram surpreendidos. Nunca tinham visto CCHs como esses.</w:t>
      </w:r>
    </w:p>
    <w:p>
      <w:pPr>
        <w:ind w:right="44" w:firstLine="142"/>
        <w:rPr>
          <w:color w:val="C00000"/>
        </w:rPr>
      </w:pPr>
      <w:r>
        <w:rPr>
          <w:i/>
          <w:color w:val="C00000"/>
        </w:rPr>
        <w:t>No entanto</w:t>
      </w:r>
      <w:r>
        <w:rPr>
          <w:color w:val="C00000"/>
        </w:rPr>
        <w:t xml:space="preserve">, o PC estava muito feliz, subiu muito de tom, perdeu um forte somático de antes da sessão e, em 48 horas, teve uma mudança completa de um problema físico crónico, tudo em </w:t>
      </w:r>
      <w:r>
        <w:rPr>
          <w:i/>
          <w:color w:val="C00000"/>
        </w:rPr>
        <w:t>1 ½  hora</w:t>
      </w:r>
      <w:r>
        <w:rPr>
          <w:color w:val="C00000"/>
        </w:rPr>
        <w:t xml:space="preserve"> de CCHs na forma original apropriada.</w:t>
      </w:r>
    </w:p>
    <w:p>
      <w:pPr>
        <w:ind w:right="44" w:firstLine="142"/>
        <w:rPr>
          <w:color w:val="C00000"/>
        </w:rPr>
      </w:pPr>
      <w:r>
        <w:rPr>
          <w:color w:val="C00000"/>
        </w:rPr>
        <w:t>Os estudantes e instrutores "sabiam não estar a ver os CCHs corretos", pois não havia antagonismo ao PC, o Tom 40 não era gritado porque não havia uma maratona de resistência em curso. Havia apenas AUDIÇÃO calma, positiva, com o PC em boa e feliz 2WC com o Auditor, permitindo este ao PC ter vitórias.</w:t>
      </w:r>
    </w:p>
    <w:p>
      <w:pPr>
        <w:ind w:right="44" w:firstLine="142"/>
        <w:rPr>
          <w:color w:val="C00000"/>
        </w:rPr>
      </w:pPr>
      <w:r>
        <w:rPr>
          <w:color w:val="C00000"/>
        </w:rPr>
        <w:t xml:space="preserve">Na AUDIÇÃO de estudantes dos dois dias seguintes, foi usada uma sombra da atitude da demonstração </w:t>
      </w:r>
      <w:r>
        <w:rPr>
          <w:i/>
          <w:color w:val="C00000"/>
        </w:rPr>
        <w:t>e os casos auditados tiveram benefícios muito mais rápidos</w:t>
      </w:r>
      <w:r>
        <w:rPr>
          <w:color w:val="C00000"/>
        </w:rPr>
        <w:t xml:space="preserve"> do que antes. Entretanto, pelo menos dois ou três ainda acharam isto muito fácil para serem os CCHs.</w:t>
      </w:r>
    </w:p>
    <w:p>
      <w:pPr>
        <w:ind w:right="44" w:firstLine="142"/>
        <w:rPr>
          <w:color w:val="C00000"/>
        </w:rPr>
      </w:pPr>
      <w:r>
        <w:rPr>
          <w:color w:val="C00000"/>
        </w:rPr>
        <w:t>Em cinco anos, os CCHs não supervisionados de perto por mim, porém alterados no treino, tinham-se tornado completamente irreconhecíveis (e quase improdutivos).</w:t>
      </w:r>
    </w:p>
    <w:p>
      <w:pPr>
        <w:ind w:right="44" w:firstLine="142"/>
        <w:rPr>
          <w:color w:val="C00000"/>
        </w:rPr>
      </w:pPr>
      <w:r>
        <w:rPr>
          <w:color w:val="C00000"/>
        </w:rPr>
        <w:t>Porquê?</w:t>
      </w:r>
    </w:p>
    <w:p>
      <w:pPr>
        <w:ind w:right="44" w:firstLine="142"/>
        <w:rPr>
          <w:color w:val="C00000"/>
        </w:rPr>
      </w:pPr>
      <w:r>
        <w:rPr>
          <w:color w:val="C00000"/>
        </w:rPr>
        <w:t xml:space="preserve">Porque os CCHs foram confundidos com o Procedimento de Abertura por Duplicação que era para Auditores. Porque os CCHs se tornaram um </w:t>
      </w:r>
      <w:r>
        <w:rPr>
          <w:i/>
          <w:color w:val="C00000"/>
        </w:rPr>
        <w:t>ritual</w:t>
      </w:r>
      <w:r>
        <w:rPr>
          <w:color w:val="C00000"/>
        </w:rPr>
        <w:t xml:space="preserve"> duro, e não um modo de auditar o PC que está na nossa frente. Os CCHs tornaram-se um método de AUDIÇÃO sem comunicar, desenrolando novelos de exercícios sem estar ali. E os CCHs são tão bons que, mesmo quando feitos incorreta, ou até viciosamente, produzem algum pequeno ganho. Os CCHs apresentam matizes que vão do branco brilhante ao cinzento-escuro, e nunca o negro, nos resultados.</w:t>
      </w:r>
    </w:p>
    <w:p>
      <w:pPr>
        <w:ind w:right="44" w:firstLine="142"/>
        <w:rPr>
          <w:color w:val="C00000"/>
        </w:rPr>
      </w:pPr>
      <w:r>
        <w:rPr>
          <w:color w:val="C00000"/>
        </w:rPr>
        <w:t>Tendo sido pervertidos no treino a um sistema de fazer os Auditores auditá-los, converteram-se em algo que nada tinha a ver com o PC.</w:t>
      </w:r>
    </w:p>
    <w:p>
      <w:pPr>
        <w:ind w:right="44" w:firstLine="142"/>
        <w:rPr>
          <w:color w:val="C00000"/>
        </w:rPr>
      </w:pPr>
      <w:r>
        <w:rPr>
          <w:color w:val="C00000"/>
        </w:rPr>
        <w:t>O que esses estudantes viram demonstrado (e que os perturbou terrivelmente) foi isto:</w:t>
      </w:r>
    </w:p>
    <w:p>
      <w:pPr>
        <w:ind w:right="44" w:firstLine="142"/>
        <w:rPr>
          <w:color w:val="C00000"/>
        </w:rPr>
      </w:pPr>
      <w:r>
        <w:rPr>
          <w:color w:val="C00000"/>
        </w:rPr>
        <w:lastRenderedPageBreak/>
        <w:t xml:space="preserve">O Auditor sentou-se, conversou um pouco com o PC sobre a sessão e explicou de modo geral o que ia fazer. A sessão foi iniciada. O Auditor explicou o exercício do CCH-1 em particular, e depois deu-lhe início. O PC deixou transparecer um pouco de acanhamento. O Auditor tomou a reação física como uma originação do PC e inquiriu-o. A rotina do exercício do CCH-1 prosseguiu e logo ficou esgotada por três respostas iguais. O Auditor foi para o CCH-2. Explicou o exercício e deu-lhe início. Foi verificado estar esgotado. O PC fez o exercício três vezes sem mudança de comunicação. O Auditor explicou e passou ao CCH-3. Este também ficou esgotado e, após um teste de três vezes, o Auditor passou a explicar o CCH-4, e deu-lhe início. Estava não-esgotado e foi gradualmente trabalhado até três respostas corretas do PC em tempo igual, num movimento que o PC a princípio não podia fazer. Tinham-se passado cerca de 50 minutos; assim, </w:t>
      </w:r>
      <w:r>
        <w:rPr>
          <w:b/>
          <w:color w:val="C00000"/>
        </w:rPr>
        <w:t>o Auditor deu um intervalo de dez minutos</w:t>
      </w:r>
      <w:r>
        <w:rPr>
          <w:color w:val="C00000"/>
        </w:rPr>
        <w:t>. Após a pausa, o Auditor voltou ao CCH-1, achou-o esgotado, foi para o CCH-2 e verificou estar o PC a saltar o comando, e, entrepondo pequenas demoras de diferentes durações antes de dar os comandos, derrotou o automatismo. O Auditor passou para o CCH-3, achou-o esgotado, e foi depois para o CCH-4 que não estava esgotado e, de acordo com isso, foi esgotado. O Auditor então discutiu os rudimentos finais de um modo geral, obteve um sumário dos ganhos e terminou a sessão.</w:t>
      </w:r>
    </w:p>
    <w:p>
      <w:pPr>
        <w:ind w:right="44" w:firstLine="142"/>
        <w:rPr>
          <w:color w:val="C00000"/>
        </w:rPr>
      </w:pPr>
      <w:r>
        <w:rPr>
          <w:color w:val="C00000"/>
        </w:rPr>
        <w:t xml:space="preserve">Todos os comandos e ações foram em Tom 40 (que </w:t>
      </w:r>
      <w:r>
        <w:rPr>
          <w:i/>
          <w:color w:val="C00000"/>
        </w:rPr>
        <w:t>não</w:t>
      </w:r>
      <w:r>
        <w:rPr>
          <w:color w:val="C00000"/>
        </w:rPr>
        <w:t xml:space="preserve"> é "antagonismo" ou "desafio"). </w:t>
      </w:r>
      <w:r>
        <w:rPr>
          <w:i/>
          <w:color w:val="C00000"/>
        </w:rPr>
        <w:t>Entretanto</w:t>
      </w:r>
      <w:r>
        <w:rPr>
          <w:color w:val="C00000"/>
        </w:rPr>
        <w:t xml:space="preserve"> o PC foi mantido pelo Auditor em 2WC entre ciclos completos do exercício. Tomando </w:t>
      </w:r>
      <w:r>
        <w:rPr>
          <w:i/>
          <w:color w:val="C00000"/>
        </w:rPr>
        <w:t>cada nova</w:t>
      </w:r>
      <w:r>
        <w:rPr>
          <w:color w:val="C00000"/>
        </w:rPr>
        <w:t xml:space="preserve"> mudança </w:t>
      </w:r>
      <w:r>
        <w:rPr>
          <w:i/>
          <w:color w:val="C00000"/>
        </w:rPr>
        <w:t>física</w:t>
      </w:r>
      <w:r>
        <w:rPr>
          <w:color w:val="C00000"/>
        </w:rPr>
        <w:t xml:space="preserve"> manifestada </w:t>
      </w:r>
      <w:r>
        <w:rPr>
          <w:i/>
          <w:color w:val="C00000"/>
        </w:rPr>
        <w:t>como uma originação</w:t>
      </w:r>
      <w:r>
        <w:rPr>
          <w:color w:val="C00000"/>
        </w:rPr>
        <w:t xml:space="preserve"> do PC, inquirindo e fazendo o PC manifestar a sua reação sobre isso, esta 2WC </w:t>
      </w:r>
      <w:r>
        <w:rPr>
          <w:i/>
          <w:color w:val="C00000"/>
        </w:rPr>
        <w:t>não</w:t>
      </w:r>
      <w:r>
        <w:rPr>
          <w:color w:val="C00000"/>
        </w:rPr>
        <w:t xml:space="preserve"> foi em Tom 40. Auditor e PC levaram a sério os exercícios. Não houve relaxamento na precisão. Ambos, Auditor e PC, estavam descontraídos e felizes quanto à coisa toda. E o PC terminou nas nuvens.</w:t>
      </w:r>
    </w:p>
    <w:p>
      <w:pPr>
        <w:ind w:right="44" w:firstLine="142"/>
        <w:rPr>
          <w:color w:val="C00000"/>
        </w:rPr>
      </w:pPr>
      <w:r>
        <w:rPr>
          <w:color w:val="C00000"/>
        </w:rPr>
        <w:t>Esses foram CCHs feitos corretamente. Tiveram altos ganhos como resultado.</w:t>
      </w:r>
    </w:p>
    <w:p>
      <w:pPr>
        <w:ind w:right="44" w:firstLine="142"/>
        <w:rPr>
          <w:color w:val="C00000"/>
        </w:rPr>
      </w:pPr>
      <w:r>
        <w:rPr>
          <w:color w:val="C00000"/>
        </w:rPr>
        <w:t>Os espectadores não viram nenhum rosnar de cão de guarda, nenhum PROPÓSITO sombrio, nenhuma suspeita antagonista, nenhum PC a sair de sessão, nenhum mau trato, nenhum berro de sargento-instrutor e, portanto, SABIAM que esses não poderiam ser os CCHs. Havia bom relacionamento Auditor/Pc (melhor do que em sessões formais) e boa 2WC o tempo todo, assim sendo, os espectadores “SABIAM” não serem esses os CCHs apropriados.</w:t>
      </w:r>
    </w:p>
    <w:p>
      <w:pPr>
        <w:ind w:right="44" w:firstLine="142"/>
        <w:rPr>
          <w:color w:val="C00000"/>
        </w:rPr>
      </w:pPr>
      <w:r>
        <w:rPr>
          <w:color w:val="C00000"/>
        </w:rPr>
        <w:t>Bem, não sei o que são esses banhos de sangue a que chamam "os CCHs". Eu fi-los como eram executados em Abril de 1957, proporcionando em Abril de 1957 resultados rápidos. E os processos nem sequer são reconhecidos!</w:t>
      </w:r>
    </w:p>
    <w:p>
      <w:pPr>
        <w:ind w:right="44" w:firstLine="142"/>
        <w:rPr>
          <w:color w:val="C00000"/>
        </w:rPr>
      </w:pPr>
      <w:r>
        <w:rPr>
          <w:color w:val="C00000"/>
        </w:rPr>
        <w:t xml:space="preserve">Portanto, nalgum ponto dos anos desde Abril de </w:t>
      </w:r>
      <w:smartTag w:uri="urn:schemas-microsoft-com:office:smarttags" w:element="metricconverter">
        <w:smartTagPr>
          <w:attr w:name="ProductID" w:val="1957 a"/>
        </w:smartTagPr>
        <w:r>
          <w:rPr>
            <w:color w:val="C00000"/>
          </w:rPr>
          <w:t>1957 a</w:t>
        </w:r>
      </w:smartTag>
      <w:r>
        <w:rPr>
          <w:color w:val="C00000"/>
        </w:rPr>
        <w:t xml:space="preserve"> Abril de 1962, e nalgum ponto em cada local em que são feitos, cresceram aditivos, injunções e "agora devo fazer..." à volta desses processos exatos, porém fáceis e agradáveis, criando um monstro não-funcional chamado "os CCHs" o que, entretanto, definitivamente não é.</w:t>
      </w:r>
    </w:p>
    <w:p>
      <w:pPr>
        <w:ind w:right="-136" w:firstLine="142"/>
        <w:rPr>
          <w:color w:val="C00000"/>
        </w:rPr>
      </w:pPr>
      <w:r>
        <w:rPr>
          <w:color w:val="C00000"/>
        </w:rPr>
        <w:t>Não vendo as estranhas perversões, mas as respostas lentas marcadas em gráfico e muitas horas queimadas, após 1959 comecei a deixar de recomendar os CCHs, achando-os muito demorados nas mãos dos outros. Mal suspeitava quão complicados e sombrios se tinham tornado.</w:t>
      </w:r>
    </w:p>
    <w:p>
      <w:pPr>
        <w:ind w:right="44" w:firstLine="142"/>
        <w:rPr>
          <w:color w:val="C00000"/>
        </w:rPr>
      </w:pPr>
      <w:r>
        <w:rPr>
          <w:color w:val="C00000"/>
        </w:rPr>
        <w:t xml:space="preserve">Bem, os CCHs </w:t>
      </w:r>
      <w:r>
        <w:rPr>
          <w:i/>
          <w:color w:val="C00000"/>
        </w:rPr>
        <w:t>reais, bem desempenhados</w:t>
      </w:r>
      <w:r>
        <w:rPr>
          <w:color w:val="C00000"/>
        </w:rPr>
        <w:t>, feitos do modo aqui descrito, são uma rota de benefício rápido, fácil para Auditor e Pc, alcançando os casos mais baixos.</w:t>
      </w:r>
    </w:p>
    <w:p>
      <w:pPr>
        <w:ind w:right="44" w:firstLine="142"/>
        <w:rPr>
          <w:color w:val="C00000"/>
        </w:rPr>
      </w:pPr>
      <w:r>
        <w:rPr>
          <w:color w:val="C00000"/>
        </w:rPr>
        <w:t>Releia os boletins de Junho e Novembro do ano passado (deixe de lado o teste dos 20 minutos; 3 vezes feitas de modo igual é o suficiente para ver se um CCH está esgotado) e, sem esquecer o seu Tom 40 e exatidão, afastando a atitude de Auditor militante, distante e carrancudo, tente fazê-los tão agradavelmente quanto descritos na sessão delineada acima, e admire-se com o progresso do PC.</w:t>
      </w:r>
    </w:p>
    <w:p>
      <w:pPr>
        <w:ind w:right="44" w:firstLine="142"/>
        <w:rPr>
          <w:color w:val="C00000"/>
        </w:rPr>
      </w:pPr>
      <w:r>
        <w:rPr>
          <w:color w:val="C00000"/>
        </w:rPr>
        <w:t xml:space="preserve">Os CCHs são fáceis para Auditor e PC? Ah, eles tinham observado uma porção de CCHs, mas nenhum </w:t>
      </w:r>
      <w:r>
        <w:rPr>
          <w:i/>
          <w:color w:val="C00000"/>
        </w:rPr>
        <w:t>fácil</w:t>
      </w:r>
      <w:r>
        <w:rPr>
          <w:color w:val="C00000"/>
        </w:rPr>
        <w:t xml:space="preserve"> para o Auditor ou PC. Todos acreditavam ser uma confusão em grande, esmagadora e árdua, uma verdadeira luta. A única dificuldade era o sumiço dos benefícios, quando acabava o ARC.</w:t>
      </w:r>
    </w:p>
    <w:p>
      <w:pPr>
        <w:ind w:right="44" w:firstLine="142"/>
        <w:rPr>
          <w:color w:val="C00000"/>
        </w:rPr>
      </w:pPr>
      <w:r>
        <w:rPr>
          <w:color w:val="C00000"/>
        </w:rPr>
        <w:t xml:space="preserve">Hoje em dia, pondo </w:t>
      </w:r>
      <w:r>
        <w:rPr>
          <w:i/>
          <w:color w:val="C00000"/>
        </w:rPr>
        <w:t>qualquer</w:t>
      </w:r>
      <w:r>
        <w:rPr>
          <w:color w:val="C00000"/>
        </w:rPr>
        <w:t xml:space="preserve"> PC nos CCHs </w:t>
      </w:r>
      <w:r>
        <w:rPr>
          <w:i/>
          <w:color w:val="C00000"/>
        </w:rPr>
        <w:t>originais</w:t>
      </w:r>
      <w:r>
        <w:rPr>
          <w:color w:val="C00000"/>
        </w:rPr>
        <w:t xml:space="preserve"> conforme acima até estarem esgotados, passando depois para 3D Criss Cross (nome de um processo), o PC levantará voo.</w:t>
      </w:r>
    </w:p>
    <w:p>
      <w:pPr>
        <w:ind w:right="44" w:firstLine="142"/>
        <w:rPr>
          <w:color w:val="C00000"/>
        </w:rPr>
      </w:pPr>
      <w:r>
        <w:rPr>
          <w:color w:val="C00000"/>
        </w:rPr>
        <w:lastRenderedPageBreak/>
        <w:t xml:space="preserve">Por certo não é preciso parecer e soar tão zangado, desinteressado e vil quando audita os CCHs. Desejamos tornar o PC </w:t>
      </w:r>
      <w:r>
        <w:rPr>
          <w:i/>
          <w:color w:val="C00000"/>
        </w:rPr>
        <w:t>“Claro”</w:t>
      </w:r>
      <w:r>
        <w:rPr>
          <w:color w:val="C00000"/>
        </w:rPr>
        <w:t>, e não o converter numa trémula ruína. Os CCHs são feitos facilmente (quando feitos corretamente).</w:t>
      </w:r>
    </w:p>
    <w:p>
      <w:pPr>
        <w:ind w:right="44" w:firstLine="142"/>
        <w:rPr>
          <w:color w:val="C00000"/>
        </w:rPr>
      </w:pPr>
      <w:r>
        <w:rPr>
          <w:color w:val="C00000"/>
        </w:rPr>
        <w:t>Eles irão perder-se novamente, a menos que se lembre que se podem perder.</w:t>
      </w:r>
    </w:p>
    <w:p>
      <w:pPr>
        <w:spacing w:after="0"/>
        <w:ind w:right="44" w:firstLine="142"/>
        <w:rPr>
          <w:color w:val="C00000"/>
        </w:rPr>
      </w:pPr>
      <w:r>
        <w:rPr>
          <w:color w:val="C00000"/>
        </w:rPr>
        <w:t>Acredito que os TRs de Doutrinação Superior deverão ser cancelados nas Academias, dedicando simplesmente mais tempo aos CCHs, pois é a atitude de Doutrinação Superior transferida para os CCHs que os torna sombrios.</w:t>
      </w:r>
    </w:p>
    <w:p>
      <w:pPr>
        <w:spacing w:after="0"/>
        <w:ind w:right="44" w:firstLine="142"/>
        <w:rPr>
          <w:color w:val="C00000"/>
        </w:rPr>
      </w:pPr>
    </w:p>
    <w:p>
      <w:pPr>
        <w:ind w:right="44" w:firstLine="142"/>
        <w:jc w:val="center"/>
        <w:rPr>
          <w:b/>
          <w:color w:val="C00000"/>
        </w:rPr>
      </w:pPr>
      <w:r>
        <w:rPr>
          <w:b/>
          <w:color w:val="C00000"/>
        </w:rPr>
        <w:t>SUMÁRIO</w:t>
      </w:r>
    </w:p>
    <w:p>
      <w:pPr>
        <w:ind w:right="45" w:firstLine="142"/>
        <w:rPr>
          <w:color w:val="C00000"/>
        </w:rPr>
      </w:pPr>
      <w:r>
        <w:rPr>
          <w:i/>
          <w:color w:val="C00000"/>
        </w:rPr>
        <w:t>O PROPÓSITO dos CCHs é fazer o Pc atravessar incidentes e vir para Tempo Presente</w:t>
      </w:r>
      <w:r>
        <w:rPr>
          <w:color w:val="C00000"/>
        </w:rPr>
        <w:t>. É o contrário da AUDIÇÃO "mental" na medida em que coloca a atenção do PC fora do banco e no Tempo Presente. Isto é feito pelo uso de Comunicação, Controle e Condição-de-Ter ('Havingness'). Se tornar o Tempo Presente uma hostilidade para o PC, ele certamente não quererá vir para o Tempo Presente, levando simplesmente mais todo esse tempo para fazer os CCHs funcionarem.</w:t>
      </w:r>
    </w:p>
    <w:p>
      <w:pPr>
        <w:ind w:right="44" w:firstLine="142"/>
        <w:rPr>
          <w:color w:val="C00000"/>
        </w:rPr>
      </w:pPr>
      <w:r>
        <w:rPr>
          <w:color w:val="C00000"/>
        </w:rPr>
        <w:t>Faça os CCHs tendo em mente o Código do Auditor, com firmeza. Não trabalhe um processo que não esteja a produzir mudanças. Trabalhe um processo enquanto produzir mudanças. Não entre em 2WC com o PC.</w:t>
      </w:r>
    </w:p>
    <w:p>
      <w:pPr>
        <w:ind w:right="44" w:firstLine="142"/>
        <w:rPr>
          <w:color w:val="C00000"/>
        </w:rPr>
      </w:pPr>
      <w:r>
        <w:rPr>
          <w:color w:val="C00000"/>
        </w:rPr>
        <w:t>Complete cada ciclo do processo. Não introduza 2WC no meio de um ciclo; use 2WC somente após um ciclo ter tido reconhecimento e ter sido completado.</w:t>
      </w:r>
    </w:p>
    <w:p>
      <w:pPr>
        <w:ind w:right="44" w:firstLine="142"/>
        <w:rPr>
          <w:color w:val="C00000"/>
        </w:rPr>
      </w:pPr>
      <w:r>
        <w:rPr>
          <w:color w:val="C00000"/>
        </w:rPr>
        <w:t>Não termine um processo antes de estar esgotado. Não continue um processo após ter sido esgotado.</w:t>
      </w:r>
    </w:p>
    <w:p>
      <w:pPr>
        <w:ind w:right="44" w:firstLine="142"/>
        <w:rPr>
          <w:color w:val="C00000"/>
        </w:rPr>
      </w:pPr>
      <w:r>
        <w:rPr>
          <w:color w:val="C00000"/>
        </w:rPr>
        <w:t xml:space="preserve">Use os Comandos em Tom 40. Não confunda Tom 40 com gritaria antagonista contra o PC. Se </w:t>
      </w:r>
      <w:r>
        <w:rPr>
          <w:i/>
          <w:color w:val="C00000"/>
        </w:rPr>
        <w:t>tiver</w:t>
      </w:r>
      <w:r>
        <w:rPr>
          <w:color w:val="C00000"/>
        </w:rPr>
        <w:t xml:space="preserve"> de manejar o PC à mão, faça-o, porém somente para o ajudar a esgotar o processo. Se </w:t>
      </w:r>
      <w:r>
        <w:rPr>
          <w:i/>
          <w:color w:val="C00000"/>
        </w:rPr>
        <w:t>tiver</w:t>
      </w:r>
      <w:r>
        <w:rPr>
          <w:color w:val="C00000"/>
        </w:rPr>
        <w:t xml:space="preserve"> de manejar o PC à mão, já acumulou quebras de ARC, já lhe ocasionou perdas e já o lançou para fora de sessão.</w:t>
      </w:r>
    </w:p>
    <w:p>
      <w:pPr>
        <w:ind w:right="44" w:firstLine="142"/>
        <w:rPr>
          <w:color w:val="C00000"/>
        </w:rPr>
      </w:pPr>
      <w:r>
        <w:rPr>
          <w:color w:val="C00000"/>
        </w:rPr>
        <w:t>Melhore a capacidade do PC numa escala gradativa, dê-lhe muitas vitórias nos CCH-3 e CCH-4, e, entre eles, esgote o que o PC não foi capaz de fazer.</w:t>
      </w:r>
    </w:p>
    <w:p>
      <w:pPr>
        <w:ind w:right="44" w:firstLine="142"/>
        <w:rPr>
          <w:color w:val="C00000"/>
        </w:rPr>
      </w:pPr>
      <w:r>
        <w:rPr>
          <w:color w:val="C00000"/>
        </w:rPr>
        <w:t>Os exercícios dos CCHs devem ser feitos pelo Auditor, com precisão. O critério, no entanto, é no sentido do PC conseguir ganhos, não no facto do Auditor ser um ritualista perfeito.</w:t>
      </w:r>
    </w:p>
    <w:p>
      <w:pPr>
        <w:ind w:right="44" w:firstLine="142"/>
        <w:rPr>
          <w:color w:val="C00000"/>
        </w:rPr>
      </w:pPr>
      <w:r>
        <w:rPr>
          <w:color w:val="C00000"/>
        </w:rPr>
        <w:t>O ritual exato é algo em que deve ter orgulho. Entretanto, existe somente para dar cumprimento à AUDIÇÃO. Quando existe apenas por si só, cuidado.</w:t>
      </w:r>
    </w:p>
    <w:p>
      <w:pPr>
        <w:ind w:right="44" w:firstLine="142"/>
        <w:rPr>
          <w:color w:val="C00000"/>
        </w:rPr>
      </w:pPr>
      <w:r>
        <w:rPr>
          <w:color w:val="C00000"/>
        </w:rPr>
        <w:t>Audite o PC que está na sua frente. Não algum outro PC ou objeto geral.</w:t>
      </w:r>
    </w:p>
    <w:p>
      <w:pPr>
        <w:ind w:right="44" w:firstLine="142"/>
        <w:rPr>
          <w:color w:val="C00000"/>
        </w:rPr>
      </w:pPr>
      <w:r>
        <w:rPr>
          <w:color w:val="C00000"/>
        </w:rPr>
        <w:t>Use os CCHs a fim de atrair o PC para fora do banco e para dentro do Tempo Presente.</w:t>
      </w:r>
    </w:p>
    <w:p>
      <w:pPr>
        <w:ind w:right="44" w:firstLine="142"/>
        <w:rPr>
          <w:color w:val="C00000"/>
        </w:rPr>
      </w:pPr>
      <w:r>
        <w:rPr>
          <w:color w:val="C00000"/>
        </w:rPr>
        <w:t>Tome as mudanças físicas do PC como se fossem originações. Todas as vezes que ocorrer uma nova, aceite-a com 2WC como se o PC tivesse falado. Caso a mesma "originação" aconteça repetidamente, aceite-a de novo, ocasionalmente, e não todas as vezes.</w:t>
      </w:r>
    </w:p>
    <w:p>
      <w:pPr>
        <w:ind w:right="44" w:firstLine="142"/>
        <w:rPr>
          <w:color w:val="C00000"/>
        </w:rPr>
      </w:pPr>
      <w:r>
        <w:rPr>
          <w:color w:val="C00000"/>
        </w:rPr>
        <w:t>Saiba o que se está a passar. Mantenha o PC nisso. Mantenha o PC informado. Mantenha o PC a vencer. Mantenha o PC a exteriorizar do passado e a vir para o Tempo Presente.</w:t>
      </w:r>
    </w:p>
    <w:p>
      <w:pPr>
        <w:ind w:right="44" w:firstLine="142"/>
        <w:rPr>
          <w:color w:val="C00000"/>
        </w:rPr>
      </w:pPr>
      <w:r>
        <w:rPr>
          <w:color w:val="C00000"/>
        </w:rPr>
        <w:t xml:space="preserve">Conheça os CCHs e o que está a fazer. Se tudo se deteriorar num mero ritual, levará de </w:t>
      </w:r>
      <w:smartTag w:uri="urn:schemas-microsoft-com:office:smarttags" w:element="metricconverter">
        <w:smartTagPr>
          <w:attr w:name="ProductID" w:val="25 a"/>
        </w:smartTagPr>
        <w:r>
          <w:rPr>
            <w:color w:val="C00000"/>
          </w:rPr>
          <w:t>25 a</w:t>
        </w:r>
      </w:smartTag>
      <w:r>
        <w:rPr>
          <w:color w:val="C00000"/>
        </w:rPr>
        <w:t xml:space="preserve"> 50 vezes o tempo necessário para produzir o mesmo resultado que eu obteria.</w:t>
      </w:r>
    </w:p>
    <w:p>
      <w:pPr>
        <w:spacing w:after="0"/>
        <w:ind w:right="45" w:firstLine="142"/>
        <w:rPr>
          <w:color w:val="C00000"/>
        </w:rPr>
      </w:pPr>
      <w:r>
        <w:rPr>
          <w:color w:val="C00000"/>
        </w:rPr>
        <w:t>A AUDIÇÃO é para o PC. Os CCHs são para o PC. Em AUDIÇÃO você vence nos CCHs somente quando o PC vence.</w:t>
      </w:r>
    </w:p>
    <w:p>
      <w:pPr>
        <w:spacing w:after="0"/>
        <w:ind w:right="44"/>
        <w:jc w:val="right"/>
        <w:rPr>
          <w:snapToGrid w:val="0"/>
          <w:color w:val="C00000"/>
        </w:rPr>
      </w:pPr>
      <w:r>
        <w:rPr>
          <w:snapToGrid w:val="0"/>
          <w:color w:val="C00000"/>
        </w:rPr>
        <w:t>L. Ron Hubbard</w:t>
      </w:r>
    </w:p>
    <w:p>
      <w:pPr>
        <w:spacing w:after="0" w:line="240" w:lineRule="exact"/>
        <w:ind w:right="45"/>
        <w:jc w:val="right"/>
        <w:rPr>
          <w:color w:val="C00000"/>
        </w:rPr>
      </w:pPr>
      <w:r>
        <w:rPr>
          <w:snapToGrid w:val="0"/>
          <w:color w:val="C00000"/>
        </w:rPr>
        <w:t>Fundado</w:t>
      </w:r>
      <w:r>
        <w:rPr>
          <w:color w:val="C00000"/>
        </w:rPr>
        <w:t>r</w:t>
      </w:r>
    </w:p>
    <w:p>
      <w:pPr>
        <w:spacing w:after="0"/>
        <w:rPr>
          <w:color w:val="C00000"/>
        </w:rPr>
      </w:pPr>
      <w:r>
        <w:rPr>
          <w:color w:val="C00000"/>
        </w:rPr>
        <w:br w:type="page"/>
      </w:r>
    </w:p>
    <w:p>
      <w:pPr>
        <w:spacing w:after="0"/>
        <w:jc w:val="center"/>
        <w:rPr>
          <w:color w:val="C00000"/>
        </w:rPr>
      </w:pPr>
      <w:r>
        <w:rPr>
          <w:color w:val="C00000"/>
        </w:rPr>
        <w:lastRenderedPageBreak/>
        <w:t>B O L E T I M   T É C N I C O   D O   C O N S E L H O</w:t>
      </w:r>
    </w:p>
    <w:p>
      <w:pPr>
        <w:suppressAutoHyphens/>
        <w:spacing w:after="0"/>
        <w:jc w:val="center"/>
        <w:rPr>
          <w:color w:val="C00000"/>
        </w:rPr>
      </w:pPr>
      <w:r>
        <w:rPr>
          <w:color w:val="C00000"/>
        </w:rPr>
        <w:t>30 DE SETEMBRO DE 1971RA</w:t>
      </w:r>
    </w:p>
    <w:p>
      <w:pPr>
        <w:suppressAutoHyphens/>
        <w:spacing w:after="0"/>
        <w:jc w:val="center"/>
        <w:rPr>
          <w:color w:val="C00000"/>
        </w:rPr>
      </w:pPr>
      <w:r>
        <w:rPr>
          <w:color w:val="C00000"/>
        </w:rPr>
        <w:t>EMISSÃO V</w:t>
      </w:r>
    </w:p>
    <w:p>
      <w:pPr>
        <w:suppressAutoHyphens/>
        <w:spacing w:after="0"/>
        <w:jc w:val="center"/>
        <w:rPr>
          <w:color w:val="C00000"/>
        </w:rPr>
      </w:pPr>
      <w:r>
        <w:rPr>
          <w:color w:val="C00000"/>
        </w:rPr>
        <w:t>REV. E REEMIT. 12 OUTUBRO 1975 COMO BTB</w:t>
      </w:r>
    </w:p>
    <w:p>
      <w:pPr>
        <w:suppressAutoHyphens/>
        <w:spacing w:after="0"/>
        <w:jc w:val="center"/>
        <w:rPr>
          <w:color w:val="C00000"/>
        </w:rPr>
      </w:pPr>
      <w:r>
        <w:rPr>
          <w:color w:val="C00000"/>
        </w:rPr>
        <w:t>RE</w:t>
      </w:r>
      <w:r>
        <w:rPr>
          <w:color w:val="C00000"/>
        </w:rPr>
        <w:noBreakHyphen/>
        <w:t>REV. 3 SETEMBRO 1977</w:t>
      </w:r>
    </w:p>
    <w:p>
      <w:pPr>
        <w:suppressAutoHyphens/>
        <w:spacing w:after="0"/>
        <w:jc w:val="center"/>
        <w:rPr>
          <w:color w:val="C00000"/>
        </w:rPr>
      </w:pPr>
      <w:r>
        <w:rPr>
          <w:color w:val="C00000"/>
        </w:rPr>
        <w:t>(para retirar uma frase do passo 13 e</w:t>
      </w:r>
    </w:p>
    <w:p>
      <w:pPr>
        <w:suppressAutoHyphens/>
        <w:spacing w:after="0"/>
        <w:jc w:val="center"/>
        <w:rPr>
          <w:color w:val="C00000"/>
        </w:rPr>
      </w:pPr>
      <w:r>
        <w:rPr>
          <w:color w:val="C00000"/>
        </w:rPr>
        <w:t>corrigir um erro no número no passo 24)</w:t>
      </w:r>
    </w:p>
    <w:p>
      <w:pPr>
        <w:suppressAutoHyphens/>
        <w:spacing w:after="0"/>
        <w:rPr>
          <w:color w:val="C00000"/>
        </w:rPr>
      </w:pPr>
      <w:r>
        <w:rPr>
          <w:color w:val="C00000"/>
        </w:rPr>
        <w:t>Remimeo</w:t>
      </w:r>
    </w:p>
    <w:p>
      <w:pPr>
        <w:suppressAutoHyphens/>
        <w:jc w:val="center"/>
        <w:rPr>
          <w:b/>
          <w:color w:val="C00000"/>
          <w:u w:val="single"/>
        </w:rPr>
      </w:pPr>
      <w:r>
        <w:rPr>
          <w:b/>
          <w:color w:val="C00000"/>
          <w:u w:val="single"/>
        </w:rPr>
        <w:t>COAUDIÇÃO</w:t>
      </w:r>
    </w:p>
    <w:p>
      <w:pPr>
        <w:pStyle w:val="Ttulo2"/>
        <w:rPr>
          <w:color w:val="C00000"/>
        </w:rPr>
      </w:pPr>
      <w:bookmarkStart w:id="146" w:name="_EXERCÍCIO_─_SESSÃO"/>
      <w:bookmarkStart w:id="147" w:name="_Toc37871940"/>
      <w:bookmarkEnd w:id="146"/>
      <w:r>
        <w:rPr>
          <w:color w:val="C00000"/>
        </w:rPr>
        <w:t>EXERCÍCIO ─ SESSÃO MODELO PARA CCHs DE 1 A 4</w:t>
      </w:r>
      <w:bookmarkEnd w:id="147"/>
    </w:p>
    <w:p>
      <w:pPr>
        <w:suppressAutoHyphens/>
        <w:rPr>
          <w:color w:val="C00000"/>
        </w:rPr>
      </w:pPr>
    </w:p>
    <w:p>
      <w:pPr>
        <w:suppressAutoHyphens/>
        <w:rPr>
          <w:color w:val="C00000"/>
        </w:rPr>
      </w:pPr>
      <w:r>
        <w:rPr>
          <w:color w:val="C00000"/>
        </w:rPr>
        <w:t xml:space="preserve">Coaudição é uma abreviação para audição cooperativa. Significa uma equipa de duas pessoas que estão a usar processos de Cientologia para se ajudarem uns aos outros a atingirem uma vida melhor. O Supervisor vai fazer equipas com as pessoas. Duas pessoas alternam audição uma com a outra. Primeiro uma é o auditor e a outra o Pc. O auditor audita o Pc num processo até que os Fenómenos Finais (EP) (resultado), que são cognição (realização) e VGIs (Indicadores Muito Bons </w:t>
      </w:r>
      <w:r>
        <w:rPr>
          <w:color w:val="C00000"/>
        </w:rPr>
        <w:noBreakHyphen/>
        <w:t xml:space="preserve"> o Pc muito brilhante e feliz) forem atingidos para o Pc. As duas pessoas então trocam, tornando</w:t>
      </w:r>
      <w:r>
        <w:rPr>
          <w:color w:val="C00000"/>
        </w:rPr>
        <w:noBreakHyphen/>
        <w:t>se a primeira no Pc e a outra no auditor, usando o mesmo processo. Isto é supervisionado de muito perto pelo Supervisor.</w:t>
      </w:r>
    </w:p>
    <w:p>
      <w:pPr>
        <w:suppressAutoHyphens/>
        <w:rPr>
          <w:color w:val="C00000"/>
        </w:rPr>
      </w:pPr>
      <w:r>
        <w:rPr>
          <w:color w:val="C00000"/>
        </w:rPr>
        <w:t>Estes processos são tirados dos trabalhos de L. Ron Hubbard. Vai haver dois tipos diferentes de processos. O primeiro chama</w:t>
      </w:r>
      <w:r>
        <w:rPr>
          <w:color w:val="C00000"/>
        </w:rPr>
        <w:noBreakHyphen/>
        <w:t>se processos objetivos, que tem a ver com os movimentos do corpo e observar e tocar objetos na sala de audição. O segundo tipo são os processos de recordação, que têm a ver com o Pc lembrar coisas que aconteceram no seu passado. Cada processo vai ser levado até aos seus Fenómenos Finais (EP) que são a cognição e VGIs. Quando o auditor estudante observa estes fenómenos, ele faz então um sinal ao Supervisor. O Supervisor envia essa pessoa ao Examinador, sentar</w:t>
      </w:r>
      <w:r>
        <w:rPr>
          <w:color w:val="C00000"/>
        </w:rPr>
        <w:noBreakHyphen/>
        <w:t>se a uma mesa, e segurar em duas latas vulgares que estão conectadas ao E</w:t>
      </w:r>
      <w:r>
        <w:rPr>
          <w:color w:val="C00000"/>
        </w:rPr>
        <w:noBreakHyphen/>
        <w:t>Meter. O E</w:t>
      </w:r>
      <w:r>
        <w:rPr>
          <w:color w:val="C00000"/>
        </w:rPr>
        <w:noBreakHyphen/>
        <w:t>Meter é um aparelho eletrónico para medir o estado mental e mudanças de estado do indivíduo. Enquanto está no meter o Pc pode dizer qualquer coisa que quiser dizer acerca da sessão que acabou de receber. O Examinador vai ouvir e escrever o que ele disse a também notar o movimento da agulha no meter. Se o Pc teve uma cognição e VGIs no processo, o Examinador vai provavelmente ver a agulha a deslocar</w:t>
      </w:r>
      <w:r>
        <w:rPr>
          <w:color w:val="C00000"/>
        </w:rPr>
        <w:noBreakHyphen/>
        <w:t>se num movimento índole e não influenciado. Vai parecer que flutua e chama</w:t>
      </w:r>
      <w:r>
        <w:rPr>
          <w:color w:val="C00000"/>
        </w:rPr>
        <w:noBreakHyphen/>
        <w:t>se Agulha Flutuante. Esta é uma manifestação da agulha do meter de grande importância pois indica que o preclaro atingiu um estado em que está release ou separado da sua Mente Reativa ou de alguma porção dela. É outra indicação do fim do processo. O Examinador vai indicar se a agulha está a flutuar. Os Fenómenos Finais Completos do fim do processo são Cognição, VGIs e Agulha Flutuante (F/N). Se o EP não ocorrer numa sessão, o mesmo processo vai ser continuado nas sessões posteriores até que estes sejam atingidos.</w:t>
      </w:r>
    </w:p>
    <w:p>
      <w:pPr>
        <w:suppressAutoHyphens/>
        <w:rPr>
          <w:color w:val="C00000"/>
        </w:rPr>
      </w:pPr>
      <w:r>
        <w:rPr>
          <w:color w:val="C00000"/>
        </w:rPr>
        <w:t>Existem exercícios para cada processo para que o estudante compreenda e se sinta confiante acerca do processo antes de o fazer noutro estudante. Estes são feitos com uma boneca para o tornar tanto como uma sessão verdadeira quanto possível.</w:t>
      </w:r>
    </w:p>
    <w:p>
      <w:pPr>
        <w:tabs>
          <w:tab w:val="left" w:pos="-720"/>
        </w:tabs>
        <w:suppressAutoHyphens/>
        <w:ind w:right="1080"/>
        <w:jc w:val="center"/>
        <w:rPr>
          <w:color w:val="C00000"/>
        </w:rPr>
      </w:pPr>
    </w:p>
    <w:p>
      <w:pPr>
        <w:tabs>
          <w:tab w:val="left" w:pos="-720"/>
        </w:tabs>
        <w:suppressAutoHyphens/>
        <w:ind w:right="1080"/>
        <w:jc w:val="center"/>
        <w:rPr>
          <w:color w:val="C00000"/>
        </w:rPr>
      </w:pPr>
      <w:r>
        <w:rPr>
          <w:color w:val="C00000"/>
          <w:u w:val="single"/>
        </w:rPr>
        <w:t xml:space="preserve">EXERCÍCIO </w:t>
      </w:r>
      <w:r>
        <w:rPr>
          <w:rFonts w:ascii="Courier New" w:hAnsi="Courier New"/>
          <w:color w:val="C00000"/>
          <w:u w:val="single"/>
        </w:rPr>
        <w:t>─</w:t>
      </w:r>
      <w:r>
        <w:rPr>
          <w:color w:val="C00000"/>
          <w:u w:val="single"/>
        </w:rPr>
        <w:t xml:space="preserve"> SESSÃO MODELO PARA CCHs 1 A 4</w:t>
      </w:r>
    </w:p>
    <w:p>
      <w:pPr>
        <w:tabs>
          <w:tab w:val="left" w:pos="-720"/>
        </w:tabs>
        <w:suppressAutoHyphens/>
        <w:ind w:right="1080"/>
        <w:jc w:val="center"/>
        <w:rPr>
          <w:color w:val="C00000"/>
        </w:rPr>
      </w:pPr>
      <w:r>
        <w:rPr>
          <w:color w:val="C00000"/>
        </w:rPr>
        <w:t>(um processo em quatro partes)</w:t>
      </w:r>
    </w:p>
    <w:p>
      <w:pPr>
        <w:tabs>
          <w:tab w:val="left" w:pos="-720"/>
        </w:tabs>
        <w:suppressAutoHyphens/>
        <w:ind w:right="1080"/>
        <w:rPr>
          <w:color w:val="C00000"/>
        </w:rPr>
      </w:pPr>
      <w:r>
        <w:rPr>
          <w:color w:val="C00000"/>
          <w:u w:val="single"/>
        </w:rPr>
        <w:t>NOME</w:t>
      </w:r>
      <w:r>
        <w:rPr>
          <w:color w:val="C00000"/>
        </w:rPr>
        <w:t xml:space="preserve">: Exercício </w:t>
      </w:r>
      <w:r>
        <w:rPr>
          <w:rFonts w:ascii="Courier New" w:hAnsi="Courier New"/>
          <w:color w:val="C00000"/>
        </w:rPr>
        <w:t>─</w:t>
      </w:r>
      <w:r>
        <w:rPr>
          <w:color w:val="C00000"/>
        </w:rPr>
        <w:t xml:space="preserve"> CCHs 1 a 4 (CCH: Controlo, Comunicação, Havingness)</w:t>
      </w:r>
    </w:p>
    <w:p>
      <w:pPr>
        <w:tabs>
          <w:tab w:val="left" w:pos="-720"/>
        </w:tabs>
        <w:suppressAutoHyphens/>
        <w:ind w:right="1080"/>
        <w:rPr>
          <w:color w:val="C00000"/>
        </w:rPr>
      </w:pPr>
      <w:r>
        <w:rPr>
          <w:color w:val="C00000"/>
          <w:u w:val="single"/>
        </w:rPr>
        <w:t>COMANDOS</w:t>
      </w:r>
      <w:r>
        <w:rPr>
          <w:color w:val="C00000"/>
        </w:rPr>
        <w:t>: CCH 1 "Dá</w:t>
      </w:r>
      <w:r>
        <w:rPr>
          <w:color w:val="C00000"/>
        </w:rPr>
        <w:noBreakHyphen/>
        <w:t>me essa mão." "Obrigado."</w:t>
      </w:r>
    </w:p>
    <w:p>
      <w:pPr>
        <w:tabs>
          <w:tab w:val="left" w:pos="-720"/>
        </w:tabs>
        <w:suppressAutoHyphens/>
        <w:ind w:right="1080"/>
        <w:rPr>
          <w:color w:val="C00000"/>
        </w:rPr>
      </w:pPr>
      <w:r>
        <w:rPr>
          <w:color w:val="C00000"/>
        </w:rPr>
        <w:tab/>
      </w:r>
      <w:r>
        <w:rPr>
          <w:color w:val="C00000"/>
        </w:rPr>
        <w:tab/>
        <w:t>CCH 2 "Tu olha para aquela parede." "Obrigado."</w:t>
      </w:r>
    </w:p>
    <w:p>
      <w:pPr>
        <w:tabs>
          <w:tab w:val="left" w:pos="-720"/>
        </w:tabs>
        <w:suppressAutoHyphens/>
        <w:ind w:left="720" w:right="1080"/>
        <w:rPr>
          <w:color w:val="C00000"/>
        </w:rPr>
      </w:pPr>
      <w:r>
        <w:rPr>
          <w:color w:val="C00000"/>
        </w:rPr>
        <w:tab/>
      </w:r>
      <w:r>
        <w:rPr>
          <w:color w:val="C00000"/>
        </w:rPr>
        <w:tab/>
        <w:t>"Tu caminha té aquela parede." "Obrigado."</w:t>
      </w:r>
    </w:p>
    <w:p>
      <w:pPr>
        <w:tabs>
          <w:tab w:val="left" w:pos="-720"/>
        </w:tabs>
        <w:suppressAutoHyphens/>
        <w:ind w:left="720" w:right="1080"/>
        <w:rPr>
          <w:color w:val="C00000"/>
        </w:rPr>
      </w:pPr>
      <w:r>
        <w:rPr>
          <w:color w:val="C00000"/>
        </w:rPr>
        <w:lastRenderedPageBreak/>
        <w:tab/>
      </w:r>
      <w:r>
        <w:rPr>
          <w:color w:val="C00000"/>
        </w:rPr>
        <w:tab/>
        <w:t>"Tu toca nessa parede." "Obrigado."</w:t>
      </w:r>
    </w:p>
    <w:p>
      <w:pPr>
        <w:tabs>
          <w:tab w:val="left" w:pos="-720"/>
        </w:tabs>
        <w:suppressAutoHyphens/>
        <w:ind w:left="720" w:right="1080"/>
        <w:rPr>
          <w:color w:val="C00000"/>
        </w:rPr>
      </w:pPr>
      <w:r>
        <w:rPr>
          <w:color w:val="C00000"/>
        </w:rPr>
        <w:tab/>
      </w:r>
      <w:r>
        <w:rPr>
          <w:color w:val="C00000"/>
        </w:rPr>
        <w:tab/>
        <w:t>"Vira</w:t>
      </w:r>
      <w:r>
        <w:rPr>
          <w:color w:val="C00000"/>
        </w:rPr>
        <w:noBreakHyphen/>
        <w:t>te." "Obrigado."</w:t>
      </w:r>
    </w:p>
    <w:p>
      <w:pPr>
        <w:tabs>
          <w:tab w:val="left" w:pos="-720"/>
        </w:tabs>
        <w:suppressAutoHyphens/>
        <w:ind w:right="1080"/>
        <w:rPr>
          <w:color w:val="C00000"/>
        </w:rPr>
      </w:pPr>
      <w:r>
        <w:rPr>
          <w:color w:val="C00000"/>
        </w:rPr>
        <w:tab/>
      </w:r>
      <w:r>
        <w:rPr>
          <w:color w:val="C00000"/>
        </w:rPr>
        <w:tab/>
        <w:t xml:space="preserve">  CCH 3</w:t>
      </w:r>
    </w:p>
    <w:p>
      <w:pPr>
        <w:tabs>
          <w:tab w:val="left" w:pos="-720"/>
        </w:tabs>
        <w:suppressAutoHyphens/>
        <w:ind w:left="1440" w:right="1080"/>
        <w:rPr>
          <w:color w:val="C00000"/>
        </w:rPr>
      </w:pPr>
      <w:r>
        <w:rPr>
          <w:color w:val="C00000"/>
        </w:rPr>
        <w:t>Mímica de Contacto de Mão</w:t>
      </w:r>
    </w:p>
    <w:p>
      <w:pPr>
        <w:tabs>
          <w:tab w:val="left" w:pos="-720"/>
        </w:tabs>
        <w:suppressAutoHyphens/>
        <w:ind w:left="720" w:right="1080"/>
        <w:rPr>
          <w:color w:val="C00000"/>
        </w:rPr>
      </w:pPr>
      <w:r>
        <w:rPr>
          <w:color w:val="C00000"/>
        </w:rPr>
        <w:tab/>
      </w:r>
      <w:r>
        <w:rPr>
          <w:color w:val="C00000"/>
        </w:rPr>
        <w:tab/>
        <w:t>"Põe as tuas mãos contra as minhas, segue</w:t>
      </w:r>
      <w:r>
        <w:rPr>
          <w:color w:val="C00000"/>
        </w:rPr>
        <w:noBreakHyphen/>
        <w:t>as e</w:t>
      </w:r>
    </w:p>
    <w:p>
      <w:pPr>
        <w:tabs>
          <w:tab w:val="left" w:pos="-720"/>
        </w:tabs>
        <w:suppressAutoHyphens/>
        <w:ind w:left="720" w:right="1080"/>
        <w:rPr>
          <w:color w:val="C00000"/>
        </w:rPr>
      </w:pPr>
      <w:r>
        <w:rPr>
          <w:color w:val="C00000"/>
        </w:rPr>
        <w:tab/>
      </w:r>
      <w:r>
        <w:rPr>
          <w:color w:val="C00000"/>
        </w:rPr>
        <w:tab/>
        <w:t xml:space="preserve"> contribui para o seu movimento."</w:t>
      </w:r>
    </w:p>
    <w:p>
      <w:pPr>
        <w:tabs>
          <w:tab w:val="left" w:pos="-720"/>
        </w:tabs>
        <w:suppressAutoHyphens/>
        <w:ind w:left="720" w:right="1080"/>
        <w:rPr>
          <w:color w:val="C00000"/>
        </w:rPr>
      </w:pPr>
      <w:r>
        <w:rPr>
          <w:color w:val="C00000"/>
        </w:rPr>
        <w:tab/>
      </w:r>
      <w:r>
        <w:rPr>
          <w:color w:val="C00000"/>
        </w:rPr>
        <w:tab/>
        <w:t>"Contribuíste para o seu movimento?"</w:t>
      </w:r>
    </w:p>
    <w:p>
      <w:pPr>
        <w:tabs>
          <w:tab w:val="left" w:pos="-720"/>
        </w:tabs>
        <w:suppressAutoHyphens/>
        <w:ind w:left="2160" w:right="1080"/>
        <w:rPr>
          <w:color w:val="C00000"/>
        </w:rPr>
      </w:pPr>
      <w:r>
        <w:rPr>
          <w:color w:val="C00000"/>
        </w:rPr>
        <w:t>(Uma mudança ocorre quando se percorrem os CCHs, Mímica de Mão está flat sem mudanças, exemplo: CCH 1, 2, 3 [Mímica de Contacto de Mão com mudança], 4, 1, 2, 3 [Mímica de Contacto de Mão três comandos apenas, sem mudanças], 4, 1, 2, 3 [Mímica de Mão Espaço].)</w:t>
      </w:r>
    </w:p>
    <w:p>
      <w:pPr>
        <w:tabs>
          <w:tab w:val="left" w:pos="-720"/>
        </w:tabs>
        <w:suppressAutoHyphens/>
        <w:rPr>
          <w:color w:val="C00000"/>
        </w:rPr>
      </w:pPr>
      <w:r>
        <w:rPr>
          <w:color w:val="C00000"/>
        </w:rPr>
        <w:tab/>
      </w:r>
      <w:r>
        <w:rPr>
          <w:color w:val="C00000"/>
        </w:rPr>
        <w:tab/>
        <w:t>Mímica de Mão Espaço</w:t>
      </w:r>
    </w:p>
    <w:p>
      <w:pPr>
        <w:tabs>
          <w:tab w:val="left" w:pos="-720"/>
        </w:tabs>
        <w:suppressAutoHyphens/>
        <w:ind w:left="1440"/>
        <w:rPr>
          <w:color w:val="C00000"/>
        </w:rPr>
      </w:pPr>
      <w:r>
        <w:rPr>
          <w:color w:val="C00000"/>
        </w:rPr>
        <w:tab/>
        <w:t>"Põe as tuas mãos defronte das minhas a cerca de</w:t>
      </w:r>
    </w:p>
    <w:p>
      <w:pPr>
        <w:tabs>
          <w:tab w:val="left" w:pos="-720"/>
        </w:tabs>
        <w:suppressAutoHyphens/>
        <w:ind w:left="1440"/>
        <w:rPr>
          <w:color w:val="C00000"/>
        </w:rPr>
      </w:pPr>
      <w:r>
        <w:rPr>
          <w:color w:val="C00000"/>
        </w:rPr>
        <w:tab/>
        <w:t>1.5 cm, segue</w:t>
      </w:r>
      <w:r>
        <w:rPr>
          <w:color w:val="C00000"/>
        </w:rPr>
        <w:noBreakHyphen/>
        <w:t>as e contribui para o seu movimento."</w:t>
      </w:r>
    </w:p>
    <w:p>
      <w:pPr>
        <w:tabs>
          <w:tab w:val="left" w:pos="-720"/>
        </w:tabs>
        <w:suppressAutoHyphens/>
        <w:ind w:left="1440"/>
        <w:rPr>
          <w:color w:val="C00000"/>
        </w:rPr>
      </w:pPr>
      <w:r>
        <w:rPr>
          <w:color w:val="C00000"/>
        </w:rPr>
        <w:tab/>
        <w:t>"Contribuíste para o seu movimento?"</w:t>
      </w:r>
    </w:p>
    <w:p>
      <w:pPr>
        <w:tabs>
          <w:tab w:val="left" w:pos="-720"/>
        </w:tabs>
        <w:suppressAutoHyphens/>
        <w:ind w:left="1440"/>
        <w:rPr>
          <w:color w:val="C00000"/>
        </w:rPr>
      </w:pPr>
      <w:r>
        <w:rPr>
          <w:color w:val="C00000"/>
        </w:rPr>
        <w:tab/>
        <w:t xml:space="preserve"> (Acusar a Receção)</w:t>
      </w:r>
    </w:p>
    <w:p>
      <w:pPr>
        <w:tabs>
          <w:tab w:val="left" w:pos="-720"/>
        </w:tabs>
        <w:suppressAutoHyphens/>
        <w:ind w:left="1440"/>
        <w:rPr>
          <w:color w:val="C00000"/>
        </w:rPr>
      </w:pPr>
      <w:r>
        <w:rPr>
          <w:color w:val="C00000"/>
        </w:rPr>
        <w:tab/>
        <w:t>("Quando isto está flat o auditor fá</w:t>
      </w:r>
      <w:r>
        <w:rPr>
          <w:color w:val="C00000"/>
        </w:rPr>
        <w:noBreakHyphen/>
        <w:t>lo com um</w:t>
      </w:r>
    </w:p>
    <w:p>
      <w:pPr>
        <w:tabs>
          <w:tab w:val="left" w:pos="-720"/>
        </w:tabs>
        <w:suppressAutoHyphens/>
        <w:ind w:left="1440"/>
        <w:rPr>
          <w:color w:val="C00000"/>
        </w:rPr>
      </w:pPr>
      <w:r>
        <w:rPr>
          <w:color w:val="C00000"/>
        </w:rPr>
        <w:tab/>
        <w:t>espaço mais amplo, continuando assim até que o Pc</w:t>
      </w:r>
    </w:p>
    <w:p>
      <w:pPr>
        <w:tabs>
          <w:tab w:val="left" w:pos="-720"/>
        </w:tabs>
        <w:suppressAutoHyphens/>
        <w:ind w:left="1440"/>
        <w:rPr>
          <w:color w:val="C00000"/>
        </w:rPr>
      </w:pPr>
      <w:r>
        <w:rPr>
          <w:color w:val="C00000"/>
        </w:rPr>
        <w:tab/>
        <w:t>possa seguir os movimentos a um metro de</w:t>
      </w:r>
    </w:p>
    <w:p>
      <w:pPr>
        <w:tabs>
          <w:tab w:val="left" w:pos="-720"/>
        </w:tabs>
        <w:suppressAutoHyphens/>
        <w:ind w:left="1440"/>
        <w:rPr>
          <w:color w:val="C00000"/>
        </w:rPr>
      </w:pPr>
      <w:r>
        <w:rPr>
          <w:color w:val="C00000"/>
        </w:rPr>
        <w:tab/>
        <w:t>distância." LRH, HCOB 1 Dez 65, CCHs.)</w:t>
      </w:r>
    </w:p>
    <w:p>
      <w:pPr>
        <w:tabs>
          <w:tab w:val="left" w:pos="-720"/>
        </w:tabs>
        <w:suppressAutoHyphens/>
        <w:ind w:left="2127" w:hanging="687"/>
        <w:rPr>
          <w:color w:val="C00000"/>
        </w:rPr>
      </w:pPr>
      <w:r>
        <w:rPr>
          <w:color w:val="C00000"/>
        </w:rPr>
        <w:t>CCH 4 Não existem comandos verbais postos. O auditor faz movimentos simples com um livro. Dá o livro ao Pc. O Pc faz movimentos duplicando os do auditor.</w:t>
      </w:r>
    </w:p>
    <w:p>
      <w:pPr>
        <w:tabs>
          <w:tab w:val="left" w:pos="-720"/>
        </w:tabs>
        <w:suppressAutoHyphens/>
        <w:rPr>
          <w:color w:val="C00000"/>
        </w:rPr>
      </w:pPr>
      <w:r>
        <w:rPr>
          <w:color w:val="C00000"/>
          <w:u w:val="single"/>
        </w:rPr>
        <w:t>PROPÓSITO</w:t>
      </w:r>
      <w:r>
        <w:rPr>
          <w:color w:val="C00000"/>
        </w:rPr>
        <w:t>: Treinar o estudante para ser capaz de coordenar e aplicar os comandos e procedimentos dos CCHs de 1 a 4 com o doingness da audição, para que ele o possa fazer suavemente em coaudição.</w:t>
      </w:r>
    </w:p>
    <w:p>
      <w:pPr>
        <w:rPr>
          <w:color w:val="C00000"/>
        </w:rPr>
      </w:pPr>
      <w:r>
        <w:rPr>
          <w:color w:val="C00000"/>
          <w:u w:val="single"/>
        </w:rPr>
        <w:t>POSIÇÃO</w:t>
      </w:r>
      <w:r>
        <w:rPr>
          <w:color w:val="C00000"/>
        </w:rPr>
        <w:t>: Estudante e boneca (representando o Pc) estão sentados em cadeiras sem braços, defronte um para o outro. Os joelhos do estudante estão fora dos joelhos da boneca.</w:t>
      </w:r>
    </w:p>
    <w:p>
      <w:pPr>
        <w:tabs>
          <w:tab w:val="left" w:pos="-720"/>
        </w:tabs>
        <w:suppressAutoHyphens/>
        <w:rPr>
          <w:color w:val="C00000"/>
        </w:rPr>
      </w:pPr>
      <w:r>
        <w:rPr>
          <w:color w:val="C00000"/>
          <w:u w:val="single"/>
        </w:rPr>
        <w:t>ÊNFASE DE TREINO</w:t>
      </w:r>
      <w:r>
        <w:rPr>
          <w:color w:val="C00000"/>
        </w:rPr>
        <w:t>: O estudante (auditor) começa a sessão e percorre uma sessão standard com a boneca, incluindo os passos dados abaixo. O treinador fala por e move a boneca durante o exercício.</w:t>
      </w:r>
    </w:p>
    <w:p>
      <w:pPr>
        <w:suppressAutoHyphens/>
        <w:rPr>
          <w:color w:val="C00000"/>
        </w:rPr>
      </w:pPr>
      <w:r>
        <w:rPr>
          <w:color w:val="C00000"/>
        </w:rPr>
        <w:t xml:space="preserve">      O exercício está completo quando o estudante o pode fazer suave e confortavelmente sem enganos ou TRs out. (TRs 0 a 4 e 6 a 9).</w:t>
      </w:r>
    </w:p>
    <w:p>
      <w:pPr>
        <w:tabs>
          <w:tab w:val="left" w:pos="-936"/>
          <w:tab w:val="left" w:pos="-72"/>
        </w:tabs>
        <w:suppressAutoHyphens/>
        <w:rPr>
          <w:color w:val="C00000"/>
        </w:rPr>
      </w:pPr>
      <w:r>
        <w:rPr>
          <w:color w:val="C00000"/>
          <w:u w:val="single"/>
        </w:rPr>
        <w:t>PASSOS</w:t>
      </w:r>
      <w:r>
        <w:rPr>
          <w:color w:val="C00000"/>
        </w:rPr>
        <w:t>:</w:t>
      </w:r>
    </w:p>
    <w:p>
      <w:pPr>
        <w:tabs>
          <w:tab w:val="left" w:pos="-936"/>
          <w:tab w:val="left" w:pos="567"/>
          <w:tab w:val="left" w:pos="993"/>
        </w:tabs>
        <w:suppressAutoHyphens/>
        <w:ind w:left="426" w:hanging="426"/>
        <w:rPr>
          <w:color w:val="C00000"/>
        </w:rPr>
      </w:pPr>
      <w:r>
        <w:rPr>
          <w:color w:val="C00000"/>
        </w:rPr>
        <w:t>1.</w:t>
      </w:r>
      <w:r>
        <w:rPr>
          <w:color w:val="C00000"/>
        </w:rPr>
        <w:tab/>
        <w:t>Seleciona e prepara um espaço de audição, preparando as tuas formas de relatório de audição (num bloco). O espaço deveria ser suficientemente grande e servir para o Pc ser capaz de caminhar de parede para parede. Deveria haver duas cadeiras defronte uma para a outra e um bloco em branco pequeno (para o CCH 4).</w:t>
      </w:r>
    </w:p>
    <w:p>
      <w:pPr>
        <w:tabs>
          <w:tab w:val="left" w:pos="-936"/>
          <w:tab w:val="left" w:pos="567"/>
          <w:tab w:val="left" w:pos="993"/>
        </w:tabs>
        <w:suppressAutoHyphens/>
        <w:ind w:left="426" w:hanging="426"/>
        <w:rPr>
          <w:color w:val="C00000"/>
        </w:rPr>
      </w:pPr>
      <w:r>
        <w:rPr>
          <w:color w:val="C00000"/>
        </w:rPr>
        <w:t>2.</w:t>
      </w:r>
      <w:r>
        <w:rPr>
          <w:color w:val="C00000"/>
        </w:rPr>
        <w:tab/>
        <w:t xml:space="preserve">Informa o supervisor de que vais começar uma sessão e mostra ao supervisor que tu realmente </w:t>
      </w:r>
      <w:r>
        <w:rPr>
          <w:color w:val="C00000"/>
          <w:u w:val="single"/>
        </w:rPr>
        <w:t>estás</w:t>
      </w:r>
      <w:r>
        <w:rPr>
          <w:color w:val="C00000"/>
        </w:rPr>
        <w:t xml:space="preserve"> nessa parte da checksheet e exatamente onde vai ser a sessão.</w:t>
      </w:r>
    </w:p>
    <w:p>
      <w:pPr>
        <w:tabs>
          <w:tab w:val="left" w:pos="-936"/>
          <w:tab w:val="left" w:pos="567"/>
          <w:tab w:val="left" w:pos="993"/>
        </w:tabs>
        <w:suppressAutoHyphens/>
        <w:ind w:left="426" w:hanging="426"/>
        <w:rPr>
          <w:color w:val="C00000"/>
        </w:rPr>
      </w:pPr>
      <w:r>
        <w:rPr>
          <w:color w:val="C00000"/>
        </w:rPr>
        <w:lastRenderedPageBreak/>
        <w:t>3.</w:t>
      </w:r>
      <w:r>
        <w:rPr>
          <w:color w:val="C00000"/>
        </w:rPr>
        <w:tab/>
        <w:t>O supervisor assegura</w:t>
      </w:r>
      <w:r>
        <w:rPr>
          <w:color w:val="C00000"/>
        </w:rPr>
        <w:noBreakHyphen/>
        <w:t>se de que tu tens a pasta para o teu Pc e que tu compreendes o que é a tua próxima ação, dando</w:t>
      </w:r>
      <w:r>
        <w:rPr>
          <w:color w:val="C00000"/>
        </w:rPr>
        <w:noBreakHyphen/>
        <w:t>te o OK para começares a sessão.</w:t>
      </w:r>
    </w:p>
    <w:p>
      <w:pPr>
        <w:tabs>
          <w:tab w:val="left" w:pos="-936"/>
          <w:tab w:val="left" w:pos="567"/>
          <w:tab w:val="left" w:pos="993"/>
        </w:tabs>
        <w:suppressAutoHyphens/>
        <w:ind w:left="426" w:hanging="426"/>
        <w:rPr>
          <w:color w:val="C00000"/>
        </w:rPr>
      </w:pPr>
      <w:r>
        <w:rPr>
          <w:color w:val="C00000"/>
        </w:rPr>
        <w:t>4.</w:t>
      </w:r>
      <w:r>
        <w:rPr>
          <w:color w:val="C00000"/>
        </w:rPr>
        <w:tab/>
        <w:t>Pega no Pc (boneca), senta</w:t>
      </w:r>
      <w:r>
        <w:rPr>
          <w:color w:val="C00000"/>
        </w:rPr>
        <w:noBreakHyphen/>
        <w:t>o na sua cadeira sentando</w:t>
      </w:r>
      <w:r>
        <w:rPr>
          <w:color w:val="C00000"/>
        </w:rPr>
        <w:noBreakHyphen/>
        <w:t xml:space="preserve">te depois defronte dele </w:t>
      </w:r>
      <w:r>
        <w:rPr>
          <w:rFonts w:ascii="Courier New" w:hAnsi="Courier New"/>
          <w:color w:val="C00000"/>
        </w:rPr>
        <w:t>─</w:t>
      </w:r>
      <w:r>
        <w:rPr>
          <w:color w:val="C00000"/>
        </w:rPr>
        <w:t xml:space="preserve"> com os joelhos do Pc entre os teus.</w:t>
      </w:r>
    </w:p>
    <w:p>
      <w:pPr>
        <w:tabs>
          <w:tab w:val="left" w:pos="-936"/>
          <w:tab w:val="left" w:pos="567"/>
          <w:tab w:val="left" w:pos="993"/>
        </w:tabs>
        <w:suppressAutoHyphens/>
        <w:ind w:left="426" w:hanging="426"/>
        <w:rPr>
          <w:color w:val="C00000"/>
        </w:rPr>
      </w:pPr>
      <w:r>
        <w:rPr>
          <w:color w:val="C00000"/>
        </w:rPr>
        <w:t>5.</w:t>
      </w:r>
      <w:r>
        <w:rPr>
          <w:color w:val="C00000"/>
        </w:rPr>
        <w:tab/>
        <w:t>Pergunta ao Pc se está bem auditar nesta sala, fazendo as coisas ficarem bem ajustando a sala ou localização da audição no caso negativo.</w:t>
      </w:r>
    </w:p>
    <w:p>
      <w:pPr>
        <w:tabs>
          <w:tab w:val="left" w:pos="-936"/>
          <w:tab w:val="left" w:pos="567"/>
          <w:tab w:val="left" w:pos="993"/>
        </w:tabs>
        <w:suppressAutoHyphens/>
        <w:ind w:left="426" w:hanging="426"/>
        <w:rPr>
          <w:color w:val="C00000"/>
        </w:rPr>
      </w:pPr>
      <w:r>
        <w:rPr>
          <w:color w:val="C00000"/>
        </w:rPr>
        <w:t>6.</w:t>
      </w:r>
      <w:r>
        <w:rPr>
          <w:color w:val="C00000"/>
        </w:rPr>
        <w:tab/>
        <w:t xml:space="preserve">Diz ao Pc qual é o propósito de tais sessões (Fator de Realidade) </w:t>
      </w:r>
      <w:r>
        <w:rPr>
          <w:rFonts w:ascii="Courier New" w:hAnsi="Courier New"/>
          <w:color w:val="C00000"/>
        </w:rPr>
        <w:t>─</w:t>
      </w:r>
      <w:r>
        <w:rPr>
          <w:color w:val="C00000"/>
        </w:rPr>
        <w:t xml:space="preserve"> "Eu quero melhorar a tua capacidade." É o objetivo do auditor a este nível, não do Pc. Nota a hora a que começaste nas folhas de trabalho.</w:t>
      </w:r>
    </w:p>
    <w:p>
      <w:pPr>
        <w:tabs>
          <w:tab w:val="left" w:pos="-936"/>
          <w:tab w:val="left" w:pos="567"/>
          <w:tab w:val="left" w:pos="993"/>
        </w:tabs>
        <w:suppressAutoHyphens/>
        <w:ind w:left="426" w:hanging="426"/>
        <w:rPr>
          <w:color w:val="C00000"/>
        </w:rPr>
      </w:pPr>
      <w:r>
        <w:rPr>
          <w:color w:val="C00000"/>
        </w:rPr>
        <w:t>7.</w:t>
      </w:r>
      <w:r>
        <w:rPr>
          <w:color w:val="C00000"/>
        </w:rPr>
        <w:tab/>
        <w:t>Diz ao Pc "Começo de Sessão" (Tom 40) e começa a tua forma de relatório.</w:t>
      </w:r>
    </w:p>
    <w:p>
      <w:pPr>
        <w:tabs>
          <w:tab w:val="left" w:pos="-936"/>
          <w:tab w:val="left" w:pos="567"/>
          <w:tab w:val="left" w:pos="993"/>
        </w:tabs>
        <w:suppressAutoHyphens/>
        <w:ind w:left="426" w:hanging="426"/>
        <w:rPr>
          <w:color w:val="C00000"/>
        </w:rPr>
      </w:pPr>
      <w:r>
        <w:rPr>
          <w:color w:val="C00000"/>
        </w:rPr>
        <w:t>8.</w:t>
      </w:r>
      <w:r>
        <w:rPr>
          <w:color w:val="C00000"/>
        </w:rPr>
        <w:tab/>
        <w:t>Diz ao Pc que agora vais fazer CCHs. Clarifica as palavras do comando do CCH 1 ao contrário (isto é: mão, essa, dá</w:t>
      </w:r>
      <w:r>
        <w:rPr>
          <w:color w:val="C00000"/>
        </w:rPr>
        <w:noBreakHyphen/>
        <w:t>me). Depois clarifica o significado do próprio comando. Nota a hora do começo da sessão e coloca o teu bloco no chão. (As formas de relatório são escritas imediatamente a seguir à sessão para os processos objetivos; não se fazem durante o processo.)</w:t>
      </w:r>
    </w:p>
    <w:p>
      <w:pPr>
        <w:tabs>
          <w:tab w:val="left" w:pos="-936"/>
          <w:tab w:val="left" w:pos="567"/>
          <w:tab w:val="left" w:pos="993"/>
        </w:tabs>
        <w:suppressAutoHyphens/>
        <w:ind w:left="426" w:hanging="426"/>
        <w:rPr>
          <w:color w:val="C00000"/>
        </w:rPr>
      </w:pPr>
      <w:r>
        <w:rPr>
          <w:color w:val="C00000"/>
        </w:rPr>
        <w:t>9.</w:t>
      </w:r>
      <w:r>
        <w:rPr>
          <w:color w:val="C00000"/>
        </w:rPr>
        <w:tab/>
        <w:t>Não entres numa discussão do processo, diz simplesmente "Agora vamos percorrer o CCH 1. Começo de processo."</w:t>
      </w:r>
    </w:p>
    <w:p>
      <w:pPr>
        <w:tabs>
          <w:tab w:val="left" w:pos="-936"/>
          <w:tab w:val="left" w:pos="567"/>
          <w:tab w:val="left" w:pos="993"/>
        </w:tabs>
        <w:suppressAutoHyphens/>
        <w:ind w:left="426" w:hanging="426"/>
        <w:rPr>
          <w:color w:val="C00000"/>
        </w:rPr>
      </w:pPr>
      <w:r>
        <w:rPr>
          <w:color w:val="C00000"/>
        </w:rPr>
        <w:t>10.</w:t>
      </w:r>
      <w:r>
        <w:rPr>
          <w:color w:val="C00000"/>
        </w:rPr>
        <w:tab/>
        <w:t>Levanta a tua mão direita um pouco acima da cintura, a meio caminho entre o teu corpo e o do Pc. Mantém</w:t>
      </w:r>
      <w:r>
        <w:rPr>
          <w:color w:val="C00000"/>
        </w:rPr>
        <w:noBreakHyphen/>
        <w:t>na aberta. Tem sempre a tua mão exatamente no mesmo lugar em cada comando.</w:t>
      </w:r>
    </w:p>
    <w:p>
      <w:pPr>
        <w:tabs>
          <w:tab w:val="left" w:pos="-936"/>
          <w:tab w:val="left" w:pos="567"/>
          <w:tab w:val="left" w:pos="993"/>
        </w:tabs>
        <w:suppressAutoHyphens/>
        <w:ind w:left="426" w:hanging="426"/>
        <w:rPr>
          <w:color w:val="C00000"/>
        </w:rPr>
      </w:pPr>
      <w:r>
        <w:rPr>
          <w:color w:val="C00000"/>
        </w:rPr>
        <w:tab/>
        <w:t>Dá o comando de Tom 40 "Dá</w:t>
      </w:r>
      <w:r>
        <w:rPr>
          <w:color w:val="C00000"/>
        </w:rPr>
        <w:noBreakHyphen/>
        <w:t>me essa mão". Indica a mão direita do Pc através de um ligeiro acenar de cabeça. Deixa um momento para o Pc o fazer por si mesmo. Se ele não o fizer, pega na sua mão pelo pulso usando a mão esquerda.</w:t>
      </w:r>
    </w:p>
    <w:p>
      <w:pPr>
        <w:tabs>
          <w:tab w:val="left" w:pos="-936"/>
          <w:tab w:val="left" w:pos="567"/>
          <w:tab w:val="left" w:pos="993"/>
        </w:tabs>
        <w:suppressAutoHyphens/>
        <w:ind w:left="426" w:hanging="426"/>
        <w:rPr>
          <w:color w:val="C00000"/>
        </w:rPr>
      </w:pPr>
      <w:r>
        <w:rPr>
          <w:color w:val="C00000"/>
        </w:rPr>
        <w:t>11.</w:t>
      </w:r>
      <w:r>
        <w:rPr>
          <w:color w:val="C00000"/>
        </w:rPr>
        <w:tab/>
        <w:t>Quando o Pc tem a sua mão direita na tua, dá um acusar de receção "Obrigado".</w:t>
      </w:r>
    </w:p>
    <w:p>
      <w:pPr>
        <w:tabs>
          <w:tab w:val="left" w:pos="-936"/>
          <w:tab w:val="left" w:pos="567"/>
          <w:tab w:val="left" w:pos="993"/>
        </w:tabs>
        <w:suppressAutoHyphens/>
        <w:ind w:left="426" w:hanging="426"/>
        <w:rPr>
          <w:color w:val="C00000"/>
        </w:rPr>
      </w:pPr>
      <w:r>
        <w:rPr>
          <w:color w:val="C00000"/>
        </w:rPr>
        <w:t>12.</w:t>
      </w:r>
      <w:r>
        <w:rPr>
          <w:color w:val="C00000"/>
        </w:rPr>
        <w:tab/>
        <w:t>Toma o pulso direito do Pc com a tua mão esquerda e devolve a mão do Pc para o seu colo.</w:t>
      </w:r>
    </w:p>
    <w:p>
      <w:pPr>
        <w:tabs>
          <w:tab w:val="left" w:pos="-936"/>
          <w:tab w:val="left" w:pos="567"/>
          <w:tab w:val="left" w:pos="993"/>
        </w:tabs>
        <w:suppressAutoHyphens/>
        <w:ind w:left="426" w:hanging="426"/>
        <w:rPr>
          <w:color w:val="C00000"/>
        </w:rPr>
      </w:pPr>
      <w:r>
        <w:rPr>
          <w:color w:val="C00000"/>
        </w:rPr>
        <w:t>13.</w:t>
      </w:r>
      <w:r>
        <w:rPr>
          <w:color w:val="C00000"/>
        </w:rPr>
        <w:tab/>
        <w:t>Repete do passo 10 ao passo 12. Continua até que o Pc o tenha feito até 3 faltas de comunicação iguais, consecutivas.</w:t>
      </w:r>
    </w:p>
    <w:p>
      <w:pPr>
        <w:tabs>
          <w:tab w:val="left" w:pos="-936"/>
          <w:tab w:val="left" w:pos="567"/>
          <w:tab w:val="left" w:pos="993"/>
        </w:tabs>
        <w:suppressAutoHyphens/>
        <w:ind w:left="426" w:hanging="426"/>
        <w:rPr>
          <w:color w:val="C00000"/>
        </w:rPr>
      </w:pPr>
      <w:r>
        <w:rPr>
          <w:color w:val="C00000"/>
        </w:rPr>
        <w:t>14.</w:t>
      </w:r>
      <w:r>
        <w:rPr>
          <w:color w:val="C00000"/>
        </w:rPr>
        <w:tab/>
        <w:t>Toma quaisquer manifestações físicas como originações do Pc dizendo "O que é que se passa?" Isto é feito depois do Pc ter executado o comando e de se ter acusado a receção, mas antes de largar a mão do Pc.</w:t>
      </w:r>
    </w:p>
    <w:p>
      <w:pPr>
        <w:tabs>
          <w:tab w:val="left" w:pos="-936"/>
          <w:tab w:val="left" w:pos="567"/>
          <w:tab w:val="left" w:pos="993"/>
        </w:tabs>
        <w:suppressAutoHyphens/>
        <w:ind w:left="426" w:hanging="426"/>
        <w:rPr>
          <w:color w:val="C00000"/>
        </w:rPr>
      </w:pPr>
      <w:r>
        <w:rPr>
          <w:color w:val="C00000"/>
        </w:rPr>
        <w:t>15.</w:t>
      </w:r>
      <w:r>
        <w:rPr>
          <w:color w:val="C00000"/>
        </w:rPr>
        <w:tab/>
        <w:t>Se o Pc hesitar ou resistir de todo a pôr a sua mão na tua, depois do acusar de receção perguntas "O que é que se passa?" Aceita seja lá o que for que o Pc te der e continua.</w:t>
      </w:r>
    </w:p>
    <w:p>
      <w:pPr>
        <w:tabs>
          <w:tab w:val="left" w:pos="-936"/>
          <w:tab w:val="left" w:pos="567"/>
          <w:tab w:val="left" w:pos="993"/>
        </w:tabs>
        <w:suppressAutoHyphens/>
        <w:ind w:left="426" w:hanging="426"/>
        <w:rPr>
          <w:color w:val="C00000"/>
        </w:rPr>
      </w:pPr>
      <w:r>
        <w:rPr>
          <w:color w:val="C00000"/>
        </w:rPr>
        <w:t>16.</w:t>
      </w:r>
      <w:r>
        <w:rPr>
          <w:color w:val="C00000"/>
        </w:rPr>
        <w:tab/>
        <w:t>Depois de 3 comandos consecutivos em que o Pc realmente cumpre os comandos com faltas de comunicação iguais sem uma nova mudança física, considera</w:t>
      </w:r>
      <w:r>
        <w:rPr>
          <w:color w:val="C00000"/>
        </w:rPr>
        <w:noBreakHyphen/>
        <w:t>se que o CCH 1 está flat.</w:t>
      </w:r>
    </w:p>
    <w:p>
      <w:pPr>
        <w:tabs>
          <w:tab w:val="left" w:pos="-936"/>
          <w:tab w:val="left" w:pos="567"/>
          <w:tab w:val="left" w:pos="993"/>
        </w:tabs>
        <w:suppressAutoHyphens/>
        <w:ind w:left="426" w:hanging="426"/>
        <w:rPr>
          <w:color w:val="C00000"/>
        </w:rPr>
      </w:pPr>
      <w:r>
        <w:rPr>
          <w:color w:val="C00000"/>
        </w:rPr>
        <w:t>17.</w:t>
      </w:r>
      <w:r>
        <w:rPr>
          <w:color w:val="C00000"/>
        </w:rPr>
        <w:tab/>
        <w:t>Diz ao Pc "Agora vamos percorrer o CCH 2".</w:t>
      </w:r>
    </w:p>
    <w:p>
      <w:pPr>
        <w:tabs>
          <w:tab w:val="left" w:pos="-936"/>
          <w:tab w:val="left" w:pos="567"/>
          <w:tab w:val="left" w:pos="993"/>
        </w:tabs>
        <w:suppressAutoHyphens/>
        <w:ind w:left="426" w:hanging="426"/>
        <w:rPr>
          <w:color w:val="C00000"/>
        </w:rPr>
      </w:pPr>
      <w:r>
        <w:rPr>
          <w:color w:val="C00000"/>
        </w:rPr>
        <w:t>18.</w:t>
      </w:r>
      <w:r>
        <w:rPr>
          <w:color w:val="C00000"/>
        </w:rPr>
        <w:tab/>
        <w:t>Clarifica os comandos do CCH 2 como no passo 8.</w:t>
      </w:r>
    </w:p>
    <w:p>
      <w:pPr>
        <w:tabs>
          <w:tab w:val="left" w:pos="-936"/>
          <w:tab w:val="left" w:pos="567"/>
          <w:tab w:val="left" w:pos="993"/>
        </w:tabs>
        <w:suppressAutoHyphens/>
        <w:ind w:left="426" w:hanging="426"/>
        <w:rPr>
          <w:color w:val="C00000"/>
        </w:rPr>
      </w:pPr>
      <w:r>
        <w:rPr>
          <w:color w:val="C00000"/>
        </w:rPr>
        <w:t>19.</w:t>
      </w:r>
      <w:r>
        <w:rPr>
          <w:color w:val="C00000"/>
        </w:rPr>
        <w:tab/>
        <w:t>Levanta</w:t>
      </w:r>
      <w:r>
        <w:rPr>
          <w:color w:val="C00000"/>
        </w:rPr>
        <w:noBreakHyphen/>
        <w:t>te e move as cadeiras para o lado da sala de audição, deixando um corredor não obstruído entre as duas paredes da sala. Fica do lado direito do Pc, com este defronte para a parede oposta.</w:t>
      </w:r>
    </w:p>
    <w:p>
      <w:pPr>
        <w:tabs>
          <w:tab w:val="left" w:pos="-936"/>
          <w:tab w:val="left" w:pos="567"/>
          <w:tab w:val="left" w:pos="993"/>
        </w:tabs>
        <w:suppressAutoHyphens/>
        <w:ind w:left="426" w:hanging="426"/>
        <w:rPr>
          <w:color w:val="C00000"/>
        </w:rPr>
      </w:pPr>
      <w:r>
        <w:rPr>
          <w:color w:val="C00000"/>
        </w:rPr>
        <w:t>20.</w:t>
      </w:r>
      <w:r>
        <w:rPr>
          <w:color w:val="C00000"/>
        </w:rPr>
        <w:tab/>
        <w:t>Dá o comando (Tom 40) "Tu olha para aquela parede." Indica a parede apontando. "Obrigado."</w:t>
      </w:r>
    </w:p>
    <w:p>
      <w:pPr>
        <w:tabs>
          <w:tab w:val="left" w:pos="-936"/>
          <w:tab w:val="left" w:pos="567"/>
          <w:tab w:val="left" w:pos="993"/>
        </w:tabs>
        <w:suppressAutoHyphens/>
        <w:ind w:left="426" w:hanging="426"/>
        <w:rPr>
          <w:color w:val="C00000"/>
        </w:rPr>
      </w:pPr>
      <w:r>
        <w:rPr>
          <w:color w:val="C00000"/>
        </w:rPr>
        <w:t>21.</w:t>
      </w:r>
      <w:r>
        <w:rPr>
          <w:color w:val="C00000"/>
        </w:rPr>
        <w:tab/>
        <w:t>"Tu caminha até aquela parede." Caminha com o Pc até à parede oposta. (ficando à direita do Pc) "Obrigado."</w:t>
      </w:r>
    </w:p>
    <w:p>
      <w:pPr>
        <w:tabs>
          <w:tab w:val="left" w:pos="-936"/>
          <w:tab w:val="left" w:pos="567"/>
          <w:tab w:val="left" w:pos="993"/>
        </w:tabs>
        <w:suppressAutoHyphens/>
        <w:ind w:left="426" w:hanging="426"/>
        <w:rPr>
          <w:color w:val="C00000"/>
        </w:rPr>
      </w:pPr>
      <w:r>
        <w:rPr>
          <w:color w:val="C00000"/>
        </w:rPr>
        <w:t>22.</w:t>
      </w:r>
      <w:r>
        <w:rPr>
          <w:color w:val="C00000"/>
        </w:rPr>
        <w:tab/>
        <w:t>"Tu toca nessa parede." "Obrigado."</w:t>
      </w:r>
    </w:p>
    <w:p>
      <w:pPr>
        <w:tabs>
          <w:tab w:val="left" w:pos="-936"/>
          <w:tab w:val="left" w:pos="567"/>
          <w:tab w:val="left" w:pos="993"/>
        </w:tabs>
        <w:suppressAutoHyphens/>
        <w:ind w:left="426" w:hanging="426"/>
        <w:rPr>
          <w:color w:val="C00000"/>
        </w:rPr>
      </w:pPr>
      <w:r>
        <w:rPr>
          <w:color w:val="C00000"/>
        </w:rPr>
        <w:t>23.</w:t>
      </w:r>
      <w:r>
        <w:rPr>
          <w:color w:val="C00000"/>
        </w:rPr>
        <w:tab/>
        <w:t>"Vira</w:t>
      </w:r>
      <w:r>
        <w:rPr>
          <w:color w:val="C00000"/>
        </w:rPr>
        <w:noBreakHyphen/>
        <w:t>te." ± medida que o Pc se vira, move</w:t>
      </w:r>
      <w:r>
        <w:rPr>
          <w:color w:val="C00000"/>
        </w:rPr>
        <w:noBreakHyphen/>
        <w:t>te 2 passos para uma posição mesmo defronte do Pc (defronte para o Pc). "Obrigado." Move</w:t>
      </w:r>
      <w:r>
        <w:rPr>
          <w:color w:val="C00000"/>
        </w:rPr>
        <w:noBreakHyphen/>
        <w:t>te para a direita do Pc.</w:t>
      </w:r>
    </w:p>
    <w:p>
      <w:pPr>
        <w:tabs>
          <w:tab w:val="left" w:pos="-936"/>
          <w:tab w:val="left" w:pos="567"/>
          <w:tab w:val="left" w:pos="993"/>
        </w:tabs>
        <w:suppressAutoHyphens/>
        <w:ind w:left="426" w:hanging="426"/>
        <w:rPr>
          <w:color w:val="C00000"/>
        </w:rPr>
      </w:pPr>
      <w:r>
        <w:rPr>
          <w:color w:val="C00000"/>
        </w:rPr>
        <w:lastRenderedPageBreak/>
        <w:t>24.   Repete do 20 até 23 até que o processo esteja flat (3 sequências continuas de comandos com o Pc a fazer o processo e nenhumas novas manifestações físicas ou mudanças de faltas de comunicação).</w:t>
      </w:r>
    </w:p>
    <w:p>
      <w:pPr>
        <w:tabs>
          <w:tab w:val="left" w:pos="-936"/>
          <w:tab w:val="left" w:pos="567"/>
          <w:tab w:val="left" w:pos="993"/>
        </w:tabs>
        <w:suppressAutoHyphens/>
        <w:ind w:left="426" w:hanging="426"/>
        <w:rPr>
          <w:color w:val="C00000"/>
        </w:rPr>
      </w:pPr>
      <w:r>
        <w:rPr>
          <w:color w:val="C00000"/>
        </w:rPr>
        <w:t>25.</w:t>
      </w:r>
      <w:r>
        <w:rPr>
          <w:color w:val="C00000"/>
        </w:rPr>
        <w:tab/>
        <w:t>Toma quaisquer manifestações físicas como uma originação do Pc quando ocorrerem. Isto é feito depois do Pc ter cumprido o comando e de se lhe ter acusado a receção.</w:t>
      </w:r>
    </w:p>
    <w:p>
      <w:pPr>
        <w:tabs>
          <w:tab w:val="left" w:pos="-936"/>
          <w:tab w:val="left" w:pos="567"/>
          <w:tab w:val="left" w:pos="993"/>
        </w:tabs>
        <w:suppressAutoHyphens/>
        <w:ind w:left="426" w:hanging="426"/>
        <w:rPr>
          <w:color w:val="C00000"/>
        </w:rPr>
      </w:pPr>
      <w:r>
        <w:rPr>
          <w:color w:val="C00000"/>
        </w:rPr>
        <w:t>26.</w:t>
      </w:r>
      <w:r>
        <w:rPr>
          <w:color w:val="C00000"/>
        </w:rPr>
        <w:tab/>
        <w:t>Volta para as duas cadeiras preparadas como no CCH 1.</w:t>
      </w:r>
    </w:p>
    <w:p>
      <w:pPr>
        <w:tabs>
          <w:tab w:val="left" w:pos="-936"/>
          <w:tab w:val="left" w:pos="567"/>
          <w:tab w:val="left" w:pos="993"/>
        </w:tabs>
        <w:suppressAutoHyphens/>
        <w:ind w:left="426" w:hanging="426"/>
        <w:rPr>
          <w:color w:val="C00000"/>
        </w:rPr>
      </w:pPr>
      <w:r>
        <w:rPr>
          <w:color w:val="C00000"/>
        </w:rPr>
        <w:t>27.</w:t>
      </w:r>
      <w:r>
        <w:rPr>
          <w:color w:val="C00000"/>
        </w:rPr>
        <w:tab/>
        <w:t>Diz ao Pc que agora vais percorrer o CCH 3. Clarifica os comandos do CCH 3 como no passo 8.</w:t>
      </w:r>
    </w:p>
    <w:p>
      <w:pPr>
        <w:tabs>
          <w:tab w:val="left" w:pos="-936"/>
          <w:tab w:val="left" w:pos="567"/>
          <w:tab w:val="left" w:pos="993"/>
        </w:tabs>
        <w:suppressAutoHyphens/>
        <w:ind w:left="426" w:hanging="426"/>
        <w:rPr>
          <w:color w:val="C00000"/>
        </w:rPr>
      </w:pPr>
      <w:r>
        <w:rPr>
          <w:color w:val="C00000"/>
        </w:rPr>
        <w:t>28.</w:t>
      </w:r>
      <w:r>
        <w:rPr>
          <w:color w:val="C00000"/>
        </w:rPr>
        <w:tab/>
        <w:t>Levanta ambas as mãos, palmas abertas defronte para o Pc, mão a cerca da altura dos ombros, a meia distância entre ti e o Pc.</w:t>
      </w:r>
    </w:p>
    <w:p>
      <w:pPr>
        <w:tabs>
          <w:tab w:val="left" w:pos="-936"/>
          <w:tab w:val="left" w:pos="567"/>
          <w:tab w:val="left" w:pos="993"/>
        </w:tabs>
        <w:suppressAutoHyphens/>
        <w:ind w:left="426" w:hanging="426"/>
        <w:rPr>
          <w:color w:val="C00000"/>
        </w:rPr>
      </w:pPr>
      <w:r>
        <w:rPr>
          <w:color w:val="C00000"/>
        </w:rPr>
        <w:t>29.</w:t>
      </w:r>
      <w:r>
        <w:rPr>
          <w:color w:val="C00000"/>
        </w:rPr>
        <w:tab/>
        <w:t>Dá o comando (não Tom 40), "Põe as tuas mãos contra as minhas, segue</w:t>
      </w:r>
      <w:r>
        <w:rPr>
          <w:color w:val="C00000"/>
        </w:rPr>
        <w:noBreakHyphen/>
        <w:t>as e contribui para o seu movimento."</w:t>
      </w:r>
    </w:p>
    <w:p>
      <w:pPr>
        <w:tabs>
          <w:tab w:val="left" w:pos="-936"/>
          <w:tab w:val="left" w:pos="567"/>
          <w:tab w:val="left" w:pos="993"/>
        </w:tabs>
        <w:suppressAutoHyphens/>
        <w:ind w:left="426" w:hanging="426"/>
        <w:rPr>
          <w:color w:val="C00000"/>
        </w:rPr>
      </w:pPr>
      <w:r>
        <w:rPr>
          <w:color w:val="C00000"/>
        </w:rPr>
        <w:t>30.</w:t>
      </w:r>
      <w:r>
        <w:rPr>
          <w:color w:val="C00000"/>
        </w:rPr>
        <w:tab/>
        <w:t>Quando o Pc tem as suas mãos contra as tuas, move primeiro a mão direita e depois a mão esquerda num movimento simples.</w:t>
      </w:r>
    </w:p>
    <w:p>
      <w:pPr>
        <w:tabs>
          <w:tab w:val="left" w:pos="-936"/>
          <w:tab w:val="left" w:pos="567"/>
          <w:tab w:val="left" w:pos="993"/>
        </w:tabs>
        <w:suppressAutoHyphens/>
        <w:ind w:left="426" w:hanging="426"/>
        <w:rPr>
          <w:color w:val="C00000"/>
        </w:rPr>
      </w:pPr>
      <w:r>
        <w:rPr>
          <w:color w:val="C00000"/>
        </w:rPr>
        <w:tab/>
        <w:t>Movimentos em linhas retas são mais simples do que em curvas, faz os movimentos de uma forma bastante lenta, muito positiva e suave. (Intenção Tom 40 nos movimentos.)</w:t>
      </w:r>
    </w:p>
    <w:p>
      <w:pPr>
        <w:tabs>
          <w:tab w:val="left" w:pos="-936"/>
          <w:tab w:val="left" w:pos="567"/>
          <w:tab w:val="left" w:pos="993"/>
        </w:tabs>
        <w:suppressAutoHyphens/>
        <w:ind w:left="426" w:hanging="426"/>
        <w:rPr>
          <w:color w:val="C00000"/>
        </w:rPr>
      </w:pPr>
      <w:r>
        <w:rPr>
          <w:color w:val="C00000"/>
        </w:rPr>
        <w:t>31.</w:t>
      </w:r>
      <w:r>
        <w:rPr>
          <w:color w:val="C00000"/>
        </w:rPr>
        <w:tab/>
        <w:t>Depois do movimento ser feito com a mão direita, depois a mão esquerda e depois ambas as mãos retornadas para a posição original (as mãos do Pc ainda levantadas contra as tuas), tu perguntas "Contribuíste para o seu movimento?".</w:t>
      </w:r>
    </w:p>
    <w:p>
      <w:pPr>
        <w:tabs>
          <w:tab w:val="left" w:pos="-936"/>
          <w:tab w:val="left" w:pos="567"/>
          <w:tab w:val="left" w:pos="993"/>
        </w:tabs>
        <w:suppressAutoHyphens/>
        <w:ind w:left="426" w:hanging="426"/>
        <w:rPr>
          <w:color w:val="C00000"/>
        </w:rPr>
      </w:pPr>
      <w:r>
        <w:rPr>
          <w:color w:val="C00000"/>
        </w:rPr>
        <w:tab/>
        <w:t xml:space="preserve">Normalmente o Pc diz que sim. Se assim for, acusa a receção e permite que o Pc quebre a linha de comunicação sólida </w:t>
      </w:r>
      <w:r>
        <w:rPr>
          <w:rFonts w:ascii="Courier New" w:hAnsi="Courier New"/>
          <w:color w:val="C00000"/>
        </w:rPr>
        <w:t>─</w:t>
      </w:r>
      <w:r>
        <w:rPr>
          <w:color w:val="C00000"/>
        </w:rPr>
        <w:t xml:space="preserve"> sem lhe dizeres para o fazer. Se o Pc </w:t>
      </w:r>
      <w:r>
        <w:rPr>
          <w:color w:val="C00000"/>
          <w:u w:val="single"/>
        </w:rPr>
        <w:t>não</w:t>
      </w:r>
      <w:r>
        <w:rPr>
          <w:color w:val="C00000"/>
        </w:rPr>
        <w:t xml:space="preserve"> estiver certo ou não estiver feliz por ter contribuído para o movimento, tu podes repetir o mesmo movimento.</w:t>
      </w:r>
    </w:p>
    <w:p>
      <w:pPr>
        <w:tabs>
          <w:tab w:val="left" w:pos="-936"/>
          <w:tab w:val="left" w:pos="567"/>
          <w:tab w:val="left" w:pos="993"/>
        </w:tabs>
        <w:suppressAutoHyphens/>
        <w:ind w:left="426" w:hanging="426"/>
        <w:rPr>
          <w:color w:val="C00000"/>
        </w:rPr>
      </w:pPr>
      <w:r>
        <w:rPr>
          <w:color w:val="C00000"/>
        </w:rPr>
        <w:t>32.</w:t>
      </w:r>
      <w:r>
        <w:rPr>
          <w:color w:val="C00000"/>
        </w:rPr>
        <w:tab/>
        <w:t>Depois desse ciclo estar completo, acusa a receção "Obrigado".</w:t>
      </w:r>
    </w:p>
    <w:p>
      <w:pPr>
        <w:tabs>
          <w:tab w:val="left" w:pos="-936"/>
          <w:tab w:val="left" w:pos="567"/>
          <w:tab w:val="left" w:pos="993"/>
        </w:tabs>
        <w:suppressAutoHyphens/>
        <w:ind w:left="426" w:hanging="426"/>
        <w:rPr>
          <w:color w:val="C00000"/>
        </w:rPr>
      </w:pPr>
      <w:r>
        <w:rPr>
          <w:color w:val="C00000"/>
        </w:rPr>
        <w:t>33.</w:t>
      </w:r>
      <w:r>
        <w:rPr>
          <w:color w:val="C00000"/>
        </w:rPr>
        <w:tab/>
        <w:t>Volta a pôr as mãos no colo.</w:t>
      </w:r>
    </w:p>
    <w:p>
      <w:pPr>
        <w:tabs>
          <w:tab w:val="left" w:pos="-936"/>
          <w:tab w:val="left" w:pos="567"/>
          <w:tab w:val="left" w:pos="993"/>
        </w:tabs>
        <w:suppressAutoHyphens/>
        <w:ind w:left="426" w:hanging="426"/>
        <w:rPr>
          <w:color w:val="C00000"/>
        </w:rPr>
      </w:pPr>
      <w:r>
        <w:rPr>
          <w:color w:val="C00000"/>
        </w:rPr>
        <w:t>34.</w:t>
      </w:r>
      <w:r>
        <w:rPr>
          <w:color w:val="C00000"/>
        </w:rPr>
        <w:tab/>
        <w:t>Repete os passos de 29 até 33, variando de cada vez o movimento um pouco. Tu podes aumentar ligeiramente a complexidade, mas não fiques complicado demais.</w:t>
      </w:r>
    </w:p>
    <w:p>
      <w:pPr>
        <w:tabs>
          <w:tab w:val="left" w:pos="-936"/>
          <w:tab w:val="left" w:pos="567"/>
          <w:tab w:val="left" w:pos="993"/>
        </w:tabs>
        <w:suppressAutoHyphens/>
        <w:ind w:left="426" w:hanging="426"/>
        <w:rPr>
          <w:color w:val="C00000"/>
        </w:rPr>
      </w:pPr>
      <w:r>
        <w:rPr>
          <w:color w:val="C00000"/>
        </w:rPr>
        <w:t>35.</w:t>
      </w:r>
      <w:r>
        <w:rPr>
          <w:color w:val="C00000"/>
        </w:rPr>
        <w:tab/>
        <w:t>Depois de 3 ciclos consecutivos com o Pc verdadeiramente a fazer o processo e sem nenhuma mudança física de falta de comunicação, diz ao Pc "Agora vamos fazer o CCH 4."</w:t>
      </w:r>
    </w:p>
    <w:p>
      <w:pPr>
        <w:tabs>
          <w:tab w:val="left" w:pos="-936"/>
          <w:tab w:val="left" w:pos="567"/>
          <w:tab w:val="left" w:pos="993"/>
        </w:tabs>
        <w:suppressAutoHyphens/>
        <w:ind w:left="426" w:hanging="426"/>
        <w:rPr>
          <w:color w:val="C00000"/>
        </w:rPr>
      </w:pPr>
      <w:r>
        <w:rPr>
          <w:color w:val="C00000"/>
        </w:rPr>
        <w:t>36.</w:t>
      </w:r>
      <w:r>
        <w:rPr>
          <w:color w:val="C00000"/>
        </w:rPr>
        <w:tab/>
        <w:t>Continuem sentados nas cadeiras como no CCH 3. Clarifica a palavra "duplicar". Pega num livro (um livro pequeno de capa dura e simples é o melhor). Explica ao preclaro que tu vais fazer um  movimento com o livro e que quando o fizeste tu queres que ele duplique o movimento. (Que faça o mesmo movimento no mesmo espaço.)</w:t>
      </w:r>
    </w:p>
    <w:p>
      <w:pPr>
        <w:tabs>
          <w:tab w:val="left" w:pos="-936"/>
          <w:tab w:val="left" w:pos="567"/>
          <w:tab w:val="left" w:pos="993"/>
        </w:tabs>
        <w:suppressAutoHyphens/>
        <w:ind w:left="426" w:hanging="426"/>
        <w:rPr>
          <w:color w:val="C00000"/>
        </w:rPr>
      </w:pPr>
      <w:r>
        <w:rPr>
          <w:color w:val="C00000"/>
        </w:rPr>
        <w:t>37.</w:t>
      </w:r>
      <w:r>
        <w:rPr>
          <w:color w:val="C00000"/>
        </w:rPr>
        <w:tab/>
        <w:t>Quando o Pc compreende, então tu seguras o livro com segurança numa posição confortável entre ti e o Pc. Faz um movimento simples com o livro (semelhante ao tipo de movimentos do CCH 3). Completa a ação no ponto de começo, pausa, dando depois o livro ao Pc. (Não lhe digas para pegar nele, move</w:t>
      </w:r>
      <w:r>
        <w:rPr>
          <w:color w:val="C00000"/>
        </w:rPr>
        <w:noBreakHyphen/>
        <w:t>o ligeiramente na direção do Pc e olha para ele como se lhe estivesses a oferecer o livro.)</w:t>
      </w:r>
    </w:p>
    <w:p>
      <w:pPr>
        <w:tabs>
          <w:tab w:val="left" w:pos="-936"/>
          <w:tab w:val="left" w:pos="567"/>
          <w:tab w:val="left" w:pos="993"/>
        </w:tabs>
        <w:suppressAutoHyphens/>
        <w:ind w:left="426" w:hanging="426"/>
        <w:rPr>
          <w:color w:val="C00000"/>
        </w:rPr>
      </w:pPr>
      <w:r>
        <w:rPr>
          <w:color w:val="C00000"/>
        </w:rPr>
        <w:t>38.</w:t>
      </w:r>
      <w:r>
        <w:rPr>
          <w:color w:val="C00000"/>
        </w:rPr>
        <w:tab/>
        <w:t xml:space="preserve">Depois do Pc ter repetido a ação, pergunta "Duplicaste esse movimento?" ou "Como é que te deste com esse?", etc. (Não é uma pergunta posta </w:t>
      </w:r>
      <w:r>
        <w:rPr>
          <w:rFonts w:ascii="Courier New" w:hAnsi="Courier New"/>
          <w:color w:val="C00000"/>
        </w:rPr>
        <w:t>─</w:t>
      </w:r>
      <w:r>
        <w:rPr>
          <w:color w:val="C00000"/>
        </w:rPr>
        <w:t xml:space="preserve"> amigável, não Tom 40.) (O Tom 40 só está nos movimentos.)</w:t>
      </w:r>
    </w:p>
    <w:p>
      <w:pPr>
        <w:tabs>
          <w:tab w:val="left" w:pos="-936"/>
          <w:tab w:val="left" w:pos="567"/>
          <w:tab w:val="left" w:pos="993"/>
        </w:tabs>
        <w:suppressAutoHyphens/>
        <w:ind w:left="426" w:hanging="426"/>
        <w:rPr>
          <w:color w:val="C00000"/>
        </w:rPr>
      </w:pPr>
      <w:r>
        <w:rPr>
          <w:color w:val="C00000"/>
        </w:rPr>
        <w:t>39.</w:t>
      </w:r>
      <w:r>
        <w:rPr>
          <w:color w:val="C00000"/>
        </w:rPr>
        <w:tab/>
        <w:t>Se o Pc estiver contente com isso, faz então um novo movimento.</w:t>
      </w:r>
    </w:p>
    <w:p>
      <w:pPr>
        <w:tabs>
          <w:tab w:val="left" w:pos="-936"/>
          <w:tab w:val="left" w:pos="567"/>
          <w:tab w:val="left" w:pos="993"/>
        </w:tabs>
        <w:suppressAutoHyphens/>
        <w:ind w:left="426" w:hanging="426"/>
        <w:rPr>
          <w:color w:val="C00000"/>
        </w:rPr>
      </w:pPr>
      <w:r>
        <w:rPr>
          <w:color w:val="C00000"/>
        </w:rPr>
        <w:tab/>
        <w:t xml:space="preserve">Se o Pc </w:t>
      </w:r>
      <w:r>
        <w:rPr>
          <w:color w:val="C00000"/>
          <w:u w:val="single"/>
        </w:rPr>
        <w:t>disser</w:t>
      </w:r>
      <w:r>
        <w:rPr>
          <w:color w:val="C00000"/>
        </w:rPr>
        <w:t xml:space="preserve"> que não estava contente por ter duplicado isso, então fá</w:t>
      </w:r>
      <w:r>
        <w:rPr>
          <w:color w:val="C00000"/>
        </w:rPr>
        <w:noBreakHyphen/>
        <w:t>lo outra vez mantendo depois os movimentos mais simples para melhorar a confiança do Pc.</w:t>
      </w:r>
    </w:p>
    <w:p>
      <w:pPr>
        <w:tabs>
          <w:tab w:val="left" w:pos="-936"/>
          <w:tab w:val="left" w:pos="567"/>
          <w:tab w:val="left" w:pos="993"/>
        </w:tabs>
        <w:suppressAutoHyphens/>
        <w:ind w:left="426" w:hanging="426"/>
        <w:rPr>
          <w:color w:val="C00000"/>
        </w:rPr>
      </w:pPr>
      <w:r>
        <w:rPr>
          <w:color w:val="C00000"/>
        </w:rPr>
        <w:tab/>
        <w:t>Se o Pc disser que está contente com isso, mas tu viste que obviamente foi mal duplicado ou que não foi feito como um espelho, acusa</w:t>
      </w:r>
      <w:r>
        <w:rPr>
          <w:color w:val="C00000"/>
        </w:rPr>
        <w:noBreakHyphen/>
        <w:t xml:space="preserve">lhe a receção simplesmente e começa um novo ciclo </w:t>
      </w:r>
      <w:r>
        <w:rPr>
          <w:color w:val="C00000"/>
        </w:rPr>
        <w:lastRenderedPageBreak/>
        <w:t>fazendo o mesmo movimento mais uma vez, ou fazendo apenas a primeira parte do movimento (construindo</w:t>
      </w:r>
      <w:r>
        <w:rPr>
          <w:color w:val="C00000"/>
        </w:rPr>
        <w:noBreakHyphen/>
        <w:t>o a partir daí até que o Pc duplique o movimento completo).</w:t>
      </w:r>
    </w:p>
    <w:p>
      <w:pPr>
        <w:tabs>
          <w:tab w:val="left" w:pos="-936"/>
          <w:tab w:val="left" w:pos="567"/>
          <w:tab w:val="left" w:pos="993"/>
        </w:tabs>
        <w:suppressAutoHyphens/>
        <w:ind w:left="426" w:hanging="426"/>
        <w:rPr>
          <w:color w:val="C00000"/>
        </w:rPr>
      </w:pPr>
      <w:r>
        <w:rPr>
          <w:color w:val="C00000"/>
        </w:rPr>
        <w:tab/>
        <w:t>Não invalides o Pc por continuares a repetir movimentos com os quais ele está contente. Nunca digas nem indiques através de expressão facial que ele realmente não duplicou o movimento.</w:t>
      </w:r>
    </w:p>
    <w:p>
      <w:pPr>
        <w:tabs>
          <w:tab w:val="left" w:pos="-936"/>
          <w:tab w:val="left" w:pos="567"/>
          <w:tab w:val="left" w:pos="993"/>
        </w:tabs>
        <w:suppressAutoHyphens/>
        <w:ind w:left="426" w:hanging="426"/>
        <w:rPr>
          <w:color w:val="C00000"/>
        </w:rPr>
      </w:pPr>
      <w:r>
        <w:rPr>
          <w:color w:val="C00000"/>
        </w:rPr>
        <w:t>40.</w:t>
      </w:r>
      <w:r>
        <w:rPr>
          <w:color w:val="C00000"/>
        </w:rPr>
        <w:tab/>
        <w:t>Repete os passos de 37 até 39 até teres três sequências consecutivas sem mudanças.</w:t>
      </w:r>
    </w:p>
    <w:p>
      <w:pPr>
        <w:tabs>
          <w:tab w:val="left" w:pos="-936"/>
          <w:tab w:val="left" w:pos="567"/>
          <w:tab w:val="left" w:pos="993"/>
        </w:tabs>
        <w:suppressAutoHyphens/>
        <w:ind w:left="426" w:hanging="426"/>
        <w:rPr>
          <w:color w:val="C00000"/>
        </w:rPr>
      </w:pPr>
      <w:r>
        <w:rPr>
          <w:color w:val="C00000"/>
        </w:rPr>
        <w:t>41.</w:t>
      </w:r>
      <w:r>
        <w:rPr>
          <w:color w:val="C00000"/>
        </w:rPr>
        <w:tab/>
        <w:t>Repete o CCH 1, 2, 3, 4 uma e outra vez até que:</w:t>
      </w:r>
    </w:p>
    <w:p>
      <w:pPr>
        <w:tabs>
          <w:tab w:val="left" w:pos="-936"/>
          <w:tab w:val="left" w:pos="567"/>
          <w:tab w:val="left" w:pos="993"/>
        </w:tabs>
        <w:suppressAutoHyphens/>
        <w:ind w:left="426" w:hanging="426"/>
        <w:rPr>
          <w:color w:val="C00000"/>
        </w:rPr>
      </w:pPr>
      <w:r>
        <w:rPr>
          <w:color w:val="C00000"/>
        </w:rPr>
        <w:tab/>
        <w:t>A.</w:t>
      </w:r>
      <w:r>
        <w:rPr>
          <w:color w:val="C00000"/>
        </w:rPr>
        <w:tab/>
        <w:t>Todos estejam flat com uma passagem.</w:t>
      </w:r>
    </w:p>
    <w:p>
      <w:pPr>
        <w:tabs>
          <w:tab w:val="left" w:pos="-936"/>
          <w:tab w:val="left" w:pos="567"/>
          <w:tab w:val="left" w:pos="993"/>
        </w:tabs>
        <w:suppressAutoHyphens/>
        <w:ind w:left="426" w:hanging="426"/>
        <w:rPr>
          <w:color w:val="C00000"/>
        </w:rPr>
      </w:pPr>
      <w:r>
        <w:rPr>
          <w:color w:val="C00000"/>
        </w:rPr>
        <w:tab/>
        <w:t>B.</w:t>
      </w:r>
      <w:r>
        <w:rPr>
          <w:color w:val="C00000"/>
        </w:rPr>
        <w:tab/>
      </w:r>
      <w:r>
        <w:rPr>
          <w:color w:val="C00000"/>
          <w:u w:val="single"/>
        </w:rPr>
        <w:t>Ou</w:t>
      </w:r>
      <w:r>
        <w:rPr>
          <w:color w:val="C00000"/>
        </w:rPr>
        <w:t xml:space="preserve"> até que o Pc tenha uma boa Cog com VGIs (muito bons indicadores).</w:t>
      </w:r>
    </w:p>
    <w:p>
      <w:pPr>
        <w:tabs>
          <w:tab w:val="left" w:pos="-936"/>
          <w:tab w:val="left" w:pos="567"/>
          <w:tab w:val="left" w:pos="993"/>
        </w:tabs>
        <w:suppressAutoHyphens/>
        <w:ind w:left="426" w:hanging="426"/>
        <w:rPr>
          <w:color w:val="C00000"/>
        </w:rPr>
      </w:pPr>
      <w:r>
        <w:rPr>
          <w:color w:val="C00000"/>
        </w:rPr>
        <w:tab/>
        <w:t>C.</w:t>
      </w:r>
      <w:r>
        <w:rPr>
          <w:color w:val="C00000"/>
        </w:rPr>
        <w:tab/>
      </w:r>
      <w:r>
        <w:rPr>
          <w:color w:val="C00000"/>
          <w:u w:val="single"/>
        </w:rPr>
        <w:t>Ou</w:t>
      </w:r>
      <w:r>
        <w:rPr>
          <w:color w:val="C00000"/>
        </w:rPr>
        <w:t xml:space="preserve"> o Pc esteja exterior.</w:t>
      </w:r>
    </w:p>
    <w:p>
      <w:pPr>
        <w:tabs>
          <w:tab w:val="left" w:pos="-936"/>
          <w:tab w:val="left" w:pos="567"/>
          <w:tab w:val="left" w:pos="993"/>
        </w:tabs>
        <w:suppressAutoHyphens/>
        <w:ind w:left="426" w:hanging="426"/>
        <w:rPr>
          <w:color w:val="C00000"/>
        </w:rPr>
      </w:pPr>
      <w:r>
        <w:rPr>
          <w:color w:val="C00000"/>
        </w:rPr>
        <w:t>42.</w:t>
      </w:r>
      <w:r>
        <w:rPr>
          <w:color w:val="C00000"/>
        </w:rPr>
        <w:tab/>
        <w:t>Quando qualquer um destes ocorre, acaba com um "Acabamos aqui" e faz com que o Pc se sente (se ainda não estiverem sentados). Depois faz um sinal ao supervisor que te vai dizer para levares o Pc ao examinador para verificar para F/N, ou para continuar o processo (se os EP totais não foram atingidos). Quando vais ao examinador traz de volta o relatório do examinador contigo e põe-no na pasta do Pc. Escreve brevemente o que aconteceu no EP e passa os teus relatórios ao supervisor.</w:t>
      </w:r>
    </w:p>
    <w:p>
      <w:pPr>
        <w:tabs>
          <w:tab w:val="left" w:pos="-936"/>
          <w:tab w:val="left" w:pos="567"/>
          <w:tab w:val="left" w:pos="993"/>
        </w:tabs>
        <w:suppressAutoHyphens/>
        <w:ind w:left="426" w:hanging="426"/>
        <w:rPr>
          <w:color w:val="C00000"/>
        </w:rPr>
      </w:pPr>
      <w:r>
        <w:rPr>
          <w:color w:val="C00000"/>
        </w:rPr>
        <w:t>43.</w:t>
      </w:r>
      <w:r>
        <w:rPr>
          <w:color w:val="C00000"/>
        </w:rPr>
        <w:tab/>
        <w:t>Se tiveres de acabar a sessão antes dos fenómenos finais (EP) do processo ocorrerem, faz o seguinte:</w:t>
      </w:r>
    </w:p>
    <w:p>
      <w:pPr>
        <w:tabs>
          <w:tab w:val="left" w:pos="-936"/>
          <w:tab w:val="left" w:pos="567"/>
          <w:tab w:val="left" w:pos="993"/>
        </w:tabs>
        <w:suppressAutoHyphens/>
        <w:ind w:left="426" w:hanging="426"/>
        <w:rPr>
          <w:color w:val="C00000"/>
        </w:rPr>
      </w:pPr>
      <w:r>
        <w:rPr>
          <w:color w:val="C00000"/>
        </w:rPr>
        <w:tab/>
        <w:t>A.</w:t>
      </w:r>
      <w:r>
        <w:rPr>
          <w:color w:val="C00000"/>
        </w:rPr>
        <w:tab/>
        <w:t>Quando o teu preclaro está num ponto flat, diz</w:t>
      </w:r>
      <w:r>
        <w:rPr>
          <w:color w:val="C00000"/>
        </w:rPr>
        <w:noBreakHyphen/>
        <w:t>lhe que vais acabar daí a pouco tempo.</w:t>
      </w:r>
    </w:p>
    <w:p>
      <w:pPr>
        <w:tabs>
          <w:tab w:val="left" w:pos="-936"/>
          <w:tab w:val="left" w:pos="567"/>
          <w:tab w:val="left" w:pos="993"/>
        </w:tabs>
        <w:suppressAutoHyphens/>
        <w:ind w:left="426" w:hanging="426"/>
        <w:rPr>
          <w:color w:val="C00000"/>
        </w:rPr>
      </w:pPr>
      <w:r>
        <w:rPr>
          <w:color w:val="C00000"/>
        </w:rPr>
        <w:tab/>
        <w:t>B.</w:t>
      </w:r>
      <w:r>
        <w:rPr>
          <w:color w:val="C00000"/>
        </w:rPr>
        <w:tab/>
        <w:t>Quando o Pc levou a cabo um comando extra ou dois, tu dizes "Vamos agora fechar a</w:t>
      </w:r>
      <w:r>
        <w:rPr>
          <w:color w:val="C00000"/>
        </w:rPr>
        <w:br/>
        <w:t xml:space="preserve"> </w:t>
      </w:r>
      <w:r>
        <w:rPr>
          <w:color w:val="C00000"/>
        </w:rPr>
        <w:tab/>
      </w:r>
      <w:r>
        <w:rPr>
          <w:color w:val="C00000"/>
        </w:rPr>
        <w:tab/>
        <w:t>sessão." (Fá</w:t>
      </w:r>
      <w:r>
        <w:rPr>
          <w:color w:val="C00000"/>
        </w:rPr>
        <w:noBreakHyphen/>
        <w:t>lo sentar, se ele ainda não estiver sentado.) "Tiveste alguns ganhos nesta</w:t>
      </w:r>
      <w:r>
        <w:rPr>
          <w:color w:val="C00000"/>
        </w:rPr>
        <w:br/>
        <w:t xml:space="preserve"> </w:t>
      </w:r>
      <w:r>
        <w:rPr>
          <w:color w:val="C00000"/>
        </w:rPr>
        <w:tab/>
      </w:r>
      <w:r>
        <w:rPr>
          <w:color w:val="C00000"/>
        </w:rPr>
        <w:tab/>
        <w:t>sessão?"</w:t>
      </w:r>
    </w:p>
    <w:p>
      <w:pPr>
        <w:tabs>
          <w:tab w:val="left" w:pos="-936"/>
          <w:tab w:val="left" w:pos="567"/>
          <w:tab w:val="left" w:pos="993"/>
        </w:tabs>
        <w:suppressAutoHyphens/>
        <w:ind w:left="426" w:hanging="426"/>
        <w:rPr>
          <w:color w:val="C00000"/>
        </w:rPr>
      </w:pPr>
      <w:r>
        <w:rPr>
          <w:color w:val="C00000"/>
        </w:rPr>
        <w:tab/>
        <w:t>C.</w:t>
      </w:r>
      <w:r>
        <w:rPr>
          <w:color w:val="C00000"/>
        </w:rPr>
        <w:tab/>
        <w:t xml:space="preserve">Anota rapidamente na tua forma relatório a resposta do </w:t>
      </w:r>
      <w:r>
        <w:rPr>
          <w:color w:val="C00000"/>
        </w:rPr>
        <w:tab/>
        <w:t>Pc.</w:t>
      </w:r>
    </w:p>
    <w:p>
      <w:pPr>
        <w:tabs>
          <w:tab w:val="left" w:pos="-936"/>
          <w:tab w:val="left" w:pos="567"/>
          <w:tab w:val="left" w:pos="993"/>
        </w:tabs>
        <w:suppressAutoHyphens/>
        <w:ind w:left="426" w:hanging="426"/>
        <w:rPr>
          <w:color w:val="C00000"/>
        </w:rPr>
      </w:pPr>
      <w:r>
        <w:rPr>
          <w:color w:val="C00000"/>
        </w:rPr>
        <w:tab/>
        <w:t>D.</w:t>
      </w:r>
      <w:r>
        <w:rPr>
          <w:color w:val="C00000"/>
        </w:rPr>
        <w:tab/>
        <w:t>Acaba a sessão com "Fim de Sessão". (Tom 40) Leva o Pc ao examinador.</w:t>
      </w:r>
    </w:p>
    <w:p>
      <w:pPr>
        <w:tabs>
          <w:tab w:val="left" w:pos="-936"/>
          <w:tab w:val="left" w:pos="567"/>
          <w:tab w:val="left" w:pos="993"/>
        </w:tabs>
        <w:suppressAutoHyphens/>
        <w:ind w:left="426" w:hanging="426"/>
        <w:rPr>
          <w:color w:val="C00000"/>
        </w:rPr>
      </w:pPr>
      <w:r>
        <w:rPr>
          <w:color w:val="C00000"/>
        </w:rPr>
        <w:t>44.</w:t>
      </w:r>
      <w:r>
        <w:rPr>
          <w:color w:val="C00000"/>
        </w:rPr>
        <w:tab/>
        <w:t>Depois da sessão, escreve as tuas formas de relatório de audição para a sessão. Põe</w:t>
      </w:r>
      <w:r>
        <w:rPr>
          <w:color w:val="C00000"/>
        </w:rPr>
        <w:noBreakHyphen/>
        <w:t>nas na pasta do Pc e dá</w:t>
      </w:r>
      <w:r>
        <w:rPr>
          <w:color w:val="C00000"/>
        </w:rPr>
        <w:noBreakHyphen/>
        <w:t>as ao supervisor. (Tens folhas de trabalho e Forma de Relatório de Auditor e Forma de Relatório de Sumário.)</w:t>
      </w:r>
    </w:p>
    <w:p>
      <w:pPr>
        <w:tabs>
          <w:tab w:val="left" w:pos="-936"/>
          <w:tab w:val="left" w:pos="-72"/>
        </w:tabs>
        <w:suppressAutoHyphens/>
        <w:rPr>
          <w:color w:val="C00000"/>
        </w:rPr>
      </w:pPr>
      <w:r>
        <w:rPr>
          <w:color w:val="C00000"/>
        </w:rPr>
        <w:tab/>
      </w:r>
      <w:r>
        <w:rPr>
          <w:color w:val="C00000"/>
          <w:u w:val="single"/>
        </w:rPr>
        <w:t>NOTA</w:t>
      </w:r>
      <w:r>
        <w:rPr>
          <w:color w:val="C00000"/>
        </w:rPr>
        <w:t>: Se entrares num impasse em sessão e não conseguires fazer nenhum progresso, ou se o Pc ficar perturbado ou se se levantarem outras confusões, dá um sinal ao supervisor que te vai ajudar na situação.</w:t>
      </w:r>
    </w:p>
    <w:p>
      <w:pPr>
        <w:tabs>
          <w:tab w:val="left" w:pos="-936"/>
          <w:tab w:val="left" w:pos="-72"/>
        </w:tabs>
        <w:suppressAutoHyphens/>
        <w:rPr>
          <w:color w:val="C00000"/>
        </w:rPr>
      </w:pPr>
      <w:r>
        <w:rPr>
          <w:color w:val="C00000"/>
        </w:rPr>
        <w:tab/>
      </w:r>
      <w:r>
        <w:rPr>
          <w:color w:val="C00000"/>
          <w:u w:val="single"/>
        </w:rPr>
        <w:t>NOTA ESPECIAL</w:t>
      </w:r>
      <w:r>
        <w:rPr>
          <w:color w:val="C00000"/>
        </w:rPr>
        <w:t>: Se tiveres de acabar a sessão antes de atravessares todos os 4 CCHs, pára num ponto flat (conforme dado no passo 43). Os CCHs serão Continuados na sessão seguinte.</w:t>
      </w:r>
    </w:p>
    <w:p>
      <w:pPr>
        <w:tabs>
          <w:tab w:val="left" w:pos="-936"/>
          <w:tab w:val="left" w:pos="-72"/>
        </w:tabs>
        <w:suppressAutoHyphens/>
        <w:ind w:left="-1440"/>
        <w:rPr>
          <w:color w:val="C00000"/>
        </w:rPr>
      </w:pPr>
    </w:p>
    <w:p>
      <w:pPr>
        <w:tabs>
          <w:tab w:val="left" w:pos="-936"/>
          <w:tab w:val="left" w:pos="-72"/>
        </w:tabs>
        <w:suppressAutoHyphens/>
        <w:spacing w:after="0"/>
        <w:ind w:left="4111"/>
        <w:rPr>
          <w:color w:val="C00000"/>
        </w:rPr>
      </w:pPr>
      <w:r>
        <w:rPr>
          <w:color w:val="C00000"/>
        </w:rPr>
        <w:t>Projeto Especial para</w:t>
      </w:r>
    </w:p>
    <w:p>
      <w:pPr>
        <w:tabs>
          <w:tab w:val="left" w:pos="-936"/>
          <w:tab w:val="left" w:pos="-72"/>
        </w:tabs>
        <w:suppressAutoHyphens/>
        <w:spacing w:after="0"/>
        <w:ind w:left="4111"/>
        <w:rPr>
          <w:color w:val="C00000"/>
        </w:rPr>
      </w:pPr>
      <w:r>
        <w:rPr>
          <w:color w:val="C00000"/>
        </w:rPr>
        <w:t>Assessor de Distribuição</w:t>
      </w:r>
    </w:p>
    <w:p>
      <w:pPr>
        <w:tabs>
          <w:tab w:val="left" w:pos="-936"/>
          <w:tab w:val="left" w:pos="-72"/>
        </w:tabs>
        <w:suppressAutoHyphens/>
        <w:spacing w:after="0"/>
        <w:ind w:left="4111"/>
        <w:rPr>
          <w:color w:val="C00000"/>
        </w:rPr>
      </w:pPr>
      <w:r>
        <w:rPr>
          <w:color w:val="C00000"/>
        </w:rPr>
        <w:t>e</w:t>
      </w:r>
    </w:p>
    <w:p>
      <w:pPr>
        <w:tabs>
          <w:tab w:val="left" w:pos="-936"/>
          <w:tab w:val="left" w:pos="-72"/>
        </w:tabs>
        <w:suppressAutoHyphens/>
        <w:spacing w:after="0"/>
        <w:ind w:left="4111"/>
        <w:rPr>
          <w:color w:val="C00000"/>
        </w:rPr>
      </w:pPr>
      <w:r>
        <w:rPr>
          <w:color w:val="C00000"/>
        </w:rPr>
        <w:t>Assessor de Formação e Serviços</w:t>
      </w:r>
    </w:p>
    <w:p>
      <w:pPr>
        <w:tabs>
          <w:tab w:val="left" w:pos="-936"/>
          <w:tab w:val="left" w:pos="-72"/>
        </w:tabs>
        <w:suppressAutoHyphens/>
        <w:spacing w:after="0"/>
        <w:ind w:left="4111"/>
        <w:rPr>
          <w:color w:val="C00000"/>
        </w:rPr>
      </w:pPr>
      <w:r>
        <w:rPr>
          <w:color w:val="C00000"/>
        </w:rPr>
        <w:t>Revisto e Reemitido como BTB por Missão Flag 1234 2º Molly Gilliam</w:t>
      </w:r>
    </w:p>
    <w:p>
      <w:pPr>
        <w:tabs>
          <w:tab w:val="left" w:pos="-936"/>
          <w:tab w:val="left" w:pos="-72"/>
        </w:tabs>
        <w:suppressAutoHyphens/>
        <w:spacing w:after="0"/>
        <w:ind w:left="4111"/>
        <w:rPr>
          <w:color w:val="C00000"/>
        </w:rPr>
      </w:pPr>
      <w:r>
        <w:rPr>
          <w:color w:val="C00000"/>
        </w:rPr>
        <w:t>Aprovado por</w:t>
      </w:r>
    </w:p>
    <w:p>
      <w:pPr>
        <w:tabs>
          <w:tab w:val="left" w:pos="-936"/>
          <w:tab w:val="left" w:pos="-72"/>
        </w:tabs>
        <w:suppressAutoHyphens/>
        <w:spacing w:after="0"/>
        <w:ind w:left="4111"/>
        <w:rPr>
          <w:color w:val="C00000"/>
        </w:rPr>
      </w:pPr>
      <w:r>
        <w:rPr>
          <w:color w:val="C00000"/>
        </w:rPr>
        <w:t>Assessores de Pessoal do Comodoro e</w:t>
      </w:r>
    </w:p>
    <w:p>
      <w:pPr>
        <w:tabs>
          <w:tab w:val="left" w:pos="-936"/>
          <w:tab w:val="left" w:pos="-72"/>
        </w:tabs>
        <w:suppressAutoHyphens/>
        <w:spacing w:after="0"/>
        <w:ind w:left="4111"/>
        <w:rPr>
          <w:color w:val="C00000"/>
        </w:rPr>
      </w:pPr>
      <w:r>
        <w:rPr>
          <w:color w:val="C00000"/>
        </w:rPr>
        <w:t>Conselho de Emissões</w:t>
      </w:r>
    </w:p>
    <w:p>
      <w:pPr>
        <w:tabs>
          <w:tab w:val="left" w:pos="-936"/>
          <w:tab w:val="left" w:pos="-72"/>
        </w:tabs>
        <w:suppressAutoHyphens/>
        <w:spacing w:after="0"/>
        <w:ind w:left="4111"/>
        <w:rPr>
          <w:color w:val="C00000"/>
        </w:rPr>
      </w:pPr>
      <w:r>
        <w:rPr>
          <w:color w:val="C00000"/>
        </w:rPr>
        <w:t>RE revisto por Lt. (jg) Suzette Hubbard</w:t>
      </w:r>
      <w:r>
        <w:rPr>
          <w:color w:val="C00000"/>
        </w:rPr>
        <w:br/>
        <w:t>Em ligação com Julie Gillespie A/CS</w:t>
      </w:r>
      <w:r>
        <w:rPr>
          <w:color w:val="C00000"/>
        </w:rPr>
        <w:noBreakHyphen/>
        <w:t>4</w:t>
      </w:r>
      <w:r>
        <w:rPr>
          <w:color w:val="C00000"/>
        </w:rPr>
        <w:br/>
        <w:t>Autorizado por AVU para</w:t>
      </w:r>
      <w:r>
        <w:rPr>
          <w:color w:val="C00000"/>
        </w:rPr>
        <w:br/>
      </w:r>
      <w:r>
        <w:rPr>
          <w:color w:val="C00000"/>
        </w:rPr>
        <w:lastRenderedPageBreak/>
        <w:t>CONSELHO DE ADMINISTRAÇÃO das</w:t>
      </w:r>
      <w:r>
        <w:rPr>
          <w:color w:val="C00000"/>
        </w:rPr>
        <w:br/>
        <w:t>IGREJAS DE CIENTOLOGIA</w:t>
      </w:r>
    </w:p>
    <w:p>
      <w:pPr>
        <w:tabs>
          <w:tab w:val="left" w:pos="-936"/>
          <w:tab w:val="left" w:pos="-72"/>
        </w:tabs>
        <w:suppressAutoHyphens/>
        <w:spacing w:after="0"/>
        <w:ind w:left="-648"/>
        <w:rPr>
          <w:color w:val="C00000"/>
        </w:rPr>
      </w:pPr>
      <w:r>
        <w:rPr>
          <w:color w:val="C00000"/>
        </w:rPr>
        <w:t>BDCS:AH:JG:SH:BOI:CSA</w:t>
      </w:r>
    </w:p>
    <w:p>
      <w:pPr>
        <w:tabs>
          <w:tab w:val="left" w:pos="-936"/>
          <w:tab w:val="left" w:pos="-72"/>
        </w:tabs>
        <w:suppressAutoHyphens/>
        <w:spacing w:after="0"/>
        <w:ind w:left="-648"/>
        <w:rPr>
          <w:color w:val="C00000"/>
        </w:rPr>
      </w:pPr>
      <w:r>
        <w:rPr>
          <w:color w:val="C00000"/>
        </w:rPr>
        <w:t xml:space="preserve"> MG:BW:PE:MG:mg:dr</w:t>
      </w:r>
    </w:p>
    <w:p>
      <w:pPr>
        <w:tabs>
          <w:tab w:val="left" w:pos="-936"/>
          <w:tab w:val="left" w:pos="-72"/>
        </w:tabs>
        <w:suppressAutoHyphens/>
        <w:spacing w:after="0"/>
        <w:ind w:left="-648"/>
        <w:rPr>
          <w:color w:val="C00000"/>
        </w:rPr>
      </w:pPr>
      <w:r>
        <w:rPr>
          <w:color w:val="C00000"/>
        </w:rPr>
        <w:t>Tradução RMF:RMF:rmf</w:t>
      </w:r>
    </w:p>
    <w:p>
      <w:pPr>
        <w:tabs>
          <w:tab w:val="left" w:pos="-936"/>
          <w:tab w:val="left" w:pos="-72"/>
        </w:tabs>
        <w:suppressAutoHyphens/>
        <w:spacing w:after="0"/>
        <w:ind w:left="-648"/>
        <w:rPr>
          <w:color w:val="C00000"/>
        </w:rPr>
      </w:pPr>
      <w:r>
        <w:rPr>
          <w:color w:val="C00000"/>
        </w:rPr>
        <w:t>Aprovada por</w:t>
      </w:r>
    </w:p>
    <w:p>
      <w:pPr>
        <w:tabs>
          <w:tab w:val="left" w:pos="-936"/>
          <w:tab w:val="left" w:pos="-72"/>
        </w:tabs>
        <w:suppressAutoHyphens/>
        <w:spacing w:after="0"/>
        <w:ind w:left="-648"/>
        <w:rPr>
          <w:color w:val="C00000"/>
        </w:rPr>
      </w:pPr>
      <w:r>
        <w:rPr>
          <w:color w:val="C00000"/>
        </w:rPr>
        <w:t xml:space="preserve"> I/A Off CLO EU</w:t>
      </w:r>
    </w:p>
    <w:p>
      <w:pPr>
        <w:spacing w:after="0"/>
        <w:rPr>
          <w:color w:val="C00000"/>
        </w:rPr>
      </w:pPr>
      <w:r>
        <w:rPr>
          <w:color w:val="C00000"/>
        </w:rPr>
        <w:br w:type="page"/>
      </w:r>
    </w:p>
    <w:p>
      <w:pPr>
        <w:suppressAutoHyphens/>
        <w:spacing w:after="0"/>
        <w:jc w:val="center"/>
        <w:rPr>
          <w:color w:val="C00000"/>
        </w:rPr>
      </w:pPr>
      <w:r>
        <w:rPr>
          <w:color w:val="C00000"/>
        </w:rPr>
        <w:lastRenderedPageBreak/>
        <w:t>B O L E T I M   T É C N I C O   D O   C O N S E L H O</w:t>
      </w:r>
      <w:r>
        <w:rPr>
          <w:color w:val="C00000"/>
        </w:rPr>
        <w:fldChar w:fldCharType="begin"/>
      </w:r>
      <w:r>
        <w:rPr>
          <w:color w:val="C00000"/>
        </w:rPr>
        <w:instrText xml:space="preserve">PRIVADO </w:instrText>
      </w:r>
      <w:r>
        <w:rPr>
          <w:color w:val="C00000"/>
        </w:rPr>
        <w:fldChar w:fldCharType="separate"/>
      </w:r>
      <w:r>
        <w:rPr>
          <w:b/>
          <w:bCs/>
          <w:color w:val="C00000"/>
        </w:rPr>
        <w:t>Erro! Marcador não definido.</w:t>
      </w:r>
      <w:r>
        <w:rPr>
          <w:color w:val="C00000"/>
        </w:rPr>
        <w:fldChar w:fldCharType="end"/>
      </w:r>
    </w:p>
    <w:p>
      <w:pPr>
        <w:suppressAutoHyphens/>
        <w:spacing w:after="0"/>
        <w:jc w:val="center"/>
        <w:rPr>
          <w:color w:val="C00000"/>
        </w:rPr>
      </w:pPr>
      <w:r>
        <w:rPr>
          <w:color w:val="C00000"/>
        </w:rPr>
        <w:t>30 DE SETEMBRO DE 1971R</w:t>
      </w:r>
    </w:p>
    <w:p>
      <w:pPr>
        <w:suppressAutoHyphens/>
        <w:spacing w:after="0"/>
        <w:jc w:val="center"/>
        <w:rPr>
          <w:color w:val="C00000"/>
        </w:rPr>
      </w:pPr>
      <w:r>
        <w:rPr>
          <w:color w:val="C00000"/>
        </w:rPr>
        <w:t>EMISSÃO VII</w:t>
      </w:r>
    </w:p>
    <w:p>
      <w:pPr>
        <w:suppressAutoHyphens/>
        <w:spacing w:after="0"/>
        <w:jc w:val="center"/>
        <w:rPr>
          <w:color w:val="C00000"/>
        </w:rPr>
      </w:pPr>
      <w:r>
        <w:rPr>
          <w:color w:val="C00000"/>
        </w:rPr>
        <w:t>REV. E REEMIT. 13 OUTUBRO 1971 COMO BTB</w:t>
      </w:r>
    </w:p>
    <w:p>
      <w:pPr>
        <w:suppressAutoHyphens/>
        <w:spacing w:after="0"/>
        <w:jc w:val="center"/>
        <w:rPr>
          <w:color w:val="C00000"/>
        </w:rPr>
      </w:pPr>
    </w:p>
    <w:p>
      <w:pPr>
        <w:suppressAutoHyphens/>
        <w:spacing w:after="0"/>
        <w:jc w:val="center"/>
        <w:rPr>
          <w:color w:val="C00000"/>
        </w:rPr>
      </w:pPr>
      <w:r>
        <w:rPr>
          <w:color w:val="C00000"/>
        </w:rPr>
        <w:t>CANCELA</w:t>
      </w:r>
    </w:p>
    <w:p>
      <w:pPr>
        <w:suppressAutoHyphens/>
        <w:spacing w:after="0"/>
        <w:jc w:val="center"/>
        <w:rPr>
          <w:color w:val="C00000"/>
        </w:rPr>
      </w:pPr>
      <w:r>
        <w:rPr>
          <w:color w:val="C00000"/>
        </w:rPr>
        <w:t>HCOB 30 SET 1971</w:t>
      </w:r>
    </w:p>
    <w:p>
      <w:pPr>
        <w:suppressAutoHyphens/>
        <w:spacing w:after="0"/>
        <w:jc w:val="center"/>
        <w:rPr>
          <w:color w:val="C00000"/>
        </w:rPr>
      </w:pPr>
      <w:r>
        <w:rPr>
          <w:color w:val="C00000"/>
        </w:rPr>
        <w:t>EMISSÃO VII</w:t>
      </w:r>
    </w:p>
    <w:p>
      <w:pPr>
        <w:suppressAutoHyphens/>
        <w:spacing w:after="0"/>
        <w:jc w:val="center"/>
        <w:rPr>
          <w:color w:val="C00000"/>
        </w:rPr>
      </w:pPr>
      <w:r>
        <w:rPr>
          <w:color w:val="C00000"/>
        </w:rPr>
        <w:t>MESMO TÍTULO</w:t>
      </w:r>
    </w:p>
    <w:p>
      <w:pPr>
        <w:suppressAutoHyphens/>
        <w:spacing w:after="0"/>
        <w:rPr>
          <w:color w:val="C00000"/>
        </w:rPr>
      </w:pPr>
      <w:r>
        <w:rPr>
          <w:color w:val="C00000"/>
        </w:rPr>
        <w:t>Remimeo</w:t>
      </w:r>
    </w:p>
    <w:p>
      <w:pPr>
        <w:suppressAutoHyphens/>
        <w:jc w:val="center"/>
        <w:rPr>
          <w:color w:val="C00000"/>
        </w:rPr>
      </w:pPr>
    </w:p>
    <w:p>
      <w:pPr>
        <w:suppressAutoHyphens/>
        <w:jc w:val="center"/>
        <w:rPr>
          <w:b/>
          <w:color w:val="C00000"/>
          <w:u w:val="single"/>
        </w:rPr>
      </w:pPr>
      <w:r>
        <w:rPr>
          <w:b/>
          <w:color w:val="C00000"/>
          <w:u w:val="single"/>
        </w:rPr>
        <w:t>EXERCÍCIOS</w:t>
      </w:r>
    </w:p>
    <w:p>
      <w:pPr>
        <w:pStyle w:val="Ttulo2"/>
        <w:rPr>
          <w:color w:val="C00000"/>
        </w:rPr>
      </w:pPr>
      <w:bookmarkStart w:id="148" w:name="_SESSÃO_MODELO_PARA"/>
      <w:bookmarkStart w:id="149" w:name="_Toc37871941"/>
      <w:bookmarkEnd w:id="148"/>
      <w:r>
        <w:rPr>
          <w:color w:val="C00000"/>
        </w:rPr>
        <w:t>SESSÃO MODELO PARA CCHs 5, 6 &amp; 7</w:t>
      </w:r>
      <w:bookmarkEnd w:id="149"/>
    </w:p>
    <w:p>
      <w:pPr>
        <w:tabs>
          <w:tab w:val="left" w:pos="504"/>
          <w:tab w:val="left" w:pos="1368"/>
        </w:tabs>
        <w:suppressAutoHyphens/>
        <w:rPr>
          <w:color w:val="C00000"/>
        </w:rPr>
      </w:pPr>
    </w:p>
    <w:p>
      <w:pPr>
        <w:ind w:left="426"/>
        <w:rPr>
          <w:color w:val="C00000"/>
        </w:rPr>
      </w:pPr>
      <w:r>
        <w:rPr>
          <w:color w:val="C00000"/>
        </w:rPr>
        <w:tab/>
        <w:t xml:space="preserve">Cada um dos exercícios seguintes é baseado nos processos de L. Ron Hubbard. Cada um é um processo separado e vai ser levado até aos seus próprios Fenómenos Finais (EP) (resultado </w:t>
      </w:r>
      <w:r>
        <w:rPr>
          <w:rFonts w:ascii="Courier New" w:hAnsi="Courier New"/>
          <w:color w:val="C00000"/>
        </w:rPr>
        <w:t>─</w:t>
      </w:r>
      <w:r>
        <w:rPr>
          <w:color w:val="C00000"/>
        </w:rPr>
        <w:t xml:space="preserve"> cognição e VGIs) um de cada vez. Os exercícios são feitos com uma boneca com o treinador a falar por e a mover a boneca durante cada exercício.</w:t>
      </w:r>
    </w:p>
    <w:p>
      <w:pPr>
        <w:tabs>
          <w:tab w:val="left" w:pos="504"/>
          <w:tab w:val="left" w:pos="1368"/>
        </w:tabs>
        <w:suppressAutoHyphens/>
        <w:jc w:val="center"/>
        <w:rPr>
          <w:color w:val="C00000"/>
        </w:rPr>
      </w:pPr>
      <w:r>
        <w:rPr>
          <w:color w:val="C00000"/>
        </w:rPr>
        <w:t>__________</w:t>
      </w:r>
    </w:p>
    <w:p>
      <w:pPr>
        <w:tabs>
          <w:tab w:val="left" w:pos="504"/>
          <w:tab w:val="left" w:pos="1368"/>
        </w:tabs>
        <w:suppressAutoHyphens/>
        <w:rPr>
          <w:color w:val="C00000"/>
        </w:rPr>
      </w:pPr>
      <w:r>
        <w:rPr>
          <w:color w:val="C00000"/>
        </w:rPr>
        <w:tab/>
        <w:t>Referências:</w:t>
      </w:r>
    </w:p>
    <w:p>
      <w:pPr>
        <w:tabs>
          <w:tab w:val="left" w:pos="504"/>
          <w:tab w:val="left" w:pos="1368"/>
        </w:tabs>
        <w:suppressAutoHyphens/>
        <w:rPr>
          <w:color w:val="C00000"/>
        </w:rPr>
      </w:pPr>
      <w:r>
        <w:rPr>
          <w:color w:val="C00000"/>
        </w:rPr>
        <w:tab/>
      </w:r>
      <w:r>
        <w:rPr>
          <w:color w:val="C00000"/>
        </w:rPr>
        <w:tab/>
        <w:t>HCOB 30 Set 71 VI   CCHs 5, 6 &amp; 7</w:t>
      </w:r>
    </w:p>
    <w:p>
      <w:pPr>
        <w:tabs>
          <w:tab w:val="left" w:pos="504"/>
          <w:tab w:val="left" w:pos="1368"/>
        </w:tabs>
        <w:suppressAutoHyphens/>
        <w:rPr>
          <w:color w:val="C00000"/>
        </w:rPr>
      </w:pPr>
      <w:r>
        <w:rPr>
          <w:color w:val="C00000"/>
        </w:rPr>
        <w:tab/>
      </w:r>
      <w:r>
        <w:rPr>
          <w:color w:val="C00000"/>
        </w:rPr>
        <w:tab/>
        <w:t>HCOB 11 Jun. 57      TREINO E PROCESSOS DE CCH</w:t>
      </w:r>
    </w:p>
    <w:p>
      <w:pPr>
        <w:tabs>
          <w:tab w:val="left" w:pos="504"/>
          <w:tab w:val="left" w:pos="1368"/>
        </w:tabs>
        <w:suppressAutoHyphens/>
        <w:rPr>
          <w:color w:val="C00000"/>
        </w:rPr>
      </w:pPr>
      <w:r>
        <w:rPr>
          <w:color w:val="C00000"/>
        </w:rPr>
        <w:tab/>
      </w:r>
      <w:r>
        <w:rPr>
          <w:color w:val="C00000"/>
        </w:rPr>
        <w:tab/>
        <w:t xml:space="preserve">                    (Secção sobre CCH 5)</w:t>
      </w:r>
    </w:p>
    <w:p>
      <w:pPr>
        <w:tabs>
          <w:tab w:val="left" w:pos="504"/>
          <w:tab w:val="left" w:pos="1368"/>
        </w:tabs>
        <w:suppressAutoHyphens/>
        <w:rPr>
          <w:color w:val="C00000"/>
          <w:u w:val="single"/>
        </w:rPr>
      </w:pPr>
    </w:p>
    <w:p>
      <w:pPr>
        <w:tabs>
          <w:tab w:val="left" w:pos="504"/>
          <w:tab w:val="left" w:pos="1368"/>
        </w:tabs>
        <w:suppressAutoHyphens/>
        <w:rPr>
          <w:b/>
          <w:bCs/>
          <w:color w:val="C00000"/>
        </w:rPr>
      </w:pPr>
      <w:r>
        <w:rPr>
          <w:b/>
          <w:bCs/>
          <w:color w:val="C00000"/>
          <w:u w:val="single"/>
        </w:rPr>
        <w:t>NÚMERO</w:t>
      </w:r>
      <w:r>
        <w:rPr>
          <w:b/>
          <w:bCs/>
          <w:color w:val="C00000"/>
        </w:rPr>
        <w:t xml:space="preserve">: </w:t>
      </w:r>
      <w:r>
        <w:rPr>
          <w:b/>
          <w:bCs/>
          <w:color w:val="C00000"/>
          <w:u w:val="single"/>
        </w:rPr>
        <w:t>CCH 5</w:t>
      </w:r>
    </w:p>
    <w:p>
      <w:pPr>
        <w:tabs>
          <w:tab w:val="left" w:pos="504"/>
          <w:tab w:val="left" w:pos="1368"/>
        </w:tabs>
        <w:suppressAutoHyphens/>
        <w:rPr>
          <w:color w:val="C00000"/>
        </w:rPr>
      </w:pPr>
      <w:r>
        <w:rPr>
          <w:color w:val="C00000"/>
          <w:u w:val="single"/>
        </w:rPr>
        <w:t>NOME</w:t>
      </w:r>
      <w:r>
        <w:rPr>
          <w:color w:val="C00000"/>
        </w:rPr>
        <w:t>: Localização por Contacto.</w:t>
      </w:r>
    </w:p>
    <w:p>
      <w:pPr>
        <w:tabs>
          <w:tab w:val="left" w:pos="504"/>
          <w:tab w:val="left" w:pos="1368"/>
        </w:tabs>
        <w:suppressAutoHyphens/>
        <w:rPr>
          <w:color w:val="C00000"/>
        </w:rPr>
      </w:pPr>
      <w:r>
        <w:rPr>
          <w:color w:val="C00000"/>
          <w:u w:val="single"/>
        </w:rPr>
        <w:t>COMANDOS</w:t>
      </w:r>
      <w:r>
        <w:rPr>
          <w:color w:val="C00000"/>
        </w:rPr>
        <w:t>: "Toca naquele (objeto indicado)." "Obrigado."</w:t>
      </w:r>
    </w:p>
    <w:p>
      <w:pPr>
        <w:tabs>
          <w:tab w:val="left" w:pos="504"/>
          <w:tab w:val="left" w:pos="1368"/>
        </w:tabs>
        <w:suppressAutoHyphens/>
        <w:rPr>
          <w:color w:val="C00000"/>
        </w:rPr>
      </w:pPr>
      <w:r>
        <w:rPr>
          <w:color w:val="C00000"/>
          <w:u w:val="single"/>
        </w:rPr>
        <w:t>POSIÇÃO</w:t>
      </w:r>
      <w:r>
        <w:rPr>
          <w:color w:val="C00000"/>
        </w:rPr>
        <w:t>: O auditor e preclaro  podem estar sentados onde preclaro  é muito incapaz, estando nesse caso sentados a uma mesa com vários objetos espalhados na sua superfície. Ou o auditor e o preclaro  podem estar ambulantes, com o auditor em contacto manual com o preclaro  pois é necessário virá</w:t>
      </w:r>
      <w:r>
        <w:rPr>
          <w:color w:val="C00000"/>
        </w:rPr>
        <w:noBreakHyphen/>
        <w:t>lo na direção de e guiá</w:t>
      </w:r>
      <w:r>
        <w:rPr>
          <w:color w:val="C00000"/>
        </w:rPr>
        <w:noBreakHyphen/>
        <w:t>lo até ao objeto indicado.</w:t>
      </w:r>
    </w:p>
    <w:p>
      <w:pPr>
        <w:tabs>
          <w:tab w:val="left" w:pos="504"/>
          <w:tab w:val="left" w:pos="1368"/>
        </w:tabs>
        <w:suppressAutoHyphens/>
        <w:rPr>
          <w:color w:val="C00000"/>
        </w:rPr>
      </w:pPr>
      <w:r>
        <w:rPr>
          <w:color w:val="C00000"/>
          <w:u w:val="single"/>
        </w:rPr>
        <w:t>PROPÓSITO</w:t>
      </w:r>
      <w:r>
        <w:rPr>
          <w:color w:val="C00000"/>
        </w:rPr>
        <w:t>: O propósito deste processo é dar ao preclaro  orientação e Havingness e melhorar a sua perceção.</w:t>
      </w:r>
    </w:p>
    <w:p>
      <w:pPr>
        <w:tabs>
          <w:tab w:val="left" w:pos="504"/>
          <w:tab w:val="left" w:pos="1368"/>
        </w:tabs>
        <w:suppressAutoHyphens/>
        <w:rPr>
          <w:color w:val="C00000"/>
        </w:rPr>
      </w:pPr>
      <w:r>
        <w:rPr>
          <w:color w:val="C00000"/>
          <w:u w:val="single"/>
        </w:rPr>
        <w:t>ÊNFASE DE TREINO</w:t>
      </w:r>
      <w:r>
        <w:rPr>
          <w:color w:val="C00000"/>
        </w:rPr>
        <w:t>: A ênfase do treino está sobre a gentileza, ARC e o levantar da certeza do preclaro  de que ele tocou no objeto indicado.  Deve ser notado que isto pode ser percorrido com pessoas cegas.</w:t>
      </w:r>
    </w:p>
    <w:p>
      <w:pPr>
        <w:tabs>
          <w:tab w:val="left" w:pos="504"/>
          <w:tab w:val="left" w:pos="1368"/>
        </w:tabs>
        <w:suppressAutoHyphens/>
        <w:rPr>
          <w:color w:val="C00000"/>
        </w:rPr>
      </w:pPr>
      <w:r>
        <w:rPr>
          <w:color w:val="C00000"/>
          <w:u w:val="single"/>
        </w:rPr>
        <w:t>HISTÓRIA</w:t>
      </w:r>
      <w:r>
        <w:rPr>
          <w:color w:val="C00000"/>
        </w:rPr>
        <w:t>: Desenvolvido por L. Ron Hubbard a partir do Processamento Locacional em 1957." LRH, HCOB 30 Set 71 VI CCHs 5, 6 &amp; 7</w:t>
      </w:r>
    </w:p>
    <w:p>
      <w:pPr>
        <w:tabs>
          <w:tab w:val="left" w:pos="504"/>
          <w:tab w:val="left" w:pos="1368"/>
        </w:tabs>
        <w:suppressAutoHyphens/>
        <w:rPr>
          <w:color w:val="C00000"/>
        </w:rPr>
      </w:pPr>
      <w:r>
        <w:rPr>
          <w:color w:val="C00000"/>
          <w:u w:val="single"/>
        </w:rPr>
        <w:t>PASSOS</w:t>
      </w:r>
      <w:r>
        <w:rPr>
          <w:color w:val="C00000"/>
        </w:rPr>
        <w:t xml:space="preserve">: </w:t>
      </w:r>
    </w:p>
    <w:p>
      <w:pPr>
        <w:suppressAutoHyphens/>
        <w:ind w:left="426" w:hanging="426"/>
        <w:rPr>
          <w:color w:val="C00000"/>
        </w:rPr>
      </w:pPr>
      <w:r>
        <w:rPr>
          <w:color w:val="C00000"/>
        </w:rPr>
        <w:t>1.</w:t>
      </w:r>
      <w:r>
        <w:rPr>
          <w:color w:val="C00000"/>
        </w:rPr>
        <w:tab/>
        <w:t>Seleciona e prepara um espaço de audição, e prepara as tuas formas de relatório de audição. O espaço deveria ser suficientemente grande para que o Pc (boneca) seja capaz de caminhar por ali e tocar em objetos.</w:t>
      </w:r>
    </w:p>
    <w:p>
      <w:pPr>
        <w:suppressAutoHyphens/>
        <w:ind w:left="426" w:hanging="426"/>
        <w:rPr>
          <w:color w:val="C00000"/>
        </w:rPr>
      </w:pPr>
      <w:r>
        <w:rPr>
          <w:color w:val="C00000"/>
        </w:rPr>
        <w:t>2.</w:t>
      </w:r>
      <w:r>
        <w:rPr>
          <w:color w:val="C00000"/>
        </w:rPr>
        <w:tab/>
        <w:t xml:space="preserve">Informa o supervisor de que vais começar uma sessão e mostra ao supervisor que realmente </w:t>
      </w:r>
      <w:r>
        <w:rPr>
          <w:color w:val="C00000"/>
          <w:u w:val="single"/>
        </w:rPr>
        <w:t>estás</w:t>
      </w:r>
      <w:r>
        <w:rPr>
          <w:color w:val="C00000"/>
        </w:rPr>
        <w:t xml:space="preserve"> nessa parte da checksheet e onde é que vai ser a sessão.</w:t>
      </w:r>
    </w:p>
    <w:p>
      <w:pPr>
        <w:suppressAutoHyphens/>
        <w:ind w:left="426" w:hanging="426"/>
        <w:rPr>
          <w:color w:val="C00000"/>
        </w:rPr>
      </w:pPr>
      <w:r>
        <w:rPr>
          <w:color w:val="C00000"/>
        </w:rPr>
        <w:lastRenderedPageBreak/>
        <w:t>3.</w:t>
      </w:r>
      <w:r>
        <w:rPr>
          <w:color w:val="C00000"/>
        </w:rPr>
        <w:tab/>
        <w:t>Consegue a pasta do Pc e verifica com o supervisor para que ele saiba que tu compreendes qual é que vai ser a tua próxima ação. Ele vai dar</w:t>
      </w:r>
      <w:r>
        <w:rPr>
          <w:color w:val="C00000"/>
        </w:rPr>
        <w:noBreakHyphen/>
        <w:t>te o OK para começares a sessão.</w:t>
      </w:r>
    </w:p>
    <w:p>
      <w:pPr>
        <w:suppressAutoHyphens/>
        <w:ind w:left="426" w:hanging="426"/>
        <w:rPr>
          <w:color w:val="C00000"/>
        </w:rPr>
      </w:pPr>
      <w:r>
        <w:rPr>
          <w:color w:val="C00000"/>
        </w:rPr>
        <w:t>4.</w:t>
      </w:r>
      <w:r>
        <w:rPr>
          <w:color w:val="C00000"/>
        </w:rPr>
        <w:tab/>
        <w:t>Pega no Pc, senta</w:t>
      </w:r>
      <w:r>
        <w:rPr>
          <w:color w:val="C00000"/>
        </w:rPr>
        <w:noBreakHyphen/>
        <w:t>o na sua cadeira e depois senta</w:t>
      </w:r>
      <w:r>
        <w:rPr>
          <w:color w:val="C00000"/>
        </w:rPr>
        <w:noBreakHyphen/>
        <w:t xml:space="preserve">te do outro lado do Pc </w:t>
      </w:r>
      <w:r>
        <w:rPr>
          <w:rFonts w:ascii="Courier New" w:hAnsi="Courier New"/>
          <w:color w:val="C00000"/>
        </w:rPr>
        <w:t>─</w:t>
      </w:r>
      <w:r>
        <w:rPr>
          <w:color w:val="C00000"/>
        </w:rPr>
        <w:t xml:space="preserve"> com os joelhos a poucos centímetros dos do Pc.</w:t>
      </w:r>
    </w:p>
    <w:p>
      <w:pPr>
        <w:suppressAutoHyphens/>
        <w:ind w:left="426" w:hanging="426"/>
        <w:rPr>
          <w:color w:val="C00000"/>
        </w:rPr>
      </w:pPr>
      <w:r>
        <w:rPr>
          <w:color w:val="C00000"/>
        </w:rPr>
        <w:t>5.</w:t>
      </w:r>
      <w:r>
        <w:rPr>
          <w:color w:val="C00000"/>
        </w:rPr>
        <w:tab/>
        <w:t>Pergunta ao Pc se está bem auditar na sala,  fazendo as coisas ficarem bem ajustando a sala ou localização da audição no caso negativo.</w:t>
      </w:r>
    </w:p>
    <w:p>
      <w:pPr>
        <w:suppressAutoHyphens/>
        <w:ind w:left="426" w:hanging="426"/>
        <w:rPr>
          <w:color w:val="C00000"/>
        </w:rPr>
      </w:pPr>
      <w:r>
        <w:rPr>
          <w:color w:val="C00000"/>
        </w:rPr>
        <w:t>6.</w:t>
      </w:r>
      <w:r>
        <w:rPr>
          <w:color w:val="C00000"/>
        </w:rPr>
        <w:tab/>
        <w:t xml:space="preserve">Diz ao Pc qual é o propósito de tais sessões (Fator de Realidade) </w:t>
      </w:r>
      <w:r>
        <w:rPr>
          <w:rFonts w:ascii="Courier New" w:hAnsi="Courier New"/>
          <w:color w:val="C00000"/>
        </w:rPr>
        <w:t>─</w:t>
      </w:r>
      <w:r>
        <w:rPr>
          <w:color w:val="C00000"/>
        </w:rPr>
        <w:t xml:space="preserve"> "Eu quero melhorar a tua capacidade." É o objetivo do auditor a este nível, não do Pc.</w:t>
      </w:r>
    </w:p>
    <w:p>
      <w:pPr>
        <w:suppressAutoHyphens/>
        <w:ind w:left="426" w:hanging="426"/>
        <w:rPr>
          <w:color w:val="C00000"/>
        </w:rPr>
      </w:pPr>
      <w:r>
        <w:rPr>
          <w:color w:val="C00000"/>
        </w:rPr>
        <w:t>7.</w:t>
      </w:r>
      <w:r>
        <w:rPr>
          <w:color w:val="C00000"/>
        </w:rPr>
        <w:tab/>
        <w:t>Diz ao Pc "Começo de Sessão" e começa a tua forma de relatório.</w:t>
      </w:r>
    </w:p>
    <w:p>
      <w:pPr>
        <w:suppressAutoHyphens/>
        <w:ind w:left="426" w:hanging="426"/>
        <w:rPr>
          <w:color w:val="C00000"/>
        </w:rPr>
      </w:pPr>
      <w:r>
        <w:rPr>
          <w:color w:val="C00000"/>
        </w:rPr>
        <w:t>8.</w:t>
      </w:r>
      <w:r>
        <w:rPr>
          <w:color w:val="C00000"/>
        </w:rPr>
        <w:tab/>
        <w:t>Diz ao Pc que agora vais fazer CCH 5. Clarifica as palavras do comando ao contrário. Depois clarifica o significado do próprio comando. Nota a hora do começo da sessão e coloca o teu bloco no chão. (As formas de relatório são escritas imediatamente a seguir à sessão para os processos objetivos.)</w:t>
      </w:r>
    </w:p>
    <w:p>
      <w:pPr>
        <w:suppressAutoHyphens/>
        <w:ind w:left="426" w:hanging="426"/>
        <w:rPr>
          <w:color w:val="C00000"/>
        </w:rPr>
      </w:pPr>
      <w:r>
        <w:rPr>
          <w:color w:val="C00000"/>
        </w:rPr>
        <w:t>9.</w:t>
      </w:r>
      <w:r>
        <w:rPr>
          <w:color w:val="C00000"/>
        </w:rPr>
        <w:tab/>
        <w:t>Faz o Pc levantar</w:t>
      </w:r>
      <w:r>
        <w:rPr>
          <w:color w:val="C00000"/>
        </w:rPr>
        <w:noBreakHyphen/>
        <w:t>se contigo e diz "Começo de processo".</w:t>
      </w:r>
    </w:p>
    <w:p>
      <w:pPr>
        <w:suppressAutoHyphens/>
        <w:ind w:left="426" w:hanging="426"/>
        <w:rPr>
          <w:color w:val="C00000"/>
        </w:rPr>
      </w:pPr>
      <w:r>
        <w:rPr>
          <w:color w:val="C00000"/>
        </w:rPr>
        <w:t>10.</w:t>
      </w:r>
      <w:r>
        <w:rPr>
          <w:color w:val="C00000"/>
        </w:rPr>
        <w:tab/>
        <w:t>Dá o primeiro comando ao Pc "Toca naquele (objeto indicado)." indicando ao mesmo tempo o objeto com a tua mão.</w:t>
      </w:r>
    </w:p>
    <w:p>
      <w:pPr>
        <w:suppressAutoHyphens/>
        <w:ind w:left="426" w:hanging="426"/>
        <w:rPr>
          <w:color w:val="C00000"/>
        </w:rPr>
      </w:pPr>
      <w:r>
        <w:rPr>
          <w:color w:val="C00000"/>
        </w:rPr>
        <w:t>11.</w:t>
      </w:r>
      <w:r>
        <w:rPr>
          <w:color w:val="C00000"/>
        </w:rPr>
        <w:tab/>
        <w:t>Permite que o Pc cumpra o comando acusando</w:t>
      </w:r>
      <w:r>
        <w:rPr>
          <w:color w:val="C00000"/>
        </w:rPr>
        <w:noBreakHyphen/>
        <w:t>lhe depois a receção por o ter feito.</w:t>
      </w:r>
    </w:p>
    <w:p>
      <w:pPr>
        <w:suppressAutoHyphens/>
        <w:ind w:left="426" w:hanging="426"/>
        <w:rPr>
          <w:color w:val="C00000"/>
        </w:rPr>
      </w:pPr>
      <w:r>
        <w:rPr>
          <w:color w:val="C00000"/>
        </w:rPr>
        <w:t>12.</w:t>
      </w:r>
      <w:r>
        <w:rPr>
          <w:color w:val="C00000"/>
        </w:rPr>
        <w:tab/>
        <w:t>Repete 10 e 11 escolhendo objetos diferentes na sala.</w:t>
      </w:r>
    </w:p>
    <w:p>
      <w:pPr>
        <w:suppressAutoHyphens/>
        <w:ind w:left="426" w:hanging="426"/>
        <w:rPr>
          <w:color w:val="C00000"/>
        </w:rPr>
      </w:pPr>
      <w:r>
        <w:rPr>
          <w:color w:val="C00000"/>
        </w:rPr>
        <w:t>13.</w:t>
      </w:r>
      <w:r>
        <w:rPr>
          <w:color w:val="C00000"/>
        </w:rPr>
        <w:tab/>
        <w:t>Toma quaisquer manifestações físicas como uma originação do Pc dizendo "O que é que se passa?" Isto é feito depois do Pc ter executado o comando e de se ter acusado a receção.</w:t>
      </w:r>
    </w:p>
    <w:p>
      <w:pPr>
        <w:suppressAutoHyphens/>
        <w:ind w:left="426" w:hanging="426"/>
        <w:rPr>
          <w:color w:val="C00000"/>
        </w:rPr>
      </w:pPr>
      <w:r>
        <w:rPr>
          <w:color w:val="C00000"/>
        </w:rPr>
        <w:t>14.</w:t>
      </w:r>
      <w:r>
        <w:rPr>
          <w:color w:val="C00000"/>
        </w:rPr>
        <w:tab/>
        <w:t>Repete 10 e 11 até que o Pc tenha os fenómenos finais (EP), Cognição e VGIs (Indicadores Muito Bons). Acaba o processo com "Acabamos aqui" e faz com que o Pc se sente. Depois faz um sinal ao supervisor te que vai fazer levar o Pc ao examinador para verificar para F/N, ou para continuar o processo se os EP totais não foram atingidos. Quando vais ao examinador traz de volta o relatório do examinador contigo.</w:t>
      </w:r>
    </w:p>
    <w:p>
      <w:pPr>
        <w:suppressAutoHyphens/>
        <w:ind w:left="426" w:hanging="426"/>
        <w:rPr>
          <w:color w:val="C00000"/>
        </w:rPr>
      </w:pPr>
      <w:r>
        <w:rPr>
          <w:color w:val="C00000"/>
        </w:rPr>
        <w:t>15.</w:t>
      </w:r>
      <w:r>
        <w:rPr>
          <w:color w:val="C00000"/>
        </w:rPr>
        <w:tab/>
        <w:t>Se tiveres de acabar a sessão antes dos EP  do processo ocorrerem, faz o seguinte: A. Quando o teu preclaro  está num ponto flat no processo, diz</w:t>
      </w:r>
      <w:r>
        <w:rPr>
          <w:color w:val="C00000"/>
        </w:rPr>
        <w:noBreakHyphen/>
        <w:t>lhe "vamos acabar daqui a pouco tempo." B. Quando o Pc levou a cabo um comando extra ou dois, tu dizes "Vamos agora fechar a sessão." (Fá</w:t>
      </w:r>
      <w:r>
        <w:rPr>
          <w:color w:val="C00000"/>
        </w:rPr>
        <w:noBreakHyphen/>
        <w:t>lo sentar</w:t>
      </w:r>
      <w:r>
        <w:rPr>
          <w:color w:val="C00000"/>
        </w:rPr>
        <w:noBreakHyphen/>
        <w:t>se.) "Tiveste alguns ganhos nesta sessão?" C. Anota rapidamente na tua forma relatório a resposta do Pc. D. Acaba a sessão com "Fim de Sessão". Leva o Pc ao examinador.</w:t>
      </w:r>
    </w:p>
    <w:p>
      <w:pPr>
        <w:suppressAutoHyphens/>
        <w:ind w:left="426" w:hanging="426"/>
        <w:rPr>
          <w:color w:val="C00000"/>
        </w:rPr>
      </w:pPr>
      <w:r>
        <w:rPr>
          <w:color w:val="C00000"/>
        </w:rPr>
        <w:t>16.</w:t>
      </w:r>
      <w:r>
        <w:rPr>
          <w:color w:val="C00000"/>
        </w:rPr>
        <w:tab/>
        <w:t>Depois da sessão, escreve as tuas formas de relatório de audição para a sessão. Põe-nas na pasta do Pc e dá</w:t>
      </w:r>
      <w:r>
        <w:rPr>
          <w:color w:val="C00000"/>
        </w:rPr>
        <w:noBreakHyphen/>
        <w:t>as ao supervisor.</w:t>
      </w:r>
    </w:p>
    <w:p>
      <w:pPr>
        <w:tabs>
          <w:tab w:val="left" w:pos="504"/>
          <w:tab w:val="left" w:pos="1368"/>
        </w:tabs>
        <w:suppressAutoHyphens/>
        <w:rPr>
          <w:color w:val="C00000"/>
        </w:rPr>
      </w:pPr>
    </w:p>
    <w:p>
      <w:pPr>
        <w:tabs>
          <w:tab w:val="left" w:pos="504"/>
          <w:tab w:val="left" w:pos="1368"/>
        </w:tabs>
        <w:suppressAutoHyphens/>
        <w:rPr>
          <w:color w:val="C00000"/>
        </w:rPr>
      </w:pPr>
      <w:r>
        <w:rPr>
          <w:color w:val="C00000"/>
        </w:rPr>
        <w:tab/>
      </w:r>
      <w:r>
        <w:rPr>
          <w:color w:val="C00000"/>
          <w:u w:val="single"/>
        </w:rPr>
        <w:t>NOTA</w:t>
      </w:r>
      <w:r>
        <w:rPr>
          <w:color w:val="C00000"/>
        </w:rPr>
        <w:t>: Se entrares num impasse em sessão e não conseguires fazer nenhum progresso, ou se o Pc ficar perturbado ou se levantarem outras confusões, dá um sinal ao supervisor que te vai ajudar na situação.</w:t>
      </w:r>
    </w:p>
    <w:p>
      <w:pPr>
        <w:tabs>
          <w:tab w:val="left" w:pos="504"/>
          <w:tab w:val="left" w:pos="1368"/>
        </w:tabs>
        <w:suppressAutoHyphens/>
        <w:jc w:val="center"/>
        <w:rPr>
          <w:color w:val="C00000"/>
        </w:rPr>
      </w:pPr>
      <w:r>
        <w:rPr>
          <w:color w:val="C00000"/>
        </w:rPr>
        <w:t>__________</w:t>
      </w:r>
    </w:p>
    <w:p>
      <w:pPr>
        <w:tabs>
          <w:tab w:val="left" w:pos="504"/>
          <w:tab w:val="left" w:pos="1368"/>
        </w:tabs>
        <w:suppressAutoHyphens/>
        <w:rPr>
          <w:color w:val="C00000"/>
        </w:rPr>
      </w:pPr>
      <w:r>
        <w:rPr>
          <w:color w:val="C00000"/>
        </w:rPr>
        <w:t>Referências:</w:t>
      </w:r>
    </w:p>
    <w:p>
      <w:pPr>
        <w:tabs>
          <w:tab w:val="left" w:pos="504"/>
          <w:tab w:val="left" w:pos="1368"/>
        </w:tabs>
        <w:suppressAutoHyphens/>
        <w:rPr>
          <w:color w:val="C00000"/>
        </w:rPr>
      </w:pPr>
    </w:p>
    <w:p>
      <w:pPr>
        <w:tabs>
          <w:tab w:val="left" w:pos="504"/>
          <w:tab w:val="left" w:pos="1368"/>
        </w:tabs>
        <w:suppressAutoHyphens/>
        <w:rPr>
          <w:color w:val="C00000"/>
        </w:rPr>
      </w:pPr>
      <w:r>
        <w:rPr>
          <w:color w:val="C00000"/>
        </w:rPr>
        <w:tab/>
      </w:r>
      <w:r>
        <w:rPr>
          <w:color w:val="C00000"/>
        </w:rPr>
        <w:tab/>
        <w:t>HCOB 30 Set 71 VI   CCHs 5, 6 &amp; 7</w:t>
      </w:r>
    </w:p>
    <w:p>
      <w:pPr>
        <w:tabs>
          <w:tab w:val="left" w:pos="504"/>
          <w:tab w:val="left" w:pos="1368"/>
        </w:tabs>
        <w:suppressAutoHyphens/>
        <w:rPr>
          <w:color w:val="C00000"/>
        </w:rPr>
      </w:pPr>
      <w:r>
        <w:rPr>
          <w:color w:val="C00000"/>
        </w:rPr>
        <w:tab/>
      </w:r>
      <w:r>
        <w:rPr>
          <w:color w:val="C00000"/>
        </w:rPr>
        <w:tab/>
        <w:t>HCOB 11 Jun. 57      TREINO E PROCESSOS DE CCH</w:t>
      </w:r>
    </w:p>
    <w:p>
      <w:pPr>
        <w:tabs>
          <w:tab w:val="left" w:pos="504"/>
          <w:tab w:val="left" w:pos="1368"/>
        </w:tabs>
        <w:suppressAutoHyphens/>
        <w:rPr>
          <w:color w:val="C00000"/>
        </w:rPr>
      </w:pPr>
      <w:r>
        <w:rPr>
          <w:color w:val="C00000"/>
        </w:rPr>
        <w:tab/>
      </w:r>
      <w:r>
        <w:rPr>
          <w:color w:val="C00000"/>
        </w:rPr>
        <w:tab/>
        <w:t xml:space="preserve">                    (Secção sobre CCH 5)</w:t>
      </w:r>
    </w:p>
    <w:p>
      <w:pPr>
        <w:tabs>
          <w:tab w:val="left" w:pos="504"/>
          <w:tab w:val="left" w:pos="1368"/>
        </w:tabs>
        <w:suppressAutoHyphens/>
        <w:rPr>
          <w:color w:val="C00000"/>
          <w:u w:val="single"/>
        </w:rPr>
      </w:pPr>
    </w:p>
    <w:p>
      <w:pPr>
        <w:tabs>
          <w:tab w:val="left" w:pos="504"/>
          <w:tab w:val="left" w:pos="1368"/>
        </w:tabs>
        <w:suppressAutoHyphens/>
        <w:rPr>
          <w:b/>
          <w:bCs/>
          <w:color w:val="C00000"/>
        </w:rPr>
      </w:pPr>
      <w:r>
        <w:rPr>
          <w:b/>
          <w:bCs/>
          <w:color w:val="C00000"/>
          <w:u w:val="single"/>
        </w:rPr>
        <w:lastRenderedPageBreak/>
        <w:t>NÚMERO</w:t>
      </w:r>
      <w:r>
        <w:rPr>
          <w:b/>
          <w:bCs/>
          <w:color w:val="C00000"/>
        </w:rPr>
        <w:t xml:space="preserve">: </w:t>
      </w:r>
      <w:r>
        <w:rPr>
          <w:b/>
          <w:bCs/>
          <w:color w:val="C00000"/>
          <w:u w:val="single"/>
        </w:rPr>
        <w:t>CCH 6</w:t>
      </w:r>
    </w:p>
    <w:p>
      <w:pPr>
        <w:tabs>
          <w:tab w:val="left" w:pos="504"/>
          <w:tab w:val="left" w:pos="1368"/>
        </w:tabs>
        <w:suppressAutoHyphens/>
        <w:rPr>
          <w:color w:val="C00000"/>
        </w:rPr>
      </w:pPr>
      <w:r>
        <w:rPr>
          <w:color w:val="C00000"/>
          <w:u w:val="single"/>
        </w:rPr>
        <w:t>NOME</w:t>
      </w:r>
      <w:r>
        <w:rPr>
          <w:color w:val="C00000"/>
        </w:rPr>
        <w:t>: Contacto de Corpo</w:t>
      </w:r>
      <w:r>
        <w:rPr>
          <w:color w:val="C00000"/>
        </w:rPr>
        <w:noBreakHyphen/>
        <w:t>Sala.</w:t>
      </w:r>
    </w:p>
    <w:p>
      <w:pPr>
        <w:tabs>
          <w:tab w:val="left" w:pos="504"/>
          <w:tab w:val="left" w:pos="1368"/>
        </w:tabs>
        <w:suppressAutoHyphens/>
        <w:rPr>
          <w:color w:val="C00000"/>
        </w:rPr>
      </w:pPr>
      <w:r>
        <w:rPr>
          <w:color w:val="C00000"/>
          <w:u w:val="single"/>
        </w:rPr>
        <w:t>COMANDOS</w:t>
      </w:r>
      <w:r>
        <w:rPr>
          <w:color w:val="C00000"/>
        </w:rPr>
        <w:t>: "Toca no teu (parte do corpo)." "Obrigado." "Toca naquele (objeto indicado da sala)." "Obrigado."</w:t>
      </w:r>
    </w:p>
    <w:p>
      <w:pPr>
        <w:tabs>
          <w:tab w:val="left" w:pos="504"/>
          <w:tab w:val="left" w:pos="1368"/>
        </w:tabs>
        <w:suppressAutoHyphens/>
        <w:rPr>
          <w:color w:val="C00000"/>
        </w:rPr>
      </w:pPr>
      <w:r>
        <w:rPr>
          <w:color w:val="C00000"/>
          <w:u w:val="single"/>
        </w:rPr>
        <w:t>POSIÇÃO</w:t>
      </w:r>
      <w:r>
        <w:rPr>
          <w:color w:val="C00000"/>
        </w:rPr>
        <w:t>: O auditor e o preclaro  deslocam</w:t>
      </w:r>
      <w:r>
        <w:rPr>
          <w:color w:val="C00000"/>
        </w:rPr>
        <w:noBreakHyphen/>
        <w:t>se por ali juntos conforme necessário, o auditor reforça os comandos através do contacto manual usando as mãos do preclaro  para tocar nos objetos e nas partes do corpo.</w:t>
      </w:r>
    </w:p>
    <w:p>
      <w:pPr>
        <w:tabs>
          <w:tab w:val="left" w:pos="504"/>
          <w:tab w:val="left" w:pos="1368"/>
        </w:tabs>
        <w:suppressAutoHyphens/>
        <w:rPr>
          <w:color w:val="C00000"/>
        </w:rPr>
      </w:pPr>
      <w:r>
        <w:rPr>
          <w:color w:val="C00000"/>
          <w:u w:val="single"/>
        </w:rPr>
        <w:t>PROPÓSITO</w:t>
      </w:r>
      <w:r>
        <w:rPr>
          <w:color w:val="C00000"/>
        </w:rPr>
        <w:t>: Estabelecer a orientação e aumentar o Havingness do preclaro  e para lhe dar em particular uma realidade do seu corpo.</w:t>
      </w:r>
    </w:p>
    <w:p>
      <w:pPr>
        <w:tabs>
          <w:tab w:val="left" w:pos="504"/>
          <w:tab w:val="left" w:pos="1368"/>
        </w:tabs>
        <w:suppressAutoHyphens/>
        <w:rPr>
          <w:color w:val="C00000"/>
        </w:rPr>
      </w:pPr>
      <w:r>
        <w:rPr>
          <w:color w:val="C00000"/>
          <w:u w:val="single"/>
        </w:rPr>
        <w:t>ÊNFASE DE TREINO</w:t>
      </w:r>
      <w:r>
        <w:rPr>
          <w:color w:val="C00000"/>
        </w:rPr>
        <w:t>: A ênfase do treino está em usar apenas as partes do corpo que não envergonham o preclaro  pois vai ser descoberto que muitas vezes o preclaro  tem muito pouca realidade sobre as várias partes do seu corpo. Em qualquer caso não se podem dar comandos impossíveis ao preclaro .</w:t>
      </w:r>
    </w:p>
    <w:p>
      <w:pPr>
        <w:tabs>
          <w:tab w:val="left" w:pos="504"/>
          <w:tab w:val="left" w:pos="1368"/>
        </w:tabs>
        <w:suppressAutoHyphens/>
        <w:rPr>
          <w:color w:val="C00000"/>
        </w:rPr>
      </w:pPr>
      <w:r>
        <w:rPr>
          <w:color w:val="C00000"/>
          <w:u w:val="single"/>
        </w:rPr>
        <w:t>HISTÓRIA</w:t>
      </w:r>
      <w:r>
        <w:rPr>
          <w:color w:val="C00000"/>
        </w:rPr>
        <w:t>: Desenvolvido por L. Ron Hubbard em 1957 em Washington, D.C., como um passo inferior do Mostra</w:t>
      </w:r>
      <w:r>
        <w:rPr>
          <w:color w:val="C00000"/>
        </w:rPr>
        <w:noBreakHyphen/>
        <w:t>me Corpo</w:t>
      </w:r>
      <w:r>
        <w:rPr>
          <w:color w:val="C00000"/>
        </w:rPr>
        <w:noBreakHyphen/>
        <w:t>Sala." LRH, HCOB 30 Set 71 VI CCHs 5, 6 &amp; 7</w:t>
      </w:r>
    </w:p>
    <w:p>
      <w:pPr>
        <w:tabs>
          <w:tab w:val="left" w:pos="504"/>
          <w:tab w:val="left" w:pos="1368"/>
        </w:tabs>
        <w:suppressAutoHyphens/>
        <w:rPr>
          <w:color w:val="C00000"/>
        </w:rPr>
      </w:pPr>
      <w:r>
        <w:rPr>
          <w:color w:val="C00000"/>
          <w:u w:val="single"/>
        </w:rPr>
        <w:t>PASSOS</w:t>
      </w:r>
      <w:r>
        <w:rPr>
          <w:color w:val="C00000"/>
        </w:rPr>
        <w:t>:</w:t>
      </w:r>
    </w:p>
    <w:p>
      <w:pPr>
        <w:suppressAutoHyphens/>
        <w:ind w:left="426" w:hanging="426"/>
        <w:rPr>
          <w:color w:val="C00000"/>
        </w:rPr>
      </w:pPr>
      <w:r>
        <w:rPr>
          <w:color w:val="C00000"/>
        </w:rPr>
        <w:t>1.</w:t>
      </w:r>
      <w:r>
        <w:rPr>
          <w:color w:val="C00000"/>
        </w:rPr>
        <w:tab/>
        <w:t>Faz os passos de 1 até 7 como dados no CCH 5.</w:t>
      </w:r>
    </w:p>
    <w:p>
      <w:pPr>
        <w:suppressAutoHyphens/>
        <w:ind w:left="426" w:hanging="426"/>
        <w:rPr>
          <w:color w:val="C00000"/>
        </w:rPr>
      </w:pPr>
      <w:r>
        <w:rPr>
          <w:color w:val="C00000"/>
        </w:rPr>
        <w:t>2.</w:t>
      </w:r>
      <w:r>
        <w:rPr>
          <w:color w:val="C00000"/>
        </w:rPr>
        <w:tab/>
        <w:t>Diz ao Pc que agora vais fazer o CCH 6. Clarifica as palavras do primeiro comando numa sequência ao contrário. Depois clarifica o próprio comando. Faz o mesmo para o segundo comando. Depois nota o tempo e o lugar e coloca o teu bloco no chão.</w:t>
      </w:r>
    </w:p>
    <w:p>
      <w:pPr>
        <w:suppressAutoHyphens/>
        <w:ind w:left="426" w:hanging="426"/>
        <w:rPr>
          <w:color w:val="C00000"/>
        </w:rPr>
      </w:pPr>
      <w:r>
        <w:rPr>
          <w:color w:val="C00000"/>
        </w:rPr>
        <w:t>3.</w:t>
      </w:r>
      <w:r>
        <w:rPr>
          <w:color w:val="C00000"/>
        </w:rPr>
        <w:tab/>
        <w:t>Faz com que o Pc se levante contigo e diz "Começo de Processo".</w:t>
      </w:r>
    </w:p>
    <w:p>
      <w:pPr>
        <w:suppressAutoHyphens/>
        <w:ind w:left="426" w:hanging="426"/>
        <w:rPr>
          <w:color w:val="C00000"/>
        </w:rPr>
      </w:pPr>
      <w:r>
        <w:rPr>
          <w:color w:val="C00000"/>
        </w:rPr>
        <w:t>4.</w:t>
      </w:r>
      <w:r>
        <w:rPr>
          <w:color w:val="C00000"/>
        </w:rPr>
        <w:tab/>
        <w:t>Dá o primeiro comando ao Pc "Toca no teu (parte do corpo)."</w:t>
      </w:r>
    </w:p>
    <w:p>
      <w:pPr>
        <w:suppressAutoHyphens/>
        <w:ind w:left="426" w:hanging="426"/>
        <w:rPr>
          <w:color w:val="C00000"/>
        </w:rPr>
      </w:pPr>
      <w:r>
        <w:rPr>
          <w:color w:val="C00000"/>
        </w:rPr>
        <w:t>5.</w:t>
      </w:r>
      <w:r>
        <w:rPr>
          <w:color w:val="C00000"/>
        </w:rPr>
        <w:tab/>
        <w:t>Permite que o Pc cumpra o comando, acusando</w:t>
      </w:r>
      <w:r>
        <w:rPr>
          <w:color w:val="C00000"/>
        </w:rPr>
        <w:noBreakHyphen/>
        <w:t>lhe depois a receção com "Obrigado".</w:t>
      </w:r>
    </w:p>
    <w:p>
      <w:pPr>
        <w:suppressAutoHyphens/>
        <w:ind w:left="426" w:hanging="426"/>
        <w:rPr>
          <w:color w:val="C00000"/>
        </w:rPr>
      </w:pPr>
      <w:r>
        <w:rPr>
          <w:color w:val="C00000"/>
        </w:rPr>
        <w:t>6.</w:t>
      </w:r>
      <w:r>
        <w:rPr>
          <w:color w:val="C00000"/>
        </w:rPr>
        <w:tab/>
        <w:t>Dá o próximo comando ao Pc "Toca naquele (objeto indicado na sala).", indicando o objeto com a mão quando dás o comando.</w:t>
      </w:r>
    </w:p>
    <w:p>
      <w:pPr>
        <w:suppressAutoHyphens/>
        <w:ind w:left="426" w:hanging="426"/>
        <w:rPr>
          <w:color w:val="C00000"/>
        </w:rPr>
      </w:pPr>
      <w:r>
        <w:rPr>
          <w:color w:val="C00000"/>
        </w:rPr>
        <w:t>7.</w:t>
      </w:r>
      <w:r>
        <w:rPr>
          <w:color w:val="C00000"/>
        </w:rPr>
        <w:tab/>
        <w:t>Permite que o Pc cumpra o comando, acusando</w:t>
      </w:r>
      <w:r>
        <w:rPr>
          <w:color w:val="C00000"/>
        </w:rPr>
        <w:noBreakHyphen/>
        <w:t>lhe a receção por o ter feito com "Obrigado".</w:t>
      </w:r>
    </w:p>
    <w:p>
      <w:pPr>
        <w:suppressAutoHyphens/>
        <w:ind w:left="426" w:hanging="426"/>
        <w:rPr>
          <w:color w:val="C00000"/>
        </w:rPr>
      </w:pPr>
      <w:r>
        <w:rPr>
          <w:color w:val="C00000"/>
        </w:rPr>
        <w:t>8.</w:t>
      </w:r>
      <w:r>
        <w:rPr>
          <w:color w:val="C00000"/>
        </w:rPr>
        <w:tab/>
        <w:t>Toma qualquer mudança física como uma originação do Pc quando ocorrer. Isto é feito depois do Pc ter cumprido o comando e se ter acusado a receção.</w:t>
      </w:r>
    </w:p>
    <w:p>
      <w:pPr>
        <w:suppressAutoHyphens/>
        <w:ind w:left="426" w:hanging="426"/>
        <w:rPr>
          <w:color w:val="C00000"/>
        </w:rPr>
      </w:pPr>
      <w:r>
        <w:rPr>
          <w:color w:val="C00000"/>
        </w:rPr>
        <w:t>9.</w:t>
      </w:r>
      <w:r>
        <w:rPr>
          <w:color w:val="C00000"/>
        </w:rPr>
        <w:tab/>
        <w:t>Repete de 4 a 7 usando partes do corpo diferentes e objetos diferentes à volta da sala. Por exemplo "Toca no teu joelho esquerdo." "Obrigado." "Toca naquela mesa." "Obrigado." "Toca no teu pescoço." "Obrigado." "Toca naquele chão." "Obrigado."</w:t>
      </w:r>
    </w:p>
    <w:p>
      <w:pPr>
        <w:suppressAutoHyphens/>
        <w:ind w:left="426" w:hanging="426"/>
        <w:rPr>
          <w:color w:val="C00000"/>
        </w:rPr>
      </w:pPr>
      <w:r>
        <w:rPr>
          <w:color w:val="C00000"/>
        </w:rPr>
        <w:t>10.</w:t>
      </w:r>
      <w:r>
        <w:rPr>
          <w:color w:val="C00000"/>
        </w:rPr>
        <w:tab/>
        <w:t>Repete de 4 até 7 até que o Pc tenha os EP (Cognição e VGIs). Acaba o processo com "Acabamos aqui" e faz com que o Pc se sente (se ainda não estiverem sentados). Depois faz um sinal ao supervisor que te vai fazer levar o Pc ao examinador para verificar para F/N, ou para continuar o processo se os EP totais não foram atingidos. Quando vais ao examinador traz de volta o relatório do examinador contigo.</w:t>
      </w:r>
    </w:p>
    <w:p>
      <w:pPr>
        <w:suppressAutoHyphens/>
        <w:ind w:left="426" w:hanging="426"/>
        <w:rPr>
          <w:color w:val="C00000"/>
        </w:rPr>
      </w:pPr>
      <w:r>
        <w:rPr>
          <w:color w:val="C00000"/>
        </w:rPr>
        <w:t>11.</w:t>
      </w:r>
      <w:r>
        <w:rPr>
          <w:color w:val="C00000"/>
        </w:rPr>
        <w:tab/>
        <w:t>Se tiveres de acabar a sessão antes dos EP  do processo ocorrerem, faz o passo 15 conforme dado acima no CCH 5.</w:t>
      </w:r>
    </w:p>
    <w:p>
      <w:pPr>
        <w:suppressAutoHyphens/>
        <w:ind w:left="426" w:hanging="426"/>
        <w:rPr>
          <w:color w:val="C00000"/>
        </w:rPr>
      </w:pPr>
      <w:r>
        <w:rPr>
          <w:color w:val="C00000"/>
        </w:rPr>
        <w:t>12.</w:t>
      </w:r>
      <w:r>
        <w:rPr>
          <w:color w:val="C00000"/>
        </w:rPr>
        <w:tab/>
        <w:t>Depois da sessão, escreve as tuas formas de relatório de audição para a sessão. Põe-nas na pasta do Pc e dá</w:t>
      </w:r>
      <w:r>
        <w:rPr>
          <w:color w:val="C00000"/>
        </w:rPr>
        <w:noBreakHyphen/>
        <w:t>as ao supervisor. (Faz as tuas folhas de trabalho, notando tudo aquilo de que te conseguires lembrar que aconteceu na sessão; Forma de Relatório de Auditor e Forma de Relatório de Sumário.)</w:t>
      </w:r>
    </w:p>
    <w:p>
      <w:pPr>
        <w:tabs>
          <w:tab w:val="left" w:pos="504"/>
          <w:tab w:val="left" w:pos="1368"/>
        </w:tabs>
        <w:suppressAutoHyphens/>
        <w:rPr>
          <w:color w:val="C00000"/>
        </w:rPr>
      </w:pPr>
      <w:r>
        <w:rPr>
          <w:color w:val="C00000"/>
        </w:rPr>
        <w:tab/>
      </w:r>
      <w:r>
        <w:rPr>
          <w:color w:val="C00000"/>
          <w:u w:val="single"/>
        </w:rPr>
        <w:t>NOTA</w:t>
      </w:r>
      <w:r>
        <w:rPr>
          <w:color w:val="C00000"/>
        </w:rPr>
        <w:t>: Se entrares num impasse em sessão e não conseguires fazer nenhum progresso, dá um sinal ao supervisor que te vai ajudar na situação.</w:t>
      </w:r>
    </w:p>
    <w:p>
      <w:pPr>
        <w:tabs>
          <w:tab w:val="left" w:pos="504"/>
          <w:tab w:val="left" w:pos="1368"/>
        </w:tabs>
        <w:suppressAutoHyphens/>
        <w:jc w:val="center"/>
        <w:rPr>
          <w:color w:val="C00000"/>
        </w:rPr>
      </w:pPr>
      <w:r>
        <w:rPr>
          <w:color w:val="C00000"/>
        </w:rPr>
        <w:lastRenderedPageBreak/>
        <w:t>__________</w:t>
      </w:r>
    </w:p>
    <w:p>
      <w:pPr>
        <w:tabs>
          <w:tab w:val="left" w:pos="504"/>
          <w:tab w:val="left" w:pos="1368"/>
        </w:tabs>
        <w:suppressAutoHyphens/>
        <w:rPr>
          <w:color w:val="C00000"/>
        </w:rPr>
      </w:pPr>
      <w:r>
        <w:rPr>
          <w:color w:val="C00000"/>
        </w:rPr>
        <w:tab/>
      </w:r>
      <w:r>
        <w:rPr>
          <w:color w:val="C00000"/>
        </w:rPr>
        <w:tab/>
        <w:t>HCOB Set 71 VI   CCHs 5, 6 &amp; 7</w:t>
      </w:r>
    </w:p>
    <w:p>
      <w:pPr>
        <w:tabs>
          <w:tab w:val="left" w:pos="504"/>
          <w:tab w:val="left" w:pos="1368"/>
        </w:tabs>
        <w:suppressAutoHyphens/>
        <w:rPr>
          <w:color w:val="C00000"/>
        </w:rPr>
      </w:pPr>
      <w:r>
        <w:rPr>
          <w:color w:val="C00000"/>
        </w:rPr>
        <w:tab/>
      </w:r>
      <w:r>
        <w:rPr>
          <w:color w:val="C00000"/>
        </w:rPr>
        <w:tab/>
        <w:t>HCOB 11 Jun. 57      TREINO E PROCESSOS DE CCH</w:t>
      </w:r>
    </w:p>
    <w:p>
      <w:pPr>
        <w:tabs>
          <w:tab w:val="left" w:pos="504"/>
          <w:tab w:val="left" w:pos="1368"/>
        </w:tabs>
        <w:suppressAutoHyphens/>
        <w:rPr>
          <w:color w:val="C00000"/>
        </w:rPr>
      </w:pPr>
      <w:r>
        <w:rPr>
          <w:color w:val="C00000"/>
        </w:rPr>
        <w:tab/>
      </w:r>
      <w:r>
        <w:rPr>
          <w:color w:val="C00000"/>
        </w:rPr>
        <w:tab/>
        <w:t xml:space="preserve">                    (Secção sobre CCH 6)</w:t>
      </w:r>
    </w:p>
    <w:p>
      <w:pPr>
        <w:tabs>
          <w:tab w:val="left" w:pos="504"/>
          <w:tab w:val="left" w:pos="1368"/>
        </w:tabs>
        <w:suppressAutoHyphens/>
        <w:rPr>
          <w:color w:val="C00000"/>
        </w:rPr>
      </w:pPr>
    </w:p>
    <w:p>
      <w:pPr>
        <w:tabs>
          <w:tab w:val="left" w:pos="504"/>
          <w:tab w:val="left" w:pos="1368"/>
        </w:tabs>
        <w:suppressAutoHyphens/>
        <w:rPr>
          <w:b/>
          <w:bCs/>
          <w:color w:val="C00000"/>
          <w:u w:val="single"/>
        </w:rPr>
      </w:pPr>
      <w:r>
        <w:rPr>
          <w:b/>
          <w:bCs/>
          <w:color w:val="C00000"/>
          <w:u w:val="single"/>
        </w:rPr>
        <w:t>NÚMERO</w:t>
      </w:r>
      <w:r>
        <w:rPr>
          <w:b/>
          <w:bCs/>
          <w:color w:val="C00000"/>
        </w:rPr>
        <w:t xml:space="preserve">: </w:t>
      </w:r>
      <w:r>
        <w:rPr>
          <w:b/>
          <w:bCs/>
          <w:color w:val="C00000"/>
          <w:u w:val="single"/>
        </w:rPr>
        <w:t>CCH 7</w:t>
      </w:r>
    </w:p>
    <w:p>
      <w:pPr>
        <w:tabs>
          <w:tab w:val="left" w:pos="504"/>
          <w:tab w:val="left" w:pos="1368"/>
        </w:tabs>
        <w:suppressAutoHyphens/>
        <w:rPr>
          <w:color w:val="C00000"/>
        </w:rPr>
      </w:pPr>
      <w:r>
        <w:rPr>
          <w:color w:val="C00000"/>
          <w:u w:val="single"/>
        </w:rPr>
        <w:t>NOME</w:t>
      </w:r>
      <w:r>
        <w:rPr>
          <w:color w:val="C00000"/>
        </w:rPr>
        <w:t>: Contacto por Duplicação.</w:t>
      </w:r>
    </w:p>
    <w:p>
      <w:pPr>
        <w:tabs>
          <w:tab w:val="left" w:pos="504"/>
          <w:tab w:val="left" w:pos="1368"/>
        </w:tabs>
        <w:suppressAutoHyphens/>
        <w:rPr>
          <w:color w:val="C00000"/>
        </w:rPr>
      </w:pPr>
      <w:r>
        <w:rPr>
          <w:color w:val="C00000"/>
          <w:u w:val="single"/>
        </w:rPr>
        <w:t>COMANDOS</w:t>
      </w:r>
      <w:r>
        <w:rPr>
          <w:color w:val="C00000"/>
        </w:rPr>
        <w:t>: "Toca nessa Mesa." "Obrigado." "Toca no teu (parte do corpo)." "Obrigado" "Toca nessa Mesa." "Obrigado." "Toca no teu (mesma parte do corpo)." "Obrigado" "Toca nessa Mesa." "Obrigado." "Toca nessa Mesa." "Obrigado." etc., segundo essa ordem.</w:t>
      </w:r>
    </w:p>
    <w:p>
      <w:pPr>
        <w:tabs>
          <w:tab w:val="left" w:pos="504"/>
          <w:tab w:val="left" w:pos="1368"/>
        </w:tabs>
        <w:suppressAutoHyphens/>
        <w:rPr>
          <w:color w:val="C00000"/>
        </w:rPr>
      </w:pPr>
      <w:r>
        <w:rPr>
          <w:color w:val="C00000"/>
          <w:u w:val="single"/>
        </w:rPr>
        <w:t>POSIÇÃO</w:t>
      </w:r>
      <w:r>
        <w:rPr>
          <w:color w:val="C00000"/>
        </w:rPr>
        <w:t>: O auditor pode estar sentado. O preclaro  deve caminhar. Usualmente o auditor está ali de pé para reforçar os comandos.</w:t>
      </w:r>
    </w:p>
    <w:p>
      <w:pPr>
        <w:tabs>
          <w:tab w:val="left" w:pos="504"/>
          <w:tab w:val="left" w:pos="1368"/>
        </w:tabs>
        <w:suppressAutoHyphens/>
        <w:rPr>
          <w:color w:val="C00000"/>
        </w:rPr>
      </w:pPr>
      <w:r>
        <w:rPr>
          <w:color w:val="C00000"/>
          <w:u w:val="single"/>
        </w:rPr>
        <w:t>PROPÓSITO</w:t>
      </w:r>
      <w:r>
        <w:rPr>
          <w:color w:val="C00000"/>
        </w:rPr>
        <w:t>: O processo é usado para levantar a perceção, orientar o preclaro  e levantar o Havingness do preclaro . O controlo da atenção, como em todos estes processos de "contacto", naturalmente tira as unidades de atenção do banco que tem estado em si a controlar a atenção do preclaro .</w:t>
      </w:r>
    </w:p>
    <w:p>
      <w:pPr>
        <w:tabs>
          <w:tab w:val="left" w:pos="504"/>
          <w:tab w:val="left" w:pos="1368"/>
        </w:tabs>
        <w:suppressAutoHyphens/>
        <w:rPr>
          <w:color w:val="C00000"/>
        </w:rPr>
      </w:pPr>
      <w:r>
        <w:rPr>
          <w:color w:val="C00000"/>
          <w:u w:val="single"/>
        </w:rPr>
        <w:t>ÊNFASE DE TREINO</w:t>
      </w:r>
      <w:r>
        <w:rPr>
          <w:color w:val="C00000"/>
        </w:rPr>
        <w:t>: A ênfase do treino está na precisão do comando e movimento, com cada comando na sua unidade de tempo, todos os comandos perfeitamente duplicados. O preclaro  continua a percorrer o processo mesmo que fique com sono. Bom ARC com o preclaro , não pegar numa parte do corpo que seja aberrada, a princípio, pondo sim flat algumas partes não aberradas antes de se atacar a parte aberrada do corpo.</w:t>
      </w:r>
    </w:p>
    <w:p>
      <w:pPr>
        <w:tabs>
          <w:tab w:val="left" w:pos="504"/>
          <w:tab w:val="left" w:pos="1368"/>
        </w:tabs>
        <w:suppressAutoHyphens/>
        <w:rPr>
          <w:color w:val="C00000"/>
        </w:rPr>
      </w:pPr>
      <w:r>
        <w:rPr>
          <w:color w:val="C00000"/>
          <w:u w:val="single"/>
        </w:rPr>
        <w:t>HISTÓRIA</w:t>
      </w:r>
      <w:r>
        <w:rPr>
          <w:color w:val="C00000"/>
        </w:rPr>
        <w:t>: Desenvolvido por L. Ron Hubbard em 1957 em Washington, D.C., como um processo de nível inferior do que o Procedimento de Abertura por Duplicação, ou Mostra</w:t>
      </w:r>
      <w:r>
        <w:rPr>
          <w:color w:val="C00000"/>
        </w:rPr>
        <w:noBreakHyphen/>
        <w:t>me por Duplicação. Todos os processos de contacto foram desenvolvidos a partir das Pré</w:t>
      </w:r>
      <w:r>
        <w:rPr>
          <w:color w:val="C00000"/>
        </w:rPr>
        <w:noBreakHyphen/>
        <w:t>Lógicas." LRH, HCOB 30 Set 71 VI CCHs 5, 6 &amp; 7</w:t>
      </w:r>
    </w:p>
    <w:p>
      <w:pPr>
        <w:tabs>
          <w:tab w:val="left" w:pos="504"/>
          <w:tab w:val="left" w:pos="1368"/>
        </w:tabs>
        <w:suppressAutoHyphens/>
        <w:rPr>
          <w:color w:val="C00000"/>
        </w:rPr>
      </w:pPr>
      <w:r>
        <w:rPr>
          <w:color w:val="C00000"/>
          <w:u w:val="single"/>
        </w:rPr>
        <w:t>PASSOS</w:t>
      </w:r>
      <w:r>
        <w:rPr>
          <w:color w:val="C00000"/>
        </w:rPr>
        <w:t>:</w:t>
      </w:r>
    </w:p>
    <w:p>
      <w:pPr>
        <w:suppressAutoHyphens/>
        <w:ind w:left="426" w:hanging="426"/>
        <w:rPr>
          <w:color w:val="C00000"/>
        </w:rPr>
      </w:pPr>
      <w:r>
        <w:rPr>
          <w:color w:val="C00000"/>
        </w:rPr>
        <w:t>1.</w:t>
      </w:r>
      <w:r>
        <w:rPr>
          <w:color w:val="C00000"/>
        </w:rPr>
        <w:tab/>
        <w:t>Faz os passos de 1 até 7 como dados no CCH 5.</w:t>
      </w:r>
    </w:p>
    <w:p>
      <w:pPr>
        <w:suppressAutoHyphens/>
        <w:ind w:left="426" w:hanging="426"/>
        <w:rPr>
          <w:color w:val="C00000"/>
        </w:rPr>
      </w:pPr>
      <w:r>
        <w:rPr>
          <w:color w:val="C00000"/>
        </w:rPr>
        <w:t>2.</w:t>
      </w:r>
      <w:r>
        <w:rPr>
          <w:color w:val="C00000"/>
        </w:rPr>
        <w:tab/>
        <w:t>Diz ao Pc que agora vais fazer o CCH 7. Clarifica as palavras do primeiro comando numa sequência inversa. Depois clarifica o próprio comando. Faz o mesmo para o segundo comando. Depois nota o tempo e o lugar e coloca o teu bloco no chão.</w:t>
      </w:r>
    </w:p>
    <w:p>
      <w:pPr>
        <w:suppressAutoHyphens/>
        <w:ind w:left="426" w:hanging="426"/>
        <w:rPr>
          <w:color w:val="C00000"/>
        </w:rPr>
      </w:pPr>
      <w:r>
        <w:rPr>
          <w:color w:val="C00000"/>
        </w:rPr>
        <w:t>3.</w:t>
      </w:r>
      <w:r>
        <w:rPr>
          <w:color w:val="C00000"/>
        </w:rPr>
        <w:tab/>
        <w:t>Faz com que o Pc se levante contigo e diz "Começo de Processo".</w:t>
      </w:r>
    </w:p>
    <w:p>
      <w:pPr>
        <w:suppressAutoHyphens/>
        <w:ind w:left="426" w:hanging="426"/>
        <w:rPr>
          <w:color w:val="C00000"/>
        </w:rPr>
      </w:pPr>
      <w:r>
        <w:rPr>
          <w:color w:val="C00000"/>
        </w:rPr>
        <w:t>4.</w:t>
      </w:r>
      <w:r>
        <w:rPr>
          <w:color w:val="C00000"/>
        </w:rPr>
        <w:tab/>
        <w:t>Dá o primeiro comando ao Pc "Toca naquela mesa."</w:t>
      </w:r>
    </w:p>
    <w:p>
      <w:pPr>
        <w:suppressAutoHyphens/>
        <w:ind w:left="426" w:hanging="426"/>
        <w:rPr>
          <w:color w:val="C00000"/>
        </w:rPr>
      </w:pPr>
      <w:r>
        <w:rPr>
          <w:color w:val="C00000"/>
        </w:rPr>
        <w:t>5.</w:t>
      </w:r>
      <w:r>
        <w:rPr>
          <w:color w:val="C00000"/>
        </w:rPr>
        <w:tab/>
        <w:t>Permite que o Pc cumpra o comando, acusando</w:t>
      </w:r>
      <w:r>
        <w:rPr>
          <w:color w:val="C00000"/>
        </w:rPr>
        <w:noBreakHyphen/>
        <w:t>lhe depois a receção com "Obrigado".</w:t>
      </w:r>
    </w:p>
    <w:p>
      <w:pPr>
        <w:suppressAutoHyphens/>
        <w:ind w:left="426" w:hanging="426"/>
        <w:rPr>
          <w:color w:val="C00000"/>
        </w:rPr>
      </w:pPr>
      <w:r>
        <w:rPr>
          <w:color w:val="C00000"/>
        </w:rPr>
        <w:t>6.</w:t>
      </w:r>
      <w:r>
        <w:rPr>
          <w:color w:val="C00000"/>
        </w:rPr>
        <w:tab/>
        <w:t>Dá o próximo comando ao Pc "Toca no teu (parte do corpo)."</w:t>
      </w:r>
    </w:p>
    <w:p>
      <w:pPr>
        <w:suppressAutoHyphens/>
        <w:ind w:left="426" w:hanging="426"/>
        <w:rPr>
          <w:color w:val="C00000"/>
        </w:rPr>
      </w:pPr>
      <w:r>
        <w:rPr>
          <w:color w:val="C00000"/>
        </w:rPr>
        <w:t>7.</w:t>
      </w:r>
      <w:r>
        <w:rPr>
          <w:color w:val="C00000"/>
        </w:rPr>
        <w:tab/>
        <w:t>Permite que o Pc cumpra o comando, acusando</w:t>
      </w:r>
      <w:r>
        <w:rPr>
          <w:color w:val="C00000"/>
        </w:rPr>
        <w:noBreakHyphen/>
        <w:t>lhe a receção por o ter feito com "Obrigado".</w:t>
      </w:r>
    </w:p>
    <w:p>
      <w:pPr>
        <w:suppressAutoHyphens/>
        <w:ind w:left="426" w:hanging="426"/>
        <w:rPr>
          <w:color w:val="C00000"/>
        </w:rPr>
      </w:pPr>
      <w:r>
        <w:rPr>
          <w:color w:val="C00000"/>
        </w:rPr>
        <w:t>8.</w:t>
      </w:r>
      <w:r>
        <w:rPr>
          <w:color w:val="C00000"/>
        </w:rPr>
        <w:tab/>
        <w:t>Repete de 4 até 7 usando a mesma mesa e a mesma parte do corpo até que essa parte do corpo seja percorrida até um ponto flat.</w:t>
      </w:r>
    </w:p>
    <w:p>
      <w:pPr>
        <w:suppressAutoHyphens/>
        <w:ind w:left="426" w:hanging="426"/>
        <w:rPr>
          <w:color w:val="C00000"/>
        </w:rPr>
      </w:pPr>
      <w:r>
        <w:rPr>
          <w:color w:val="C00000"/>
        </w:rPr>
        <w:t>9.</w:t>
      </w:r>
      <w:r>
        <w:rPr>
          <w:color w:val="C00000"/>
        </w:rPr>
        <w:tab/>
        <w:t>Toma qualquer mudança física como uma originação do Pc quando ocorrer. Isto é feito depois do Pc ter cumprido o comando e se ter acusado a receção.</w:t>
      </w:r>
    </w:p>
    <w:p>
      <w:pPr>
        <w:suppressAutoHyphens/>
        <w:ind w:left="426" w:hanging="426"/>
        <w:rPr>
          <w:color w:val="C00000"/>
        </w:rPr>
      </w:pPr>
      <w:r>
        <w:rPr>
          <w:color w:val="C00000"/>
        </w:rPr>
        <w:t>10.</w:t>
      </w:r>
      <w:r>
        <w:rPr>
          <w:color w:val="C00000"/>
        </w:rPr>
        <w:tab/>
        <w:t>Quando essa parte do corpo está flat, clarifica outra parte do corpo e faz os passos de 3 até 9 até que essa parte do corpo também ter sido percorrida até um ponto flat. Mantém "bom ARC com o preclaro , pondo flat algumas partes não aberradas antes de se atacar a parte aberrada do corpo."</w:t>
      </w:r>
      <w:r>
        <w:rPr>
          <w:color w:val="C00000"/>
        </w:rPr>
        <w:tab/>
        <w:t xml:space="preserve"> LRH, HCOB 11 Jun. 57 TREINO E PROCESSOS DE CCH</w:t>
      </w:r>
    </w:p>
    <w:p>
      <w:pPr>
        <w:tabs>
          <w:tab w:val="left" w:pos="504"/>
          <w:tab w:val="left" w:pos="1368"/>
        </w:tabs>
        <w:suppressAutoHyphens/>
        <w:ind w:left="426"/>
        <w:rPr>
          <w:color w:val="C00000"/>
        </w:rPr>
      </w:pPr>
      <w:r>
        <w:rPr>
          <w:color w:val="C00000"/>
        </w:rPr>
        <w:lastRenderedPageBreak/>
        <w:t>NOTA: Um ponto flat nos CCHs = 3 ciclos sem mudança na falta de comunicação, nenhuma mudança física observada e o Pc a fazê</w:t>
      </w:r>
      <w:r>
        <w:rPr>
          <w:color w:val="C00000"/>
        </w:rPr>
        <w:noBreakHyphen/>
        <w:t>lo. (Ref. BTB 12 Set 63R, DADOS SOBRE OS CCHs.)</w:t>
      </w:r>
    </w:p>
    <w:p>
      <w:pPr>
        <w:suppressAutoHyphens/>
        <w:ind w:left="426" w:hanging="426"/>
        <w:rPr>
          <w:color w:val="C00000"/>
        </w:rPr>
      </w:pPr>
      <w:r>
        <w:rPr>
          <w:color w:val="C00000"/>
        </w:rPr>
        <w:t>11.</w:t>
      </w:r>
      <w:r>
        <w:rPr>
          <w:color w:val="C00000"/>
        </w:rPr>
        <w:tab/>
        <w:t>O processo é continuado usando tantas partes do corpo quantas necessárias até que o Pc tenha o EP. Acaba o processo e faz com que o Pc se sente. Depois faz um sinal ao supervisor que te vai dizer para levares o Pc ao examinador para verificar para F/N, ou para continuar o processo se os EP totais não foram atingidos. Quando vais ao examinador traz de volta o relatório do examinador contigo e põe-no na pasta do Pc.</w:t>
      </w:r>
    </w:p>
    <w:p>
      <w:pPr>
        <w:suppressAutoHyphens/>
        <w:ind w:left="426" w:hanging="426"/>
        <w:rPr>
          <w:color w:val="C00000"/>
        </w:rPr>
      </w:pPr>
      <w:r>
        <w:rPr>
          <w:color w:val="C00000"/>
        </w:rPr>
        <w:t>12.</w:t>
      </w:r>
      <w:r>
        <w:rPr>
          <w:color w:val="C00000"/>
        </w:rPr>
        <w:tab/>
        <w:t>Se tiveres de acabar a sessão antes dos EP do processo ocorrerem, faz o passo 15 conforme dado acima no CCH 5.</w:t>
      </w:r>
    </w:p>
    <w:p>
      <w:pPr>
        <w:suppressAutoHyphens/>
        <w:ind w:left="426" w:hanging="426"/>
        <w:rPr>
          <w:color w:val="C00000"/>
        </w:rPr>
      </w:pPr>
      <w:r>
        <w:rPr>
          <w:color w:val="C00000"/>
        </w:rPr>
        <w:t>13.</w:t>
      </w:r>
      <w:r>
        <w:rPr>
          <w:color w:val="C00000"/>
        </w:rPr>
        <w:tab/>
        <w:t>Depois da sessão, escreve as tuas formas de relatório de audição para a sessão. (Faz as tuas folhas de trabalho, notando tudo aquilo de que te conseguires lembrar que aconteceu na sessão; Forma de Relatório de Auditor e Forma de Relatório de Sumário.) Põe as formas de relatório dentro da pasta do Pc a dá isso ao supervisor.</w:t>
      </w:r>
    </w:p>
    <w:p>
      <w:pPr>
        <w:tabs>
          <w:tab w:val="left" w:pos="504"/>
          <w:tab w:val="left" w:pos="1368"/>
        </w:tabs>
        <w:suppressAutoHyphens/>
        <w:rPr>
          <w:color w:val="C00000"/>
        </w:rPr>
      </w:pPr>
      <w:r>
        <w:rPr>
          <w:color w:val="C00000"/>
        </w:rPr>
        <w:tab/>
      </w:r>
      <w:r>
        <w:rPr>
          <w:color w:val="C00000"/>
          <w:u w:val="single"/>
        </w:rPr>
        <w:t>NOTA</w:t>
      </w:r>
      <w:r>
        <w:rPr>
          <w:color w:val="C00000"/>
        </w:rPr>
        <w:t>: Se entrares num impasse em sessão dá um sinal ao supervisor que te vai ajudar.</w:t>
      </w:r>
    </w:p>
    <w:p>
      <w:pPr>
        <w:tabs>
          <w:tab w:val="left" w:pos="504"/>
          <w:tab w:val="left" w:pos="1368"/>
        </w:tabs>
        <w:suppressAutoHyphens/>
        <w:rPr>
          <w:color w:val="C00000"/>
        </w:rPr>
      </w:pPr>
    </w:p>
    <w:p>
      <w:pPr>
        <w:tabs>
          <w:tab w:val="left" w:pos="504"/>
          <w:tab w:val="left" w:pos="1368"/>
        </w:tabs>
        <w:suppressAutoHyphens/>
        <w:spacing w:after="0"/>
        <w:ind w:left="6120" w:right="1077"/>
        <w:contextualSpacing/>
        <w:rPr>
          <w:color w:val="C00000"/>
        </w:rPr>
      </w:pPr>
      <w:r>
        <w:rPr>
          <w:color w:val="C00000"/>
        </w:rPr>
        <w:t>Projeto Especial para</w:t>
      </w:r>
    </w:p>
    <w:p>
      <w:pPr>
        <w:tabs>
          <w:tab w:val="left" w:pos="504"/>
          <w:tab w:val="left" w:pos="1368"/>
        </w:tabs>
        <w:suppressAutoHyphens/>
        <w:spacing w:after="0"/>
        <w:ind w:left="6120" w:right="249"/>
        <w:contextualSpacing/>
        <w:rPr>
          <w:color w:val="C00000"/>
        </w:rPr>
      </w:pPr>
      <w:r>
        <w:rPr>
          <w:color w:val="C00000"/>
        </w:rPr>
        <w:t>Assessor de Distribuição</w:t>
      </w:r>
    </w:p>
    <w:p>
      <w:pPr>
        <w:tabs>
          <w:tab w:val="left" w:pos="504"/>
          <w:tab w:val="left" w:pos="1368"/>
        </w:tabs>
        <w:suppressAutoHyphens/>
        <w:spacing w:after="0"/>
        <w:ind w:left="6120" w:right="1077"/>
        <w:contextualSpacing/>
        <w:rPr>
          <w:color w:val="C00000"/>
        </w:rPr>
      </w:pPr>
      <w:r>
        <w:rPr>
          <w:color w:val="C00000"/>
        </w:rPr>
        <w:t>e</w:t>
      </w:r>
    </w:p>
    <w:p>
      <w:pPr>
        <w:tabs>
          <w:tab w:val="left" w:pos="504"/>
          <w:tab w:val="left" w:pos="1368"/>
        </w:tabs>
        <w:suppressAutoHyphens/>
        <w:spacing w:after="0"/>
        <w:ind w:left="6120" w:right="1077"/>
        <w:contextualSpacing/>
        <w:rPr>
          <w:color w:val="C00000"/>
        </w:rPr>
      </w:pPr>
      <w:r>
        <w:rPr>
          <w:color w:val="C00000"/>
        </w:rPr>
        <w:t>Assessor de Formação e Serviços</w:t>
      </w:r>
    </w:p>
    <w:p>
      <w:pPr>
        <w:tabs>
          <w:tab w:val="left" w:pos="504"/>
          <w:tab w:val="left" w:pos="1368"/>
        </w:tabs>
        <w:suppressAutoHyphens/>
        <w:spacing w:after="0"/>
        <w:ind w:left="6120" w:right="107"/>
        <w:contextualSpacing/>
        <w:rPr>
          <w:color w:val="C00000"/>
        </w:rPr>
      </w:pPr>
      <w:r>
        <w:rPr>
          <w:color w:val="C00000"/>
        </w:rPr>
        <w:t>Revisto e Reemitido como BTB</w:t>
      </w:r>
    </w:p>
    <w:p>
      <w:pPr>
        <w:tabs>
          <w:tab w:val="left" w:pos="504"/>
          <w:tab w:val="left" w:pos="1368"/>
        </w:tabs>
        <w:suppressAutoHyphens/>
        <w:spacing w:after="0"/>
        <w:ind w:left="6120" w:right="1077"/>
        <w:contextualSpacing/>
        <w:rPr>
          <w:color w:val="C00000"/>
        </w:rPr>
      </w:pPr>
      <w:r>
        <w:rPr>
          <w:color w:val="C00000"/>
        </w:rPr>
        <w:t>Por Missão de Flag 1234 2ªMolly Gilliam</w:t>
      </w:r>
    </w:p>
    <w:p>
      <w:pPr>
        <w:tabs>
          <w:tab w:val="left" w:pos="504"/>
          <w:tab w:val="left" w:pos="1368"/>
        </w:tabs>
        <w:suppressAutoHyphens/>
        <w:spacing w:after="0"/>
        <w:ind w:left="6120" w:right="1077"/>
        <w:contextualSpacing/>
        <w:rPr>
          <w:color w:val="C00000"/>
        </w:rPr>
      </w:pPr>
      <w:r>
        <w:rPr>
          <w:color w:val="C00000"/>
        </w:rPr>
        <w:t>Aprovado por</w:t>
      </w:r>
    </w:p>
    <w:p>
      <w:pPr>
        <w:tabs>
          <w:tab w:val="left" w:pos="504"/>
          <w:tab w:val="left" w:pos="1368"/>
        </w:tabs>
        <w:suppressAutoHyphens/>
        <w:spacing w:after="0"/>
        <w:ind w:left="6120" w:right="107"/>
        <w:contextualSpacing/>
        <w:rPr>
          <w:color w:val="C00000"/>
        </w:rPr>
      </w:pPr>
      <w:r>
        <w:rPr>
          <w:color w:val="C00000"/>
        </w:rPr>
        <w:t xml:space="preserve">Assessores Pessoais do Comodoro </w:t>
      </w:r>
    </w:p>
    <w:p>
      <w:pPr>
        <w:tabs>
          <w:tab w:val="left" w:pos="504"/>
          <w:tab w:val="left" w:pos="1368"/>
        </w:tabs>
        <w:suppressAutoHyphens/>
        <w:spacing w:after="0"/>
        <w:ind w:left="6120" w:right="532"/>
        <w:contextualSpacing/>
        <w:rPr>
          <w:color w:val="C00000"/>
        </w:rPr>
      </w:pPr>
      <w:r>
        <w:rPr>
          <w:color w:val="C00000"/>
        </w:rPr>
        <w:t>e Conselho de Emissões</w:t>
      </w:r>
    </w:p>
    <w:p>
      <w:pPr>
        <w:tabs>
          <w:tab w:val="left" w:pos="504"/>
          <w:tab w:val="left" w:pos="1368"/>
        </w:tabs>
        <w:suppressAutoHyphens/>
        <w:spacing w:after="0"/>
        <w:ind w:left="6120" w:right="1077"/>
        <w:contextualSpacing/>
        <w:rPr>
          <w:color w:val="C00000"/>
        </w:rPr>
      </w:pPr>
      <w:r>
        <w:rPr>
          <w:color w:val="C00000"/>
        </w:rPr>
        <w:t>para</w:t>
      </w:r>
    </w:p>
    <w:p>
      <w:pPr>
        <w:tabs>
          <w:tab w:val="left" w:pos="504"/>
          <w:tab w:val="left" w:pos="1368"/>
        </w:tabs>
        <w:suppressAutoHyphens/>
        <w:spacing w:after="0"/>
        <w:ind w:left="6120" w:right="1077"/>
        <w:contextualSpacing/>
        <w:rPr>
          <w:color w:val="C00000"/>
        </w:rPr>
      </w:pPr>
      <w:r>
        <w:rPr>
          <w:color w:val="C00000"/>
        </w:rPr>
        <w:t>CONSELHO DE ADMINISTRAÇÃO</w:t>
      </w:r>
    </w:p>
    <w:p>
      <w:pPr>
        <w:tabs>
          <w:tab w:val="left" w:pos="504"/>
          <w:tab w:val="left" w:pos="1368"/>
        </w:tabs>
        <w:suppressAutoHyphens/>
        <w:spacing w:after="0"/>
        <w:ind w:left="6120" w:right="1077"/>
        <w:contextualSpacing/>
        <w:rPr>
          <w:color w:val="C00000"/>
        </w:rPr>
      </w:pPr>
      <w:r>
        <w:rPr>
          <w:color w:val="C00000"/>
        </w:rPr>
        <w:t>das</w:t>
      </w:r>
    </w:p>
    <w:p>
      <w:pPr>
        <w:tabs>
          <w:tab w:val="left" w:pos="504"/>
          <w:tab w:val="left" w:pos="1368"/>
        </w:tabs>
        <w:suppressAutoHyphens/>
        <w:spacing w:after="0"/>
        <w:ind w:left="6120" w:right="1077"/>
        <w:contextualSpacing/>
        <w:rPr>
          <w:color w:val="C00000"/>
        </w:rPr>
      </w:pPr>
      <w:r>
        <w:rPr>
          <w:color w:val="C00000"/>
        </w:rPr>
        <w:t>IGREJAS DA CIENTOLOGIA</w:t>
      </w:r>
    </w:p>
    <w:p>
      <w:pPr>
        <w:tabs>
          <w:tab w:val="left" w:pos="504"/>
          <w:tab w:val="left" w:pos="1368"/>
        </w:tabs>
        <w:suppressAutoHyphens/>
        <w:spacing w:after="0"/>
        <w:ind w:left="6120" w:right="1077"/>
        <w:contextualSpacing/>
        <w:rPr>
          <w:color w:val="C00000"/>
        </w:rPr>
      </w:pPr>
    </w:p>
    <w:p>
      <w:pPr>
        <w:tabs>
          <w:tab w:val="left" w:pos="504"/>
          <w:tab w:val="left" w:pos="1368"/>
        </w:tabs>
        <w:suppressAutoHyphens/>
        <w:spacing w:after="0"/>
        <w:ind w:left="6120" w:right="1077"/>
        <w:contextualSpacing/>
        <w:rPr>
          <w:color w:val="C00000"/>
        </w:rPr>
      </w:pPr>
    </w:p>
    <w:p>
      <w:pPr>
        <w:tabs>
          <w:tab w:val="left" w:pos="504"/>
          <w:tab w:val="left" w:pos="1368"/>
        </w:tabs>
        <w:suppressAutoHyphens/>
        <w:spacing w:after="0"/>
        <w:ind w:left="792" w:right="1077"/>
        <w:contextualSpacing/>
        <w:rPr>
          <w:color w:val="C00000"/>
        </w:rPr>
      </w:pPr>
      <w:r>
        <w:rPr>
          <w:color w:val="C00000"/>
        </w:rPr>
        <w:t>BDCS:CSA:BI:DHH:BW:PE:MG:mg</w:t>
      </w:r>
    </w:p>
    <w:p>
      <w:pPr>
        <w:tabs>
          <w:tab w:val="left" w:pos="504"/>
          <w:tab w:val="left" w:pos="1368"/>
        </w:tabs>
        <w:suppressAutoHyphens/>
        <w:spacing w:after="0"/>
        <w:ind w:left="792" w:right="1077"/>
        <w:contextualSpacing/>
        <w:rPr>
          <w:color w:val="C00000"/>
        </w:rPr>
      </w:pPr>
      <w:r>
        <w:rPr>
          <w:color w:val="C00000"/>
        </w:rPr>
        <w:t>Tradução RMF:RMF:rmf</w:t>
      </w:r>
    </w:p>
    <w:p>
      <w:pPr>
        <w:tabs>
          <w:tab w:val="left" w:pos="504"/>
          <w:tab w:val="left" w:pos="1368"/>
        </w:tabs>
        <w:suppressAutoHyphens/>
        <w:spacing w:after="0"/>
        <w:ind w:left="792" w:right="1077"/>
        <w:contextualSpacing/>
        <w:rPr>
          <w:color w:val="C00000"/>
        </w:rPr>
      </w:pPr>
      <w:r>
        <w:rPr>
          <w:color w:val="C00000"/>
        </w:rPr>
        <w:t>Aprovada por</w:t>
      </w:r>
    </w:p>
    <w:p>
      <w:pPr>
        <w:tabs>
          <w:tab w:val="left" w:pos="504"/>
          <w:tab w:val="left" w:pos="1368"/>
        </w:tabs>
        <w:suppressAutoHyphens/>
        <w:spacing w:after="0"/>
        <w:ind w:left="792" w:right="1077"/>
        <w:contextualSpacing/>
        <w:rPr>
          <w:color w:val="C00000"/>
        </w:rPr>
      </w:pPr>
      <w:r>
        <w:rPr>
          <w:color w:val="C00000"/>
        </w:rPr>
        <w:t>I/A Off CLO EU</w:t>
      </w:r>
    </w:p>
    <w:p>
      <w:pPr>
        <w:spacing w:after="0"/>
        <w:rPr>
          <w:color w:val="C00000"/>
        </w:rPr>
      </w:pPr>
      <w:r>
        <w:rPr>
          <w:color w:val="C00000"/>
        </w:rPr>
        <w:br w:type="page"/>
      </w:r>
    </w:p>
    <w:p>
      <w:pPr>
        <w:jc w:val="center"/>
        <w:rPr>
          <w:caps/>
          <w:color w:val="C00000"/>
        </w:rPr>
      </w:pPr>
      <w:r>
        <w:rPr>
          <w:caps/>
          <w:color w:val="C00000"/>
        </w:rPr>
        <w:lastRenderedPageBreak/>
        <w:t xml:space="preserve">Gabinete de comunicações de HUBBARD </w:t>
      </w:r>
    </w:p>
    <w:p>
      <w:pPr>
        <w:jc w:val="center"/>
        <w:rPr>
          <w:caps/>
          <w:color w:val="C00000"/>
        </w:rPr>
      </w:pPr>
      <w:r>
        <w:rPr>
          <w:caps/>
          <w:color w:val="C00000"/>
        </w:rPr>
        <w:t xml:space="preserve">WASHINGTON, D.C. </w:t>
      </w:r>
    </w:p>
    <w:p>
      <w:pPr>
        <w:jc w:val="center"/>
        <w:rPr>
          <w:caps/>
          <w:color w:val="C00000"/>
        </w:rPr>
      </w:pPr>
      <w:r>
        <w:rPr>
          <w:caps/>
          <w:color w:val="C00000"/>
        </w:rPr>
        <w:t xml:space="preserve">HCOB DE 4 de FEVEREIRO de 1959 </w:t>
      </w:r>
    </w:p>
    <w:p>
      <w:pPr>
        <w:jc w:val="center"/>
        <w:rPr>
          <w:color w:val="C00000"/>
        </w:rPr>
      </w:pPr>
      <w:r>
        <w:rPr>
          <w:color w:val="C00000"/>
        </w:rPr>
        <w:t xml:space="preserve">Originalmente emitido a partir de Londres </w:t>
      </w:r>
    </w:p>
    <w:p>
      <w:pPr>
        <w:jc w:val="center"/>
        <w:rPr>
          <w:color w:val="C00000"/>
        </w:rPr>
      </w:pPr>
    </w:p>
    <w:p>
      <w:pPr>
        <w:pStyle w:val="Ttulo2"/>
        <w:rPr>
          <w:color w:val="C00000"/>
        </w:rPr>
      </w:pPr>
      <w:bookmarkStart w:id="150" w:name="_PROCEDIMENTO_DE_ABERTURA"/>
      <w:bookmarkStart w:id="151" w:name="_Toc37871942"/>
      <w:bookmarkEnd w:id="150"/>
      <w:r>
        <w:rPr>
          <w:color w:val="C00000"/>
        </w:rPr>
        <w:t>PROCEDIMENTO DE ABERTURA POR DUPLICAÇÃO</w:t>
      </w:r>
      <w:bookmarkEnd w:id="151"/>
    </w:p>
    <w:p>
      <w:pPr>
        <w:rPr>
          <w:b/>
          <w:color w:val="C00000"/>
        </w:rPr>
      </w:pPr>
    </w:p>
    <w:p>
      <w:pPr>
        <w:ind w:firstLine="708"/>
        <w:rPr>
          <w:color w:val="C00000"/>
        </w:rPr>
      </w:pPr>
      <w:r>
        <w:rPr>
          <w:color w:val="C00000"/>
        </w:rPr>
        <w:t xml:space="preserve">Use dois objetos: um livro e uma garrafa. </w:t>
      </w:r>
    </w:p>
    <w:p>
      <w:pPr>
        <w:ind w:firstLine="708"/>
        <w:rPr>
          <w:color w:val="C00000"/>
        </w:rPr>
      </w:pPr>
      <w:r>
        <w:rPr>
          <w:color w:val="C00000"/>
        </w:rPr>
        <w:t xml:space="preserve">Mande o Pc examiná-los e manipulá-los para sua satisfação. Então mande-os colocar a alguma distância um do outro na sala, num par de mesas ou localizações similares. </w:t>
      </w:r>
    </w:p>
    <w:p>
      <w:pPr>
        <w:ind w:firstLine="708"/>
        <w:rPr>
          <w:color w:val="C00000"/>
        </w:rPr>
      </w:pPr>
      <w:r>
        <w:rPr>
          <w:color w:val="C00000"/>
        </w:rPr>
        <w:t xml:space="preserve">Os comandos: </w:t>
      </w:r>
    </w:p>
    <w:p>
      <w:pPr>
        <w:ind w:firstLine="708"/>
        <w:rPr>
          <w:color w:val="C00000"/>
        </w:rPr>
      </w:pPr>
      <w:r>
        <w:rPr>
          <w:color w:val="C00000"/>
        </w:rPr>
        <w:t xml:space="preserve">”Olha para aquele livro”. </w:t>
      </w:r>
    </w:p>
    <w:p>
      <w:pPr>
        <w:ind w:firstLine="708"/>
        <w:rPr>
          <w:color w:val="C00000"/>
        </w:rPr>
      </w:pPr>
      <w:r>
        <w:rPr>
          <w:color w:val="C00000"/>
        </w:rPr>
        <w:t xml:space="preserve">”Caminha até ele”. </w:t>
      </w:r>
    </w:p>
    <w:p>
      <w:pPr>
        <w:ind w:firstLine="708"/>
        <w:rPr>
          <w:color w:val="C00000"/>
        </w:rPr>
      </w:pPr>
      <w:r>
        <w:rPr>
          <w:color w:val="C00000"/>
        </w:rPr>
        <w:t xml:space="preserve">”Apanha-o”. </w:t>
      </w:r>
    </w:p>
    <w:p>
      <w:pPr>
        <w:ind w:firstLine="708"/>
        <w:rPr>
          <w:color w:val="C00000"/>
        </w:rPr>
      </w:pPr>
      <w:r>
        <w:rPr>
          <w:color w:val="C00000"/>
        </w:rPr>
        <w:t xml:space="preserve">”Qual a sua cor?” </w:t>
      </w:r>
    </w:p>
    <w:p>
      <w:pPr>
        <w:ind w:firstLine="708"/>
        <w:rPr>
          <w:color w:val="C00000"/>
        </w:rPr>
      </w:pPr>
      <w:r>
        <w:rPr>
          <w:color w:val="C00000"/>
        </w:rPr>
        <w:t xml:space="preserve">”Qual a sua temperatura?” </w:t>
      </w:r>
    </w:p>
    <w:p>
      <w:pPr>
        <w:ind w:firstLine="708"/>
        <w:rPr>
          <w:color w:val="C00000"/>
        </w:rPr>
      </w:pPr>
      <w:r>
        <w:rPr>
          <w:color w:val="C00000"/>
        </w:rPr>
        <w:t xml:space="preserve">”Qual o seu peso?” </w:t>
      </w:r>
    </w:p>
    <w:p>
      <w:pPr>
        <w:ind w:firstLine="708"/>
        <w:rPr>
          <w:color w:val="C00000"/>
        </w:rPr>
      </w:pPr>
      <w:r>
        <w:rPr>
          <w:color w:val="C00000"/>
        </w:rPr>
        <w:t xml:space="preserve">”Coloca-o exatamente no mesmo lugar”. </w:t>
      </w:r>
    </w:p>
    <w:p>
      <w:pPr>
        <w:ind w:firstLine="708"/>
        <w:rPr>
          <w:color w:val="C00000"/>
        </w:rPr>
      </w:pPr>
    </w:p>
    <w:p>
      <w:pPr>
        <w:ind w:firstLine="708"/>
        <w:rPr>
          <w:color w:val="C00000"/>
        </w:rPr>
      </w:pPr>
      <w:r>
        <w:rPr>
          <w:color w:val="C00000"/>
        </w:rPr>
        <w:t xml:space="preserve">Repita com a garrafa. </w:t>
      </w:r>
    </w:p>
    <w:p>
      <w:pPr>
        <w:ind w:firstLine="708"/>
        <w:rPr>
          <w:color w:val="C00000"/>
        </w:rPr>
      </w:pPr>
    </w:p>
    <w:p>
      <w:pPr>
        <w:ind w:firstLine="708"/>
        <w:rPr>
          <w:color w:val="C00000"/>
        </w:rPr>
      </w:pPr>
      <w:r>
        <w:rPr>
          <w:color w:val="C00000"/>
        </w:rPr>
        <w:t xml:space="preserve">Não varie os comandos de forma alguma. Use Tom 40. Dê o reconhecimento com ”Obrigado”. Os comandos básicos nunca deverão ser largados, e nunca, nunca engane o preclaro usando o livro outra vez quando sabia que ele começava a ir para o frasco. O propósito do processo é duplicação. Deverá ser usado bom controle. </w:t>
      </w:r>
    </w:p>
    <w:p>
      <w:pPr>
        <w:ind w:firstLine="708"/>
        <w:rPr>
          <w:color w:val="C00000"/>
        </w:rPr>
      </w:pPr>
      <w:r>
        <w:rPr>
          <w:color w:val="C00000"/>
        </w:rPr>
        <w:t xml:space="preserve">Aceite as respostas dos Pcs quer sejam lógicas, tolas, imaginativas, obtusas ou ilícitas. Ao começar o processo você pode discutir com ele o que vai fazer, e garantir que tem os rudimentos estabelecidos. Corra o processo até os atrasos de comm estarem esgotados. </w:t>
      </w:r>
    </w:p>
    <w:p>
      <w:pPr>
        <w:ind w:firstLine="708"/>
        <w:rPr>
          <w:color w:val="C00000"/>
        </w:rPr>
      </w:pPr>
      <w:r>
        <w:rPr>
          <w:color w:val="C00000"/>
        </w:rPr>
        <w:t xml:space="preserve">Este processo é um requisito para HPA/HCA. </w:t>
      </w:r>
    </w:p>
    <w:p>
      <w:pPr>
        <w:rPr>
          <w:color w:val="C00000"/>
        </w:rPr>
      </w:pPr>
    </w:p>
    <w:p>
      <w:pPr>
        <w:ind w:left="5669"/>
        <w:jc w:val="right"/>
        <w:rPr>
          <w:color w:val="C00000"/>
        </w:rPr>
      </w:pPr>
      <w:r>
        <w:rPr>
          <w:color w:val="C00000"/>
        </w:rPr>
        <w:t xml:space="preserve">L. RON HUBBARD </w:t>
      </w:r>
    </w:p>
    <w:p>
      <w:pPr>
        <w:rPr>
          <w:color w:val="C00000"/>
        </w:rPr>
      </w:pPr>
      <w:r>
        <w:rPr>
          <w:color w:val="C00000"/>
          <w:sz w:val="20"/>
        </w:rPr>
        <w:t xml:space="preserve">LRH:mc.rd </w:t>
      </w:r>
    </w:p>
    <w:p>
      <w:pPr>
        <w:spacing w:after="0"/>
      </w:pPr>
      <w:r>
        <w:br w:type="page"/>
      </w:r>
    </w:p>
    <w:p>
      <w:pPr>
        <w:suppressAutoHyphens/>
        <w:spacing w:after="0"/>
        <w:jc w:val="center"/>
        <w:rPr>
          <w:color w:val="C00000"/>
        </w:rPr>
      </w:pPr>
      <w:r>
        <w:rPr>
          <w:color w:val="C00000"/>
        </w:rPr>
        <w:lastRenderedPageBreak/>
        <w:t>B O L E T I M   T É C N I C O   D O   C O N C E L H O</w:t>
      </w:r>
    </w:p>
    <w:p>
      <w:pPr>
        <w:suppressAutoHyphens/>
        <w:spacing w:after="0"/>
        <w:jc w:val="center"/>
        <w:rPr>
          <w:color w:val="C00000"/>
        </w:rPr>
      </w:pPr>
      <w:r>
        <w:rPr>
          <w:color w:val="C00000"/>
        </w:rPr>
        <w:t>30 DE SETEMBRO DE 1971RA</w:t>
      </w:r>
    </w:p>
    <w:p>
      <w:pPr>
        <w:suppressAutoHyphens/>
        <w:spacing w:after="0"/>
        <w:jc w:val="center"/>
        <w:rPr>
          <w:color w:val="C00000"/>
        </w:rPr>
      </w:pPr>
      <w:r>
        <w:rPr>
          <w:color w:val="C00000"/>
        </w:rPr>
        <w:t>EMISSÃO VIII</w:t>
      </w:r>
    </w:p>
    <w:p>
      <w:pPr>
        <w:suppressAutoHyphens/>
        <w:spacing w:after="0"/>
        <w:jc w:val="center"/>
        <w:rPr>
          <w:color w:val="C00000"/>
        </w:rPr>
      </w:pPr>
      <w:r>
        <w:rPr>
          <w:color w:val="C00000"/>
        </w:rPr>
        <w:t>REVISTO E REEMITIDO 21 SET 77</w:t>
      </w:r>
    </w:p>
    <w:p>
      <w:pPr>
        <w:suppressAutoHyphens/>
        <w:spacing w:after="0"/>
        <w:jc w:val="center"/>
        <w:rPr>
          <w:color w:val="C00000"/>
        </w:rPr>
      </w:pPr>
      <w:r>
        <w:rPr>
          <w:color w:val="C00000"/>
        </w:rPr>
        <w:t>(REVISÃO EM ITÁLICAS)</w:t>
      </w:r>
    </w:p>
    <w:p>
      <w:pPr>
        <w:suppressAutoHyphens/>
        <w:spacing w:after="0"/>
        <w:jc w:val="center"/>
        <w:rPr>
          <w:color w:val="C00000"/>
        </w:rPr>
      </w:pPr>
      <w:r>
        <w:rPr>
          <w:color w:val="C00000"/>
        </w:rPr>
        <w:t>CANCELA</w:t>
      </w:r>
    </w:p>
    <w:p>
      <w:pPr>
        <w:suppressAutoHyphens/>
        <w:spacing w:after="0"/>
        <w:rPr>
          <w:color w:val="C00000"/>
        </w:rPr>
      </w:pPr>
      <w:r>
        <w:rPr>
          <w:color w:val="C00000"/>
        </w:rPr>
        <w:t>Remimeo                   BTB 30 SET 71R</w:t>
      </w:r>
    </w:p>
    <w:p>
      <w:pPr>
        <w:suppressAutoHyphens/>
        <w:spacing w:after="0"/>
        <w:rPr>
          <w:color w:val="C00000"/>
        </w:rPr>
      </w:pPr>
      <w:r>
        <w:rPr>
          <w:color w:val="C00000"/>
        </w:rPr>
        <w:t>Curso HQS                  EMISSÃO VIII</w:t>
      </w:r>
    </w:p>
    <w:p>
      <w:pPr>
        <w:suppressAutoHyphens/>
        <w:spacing w:after="0"/>
        <w:rPr>
          <w:color w:val="C00000"/>
        </w:rPr>
      </w:pPr>
      <w:r>
        <w:rPr>
          <w:color w:val="C00000"/>
        </w:rPr>
        <w:t>Super do                  MESMO TÍTULO</w:t>
      </w:r>
    </w:p>
    <w:p>
      <w:pPr>
        <w:suppressAutoHyphens/>
        <w:spacing w:after="0"/>
        <w:rPr>
          <w:color w:val="C00000"/>
        </w:rPr>
      </w:pPr>
      <w:r>
        <w:rPr>
          <w:color w:val="C00000"/>
        </w:rPr>
        <w:t xml:space="preserve"> Curso HQS</w:t>
      </w:r>
    </w:p>
    <w:p>
      <w:pPr>
        <w:suppressAutoHyphens/>
        <w:jc w:val="center"/>
        <w:rPr>
          <w:color w:val="C00000"/>
        </w:rPr>
      </w:pPr>
    </w:p>
    <w:p>
      <w:pPr>
        <w:pStyle w:val="Ttulo2"/>
        <w:rPr>
          <w:color w:val="C00000"/>
        </w:rPr>
      </w:pPr>
      <w:bookmarkStart w:id="152" w:name="_EXERCÍCIO_─_SESSÃO_1"/>
      <w:bookmarkStart w:id="153" w:name="_Toc37871943"/>
      <w:bookmarkEnd w:id="152"/>
      <w:r>
        <w:rPr>
          <w:color w:val="C00000"/>
        </w:rPr>
        <w:t>EXERCÍCIO ─ SESSÃO MODELO PARA OP PRO BY DUP</w:t>
      </w:r>
      <w:bookmarkEnd w:id="153"/>
    </w:p>
    <w:p>
      <w:pPr>
        <w:suppressAutoHyphens/>
        <w:jc w:val="center"/>
        <w:rPr>
          <w:color w:val="C00000"/>
        </w:rPr>
      </w:pPr>
      <w:r>
        <w:rPr>
          <w:color w:val="C00000"/>
        </w:rPr>
        <w:t>(Procedimento de Abertura por Duplicação)</w:t>
      </w:r>
    </w:p>
    <w:p>
      <w:pPr>
        <w:suppressAutoHyphens/>
        <w:rPr>
          <w:color w:val="C00000"/>
        </w:rPr>
      </w:pPr>
    </w:p>
    <w:p>
      <w:pPr>
        <w:suppressAutoHyphens/>
        <w:rPr>
          <w:color w:val="C00000"/>
        </w:rPr>
      </w:pPr>
      <w:r>
        <w:rPr>
          <w:color w:val="C00000"/>
          <w:u w:val="single"/>
        </w:rPr>
        <w:t>NOME</w:t>
      </w:r>
      <w:r>
        <w:rPr>
          <w:color w:val="C00000"/>
        </w:rPr>
        <w:t xml:space="preserve">: Exercício </w:t>
      </w:r>
      <w:r>
        <w:rPr>
          <w:rFonts w:ascii="Courier New" w:hAnsi="Courier New"/>
          <w:color w:val="C00000"/>
        </w:rPr>
        <w:t>─</w:t>
      </w:r>
      <w:r>
        <w:rPr>
          <w:color w:val="C00000"/>
        </w:rPr>
        <w:t xml:space="preserve"> Op Pro by Dup.</w:t>
      </w:r>
    </w:p>
    <w:p>
      <w:pPr>
        <w:suppressAutoHyphens/>
        <w:rPr>
          <w:color w:val="C00000"/>
        </w:rPr>
      </w:pPr>
      <w:r>
        <w:rPr>
          <w:color w:val="C00000"/>
          <w:u w:val="single"/>
        </w:rPr>
        <w:t>COMANDOS</w:t>
      </w:r>
      <w:r>
        <w:rPr>
          <w:color w:val="C00000"/>
        </w:rPr>
        <w:t xml:space="preserve">: </w:t>
      </w:r>
    </w:p>
    <w:p>
      <w:pPr>
        <w:tabs>
          <w:tab w:val="left" w:pos="-720"/>
        </w:tabs>
        <w:suppressAutoHyphens/>
        <w:ind w:left="1440" w:right="1080"/>
        <w:rPr>
          <w:color w:val="C00000"/>
        </w:rPr>
      </w:pPr>
      <w:r>
        <w:rPr>
          <w:color w:val="C00000"/>
        </w:rPr>
        <w:t>"Olha para aquele livro (ou garrafa, alternadamente)."</w:t>
      </w:r>
    </w:p>
    <w:p>
      <w:pPr>
        <w:tabs>
          <w:tab w:val="left" w:pos="-720"/>
        </w:tabs>
        <w:suppressAutoHyphens/>
        <w:ind w:left="1440" w:right="1080"/>
        <w:rPr>
          <w:color w:val="C00000"/>
        </w:rPr>
      </w:pPr>
      <w:r>
        <w:rPr>
          <w:color w:val="C00000"/>
        </w:rPr>
        <w:t>"Caminha até ele."</w:t>
      </w:r>
    </w:p>
    <w:p>
      <w:pPr>
        <w:tabs>
          <w:tab w:val="left" w:pos="-720"/>
        </w:tabs>
        <w:suppressAutoHyphens/>
        <w:ind w:left="1440" w:right="1080"/>
        <w:rPr>
          <w:color w:val="C00000"/>
        </w:rPr>
      </w:pPr>
      <w:r>
        <w:rPr>
          <w:color w:val="C00000"/>
        </w:rPr>
        <w:t>"Pega nele."</w:t>
      </w:r>
    </w:p>
    <w:p>
      <w:pPr>
        <w:tabs>
          <w:tab w:val="left" w:pos="-720"/>
        </w:tabs>
        <w:suppressAutoHyphens/>
        <w:ind w:left="1440" w:right="1080"/>
        <w:rPr>
          <w:color w:val="C00000"/>
        </w:rPr>
      </w:pPr>
      <w:r>
        <w:rPr>
          <w:color w:val="C00000"/>
        </w:rPr>
        <w:t>"Qual é a sua cor?"</w:t>
      </w:r>
    </w:p>
    <w:p>
      <w:pPr>
        <w:tabs>
          <w:tab w:val="left" w:pos="-720"/>
        </w:tabs>
        <w:suppressAutoHyphens/>
        <w:ind w:left="1440" w:right="1080"/>
        <w:rPr>
          <w:color w:val="C00000"/>
        </w:rPr>
      </w:pPr>
      <w:r>
        <w:rPr>
          <w:color w:val="C00000"/>
        </w:rPr>
        <w:t>"Qual é a sua temperatura?"</w:t>
      </w:r>
    </w:p>
    <w:p>
      <w:pPr>
        <w:tabs>
          <w:tab w:val="left" w:pos="-720"/>
        </w:tabs>
        <w:suppressAutoHyphens/>
        <w:ind w:left="1440" w:right="1080"/>
        <w:rPr>
          <w:color w:val="C00000"/>
        </w:rPr>
      </w:pPr>
      <w:r>
        <w:rPr>
          <w:color w:val="C00000"/>
        </w:rPr>
        <w:t>"Qual é o seu peso?"</w:t>
      </w:r>
    </w:p>
    <w:p>
      <w:pPr>
        <w:tabs>
          <w:tab w:val="left" w:pos="-720"/>
        </w:tabs>
        <w:suppressAutoHyphens/>
        <w:ind w:left="1440" w:right="1080"/>
        <w:rPr>
          <w:color w:val="C00000"/>
        </w:rPr>
      </w:pPr>
      <w:r>
        <w:rPr>
          <w:color w:val="C00000"/>
        </w:rPr>
        <w:t>"Pousa</w:t>
      </w:r>
      <w:r>
        <w:rPr>
          <w:color w:val="C00000"/>
        </w:rPr>
        <w:noBreakHyphen/>
        <w:t>o exatamente no mesmo lugar."</w:t>
      </w:r>
    </w:p>
    <w:p>
      <w:pPr>
        <w:tabs>
          <w:tab w:val="left" w:pos="-720"/>
        </w:tabs>
        <w:suppressAutoHyphens/>
        <w:ind w:left="1440" w:right="1080"/>
        <w:rPr>
          <w:color w:val="C00000"/>
        </w:rPr>
      </w:pPr>
      <w:r>
        <w:rPr>
          <w:color w:val="C00000"/>
        </w:rPr>
        <w:t>(Acusa a receção ao Pc com "Obrigado." depois de ele ter cumprido cada comando.)</w:t>
      </w:r>
    </w:p>
    <w:p>
      <w:pPr>
        <w:tabs>
          <w:tab w:val="left" w:pos="-720"/>
        </w:tabs>
        <w:suppressAutoHyphens/>
        <w:ind w:right="1080"/>
        <w:rPr>
          <w:color w:val="C00000"/>
        </w:rPr>
      </w:pPr>
      <w:r>
        <w:rPr>
          <w:color w:val="C00000"/>
          <w:u w:val="single"/>
        </w:rPr>
        <w:t>PROPÓSITO</w:t>
      </w:r>
      <w:r>
        <w:rPr>
          <w:color w:val="C00000"/>
        </w:rPr>
        <w:t>: Treinar o estudante para ser capaz de coordenar e aplicar os comandos e procedimentos de Op Pro by Dup para que ele os possa auditar suavemente em coaudição.</w:t>
      </w:r>
    </w:p>
    <w:p>
      <w:pPr>
        <w:tabs>
          <w:tab w:val="left" w:pos="-720"/>
        </w:tabs>
        <w:suppressAutoHyphens/>
        <w:ind w:right="1080"/>
        <w:rPr>
          <w:color w:val="C00000"/>
        </w:rPr>
      </w:pPr>
      <w:r>
        <w:rPr>
          <w:color w:val="C00000"/>
          <w:u w:val="single"/>
        </w:rPr>
        <w:t>POSIÇÃO</w:t>
      </w:r>
      <w:r>
        <w:rPr>
          <w:color w:val="C00000"/>
        </w:rPr>
        <w:t>: O estudante (auditor) de pé a segurar uma boneca (que representa o Pc). O estudante faz a boneca cumprir os comandos.</w:t>
      </w:r>
    </w:p>
    <w:p>
      <w:pPr>
        <w:tabs>
          <w:tab w:val="left" w:pos="-720"/>
        </w:tabs>
        <w:suppressAutoHyphens/>
        <w:ind w:right="1080"/>
        <w:rPr>
          <w:color w:val="C00000"/>
        </w:rPr>
      </w:pPr>
      <w:r>
        <w:rPr>
          <w:color w:val="C00000"/>
          <w:u w:val="single"/>
        </w:rPr>
        <w:t>ÊNFASE DE TREINO</w:t>
      </w:r>
      <w:r>
        <w:rPr>
          <w:color w:val="C00000"/>
        </w:rPr>
        <w:t>: O estudante (auditor) começa a sessão e percorre uma sessão standard incluindo os passos que são dados abaixo.</w:t>
      </w:r>
    </w:p>
    <w:p>
      <w:pPr>
        <w:tabs>
          <w:tab w:val="left" w:pos="504"/>
          <w:tab w:val="left" w:pos="1368"/>
        </w:tabs>
        <w:suppressAutoHyphens/>
        <w:ind w:right="1080"/>
        <w:rPr>
          <w:color w:val="C00000"/>
        </w:rPr>
      </w:pPr>
      <w:r>
        <w:rPr>
          <w:color w:val="C00000"/>
        </w:rPr>
        <w:tab/>
        <w:t>Considera</w:t>
      </w:r>
      <w:r>
        <w:rPr>
          <w:color w:val="C00000"/>
        </w:rPr>
        <w:noBreakHyphen/>
        <w:t>se que se passou o exercício quando o estudante pode fazer o processo suave e confortavelmente sem enganos ou out TRs. (Mantém os TRs 0 a 4 e 6 a 9.)</w:t>
      </w:r>
    </w:p>
    <w:p>
      <w:pPr>
        <w:tabs>
          <w:tab w:val="left" w:pos="504"/>
          <w:tab w:val="left" w:pos="1368"/>
        </w:tabs>
        <w:suppressAutoHyphens/>
        <w:ind w:right="1080"/>
        <w:rPr>
          <w:color w:val="C00000"/>
        </w:rPr>
      </w:pPr>
      <w:r>
        <w:rPr>
          <w:color w:val="C00000"/>
          <w:u w:val="single"/>
        </w:rPr>
        <w:t>PASSOS</w:t>
      </w:r>
      <w:r>
        <w:rPr>
          <w:color w:val="C00000"/>
        </w:rPr>
        <w:t xml:space="preserve">: </w:t>
      </w:r>
    </w:p>
    <w:p>
      <w:pPr>
        <w:tabs>
          <w:tab w:val="left" w:pos="504"/>
          <w:tab w:val="left" w:pos="1368"/>
        </w:tabs>
        <w:suppressAutoHyphens/>
        <w:ind w:left="426" w:right="1080" w:hanging="426"/>
        <w:rPr>
          <w:color w:val="C00000"/>
        </w:rPr>
      </w:pPr>
      <w:r>
        <w:rPr>
          <w:color w:val="C00000"/>
        </w:rPr>
        <w:t>1.</w:t>
      </w:r>
      <w:r>
        <w:rPr>
          <w:color w:val="C00000"/>
        </w:rPr>
        <w:tab/>
        <w:t>Seleciona e prepara um espaço de audição e prepara as tuas formas de relatório de audição. O espaço deveria incluir duas plataformas horizontais ao mesmo nível (mesas) que estão a alguns passos de distância uma da outra, um livro e uma garrafa.</w:t>
      </w:r>
    </w:p>
    <w:p>
      <w:pPr>
        <w:tabs>
          <w:tab w:val="left" w:pos="504"/>
          <w:tab w:val="left" w:pos="1368"/>
        </w:tabs>
        <w:suppressAutoHyphens/>
        <w:ind w:left="426" w:right="1080" w:hanging="426"/>
        <w:rPr>
          <w:color w:val="C00000"/>
        </w:rPr>
      </w:pPr>
      <w:r>
        <w:rPr>
          <w:color w:val="C00000"/>
        </w:rPr>
        <w:t>2.</w:t>
      </w:r>
      <w:r>
        <w:rPr>
          <w:color w:val="C00000"/>
        </w:rPr>
        <w:tab/>
        <w:t>Informa o supervisor de que vais começar uma sessão e mostra ao supervisor que chegaste a essa parte da checksheet e exatamente onde é que a sessão vai ser.</w:t>
      </w:r>
    </w:p>
    <w:p>
      <w:pPr>
        <w:tabs>
          <w:tab w:val="left" w:pos="504"/>
          <w:tab w:val="left" w:pos="1368"/>
        </w:tabs>
        <w:suppressAutoHyphens/>
        <w:ind w:left="426" w:right="1080" w:hanging="426"/>
        <w:rPr>
          <w:color w:val="C00000"/>
        </w:rPr>
      </w:pPr>
      <w:r>
        <w:rPr>
          <w:color w:val="C00000"/>
        </w:rPr>
        <w:t>3.</w:t>
      </w:r>
      <w:r>
        <w:rPr>
          <w:color w:val="C00000"/>
        </w:rPr>
        <w:tab/>
        <w:t>Consegue a pasta do Pc e verifica com o supervisor para que ele saiba que tu compreendes qual é a próxima ação. Ele vai dar</w:t>
      </w:r>
      <w:r>
        <w:rPr>
          <w:color w:val="C00000"/>
        </w:rPr>
        <w:noBreakHyphen/>
        <w:t>te um OK para começares a sessão.</w:t>
      </w:r>
    </w:p>
    <w:p>
      <w:pPr>
        <w:tabs>
          <w:tab w:val="left" w:pos="504"/>
          <w:tab w:val="left" w:pos="1368"/>
        </w:tabs>
        <w:suppressAutoHyphens/>
        <w:ind w:left="426" w:right="1080" w:hanging="426"/>
        <w:rPr>
          <w:color w:val="C00000"/>
        </w:rPr>
      </w:pPr>
      <w:r>
        <w:rPr>
          <w:color w:val="C00000"/>
        </w:rPr>
        <w:t>4.</w:t>
      </w:r>
      <w:r>
        <w:rPr>
          <w:color w:val="C00000"/>
        </w:rPr>
        <w:tab/>
        <w:t>Pega no Pc.</w:t>
      </w:r>
    </w:p>
    <w:p>
      <w:pPr>
        <w:tabs>
          <w:tab w:val="left" w:pos="504"/>
          <w:tab w:val="left" w:pos="1368"/>
        </w:tabs>
        <w:suppressAutoHyphens/>
        <w:ind w:left="426" w:right="1080" w:hanging="426"/>
        <w:rPr>
          <w:color w:val="C00000"/>
        </w:rPr>
      </w:pPr>
      <w:r>
        <w:rPr>
          <w:color w:val="C00000"/>
        </w:rPr>
        <w:lastRenderedPageBreak/>
        <w:t>5.</w:t>
      </w:r>
      <w:r>
        <w:rPr>
          <w:color w:val="C00000"/>
        </w:rPr>
        <w:tab/>
        <w:t>Pergunta ao Pc se está bem auditar na sala e põe as coisas bem ajustando a sala ou local da audição no caso negativo.</w:t>
      </w:r>
    </w:p>
    <w:p>
      <w:pPr>
        <w:tabs>
          <w:tab w:val="left" w:pos="504"/>
          <w:tab w:val="left" w:pos="1368"/>
        </w:tabs>
        <w:suppressAutoHyphens/>
        <w:ind w:left="426" w:hanging="426"/>
        <w:rPr>
          <w:color w:val="C00000"/>
        </w:rPr>
      </w:pPr>
      <w:r>
        <w:rPr>
          <w:color w:val="C00000"/>
        </w:rPr>
        <w:t>6.</w:t>
      </w:r>
      <w:r>
        <w:rPr>
          <w:color w:val="C00000"/>
        </w:rPr>
        <w:tab/>
        <w:t xml:space="preserve">Diz ao Pc qual é o propósito de tais sessões (Fator de Realidade) </w:t>
      </w:r>
      <w:r>
        <w:rPr>
          <w:rFonts w:ascii="Courier New" w:hAnsi="Courier New"/>
          <w:color w:val="C00000"/>
        </w:rPr>
        <w:t>─</w:t>
      </w:r>
      <w:r>
        <w:rPr>
          <w:color w:val="C00000"/>
        </w:rPr>
        <w:t xml:space="preserve"> "Eu quero melhorar a tua capacidade." É o objetivo do auditor a este nível, não do Pc.</w:t>
      </w:r>
    </w:p>
    <w:p>
      <w:pPr>
        <w:tabs>
          <w:tab w:val="left" w:pos="504"/>
          <w:tab w:val="left" w:pos="1368"/>
        </w:tabs>
        <w:suppressAutoHyphens/>
        <w:ind w:left="426" w:hanging="426"/>
        <w:rPr>
          <w:color w:val="C00000"/>
        </w:rPr>
      </w:pPr>
      <w:r>
        <w:rPr>
          <w:color w:val="C00000"/>
        </w:rPr>
        <w:tab/>
        <w:t>É melhor levar este processo até à sua vitória completa final numa só sessão, se possível.</w:t>
      </w:r>
    </w:p>
    <w:p>
      <w:pPr>
        <w:tabs>
          <w:tab w:val="left" w:pos="504"/>
          <w:tab w:val="left" w:pos="1368"/>
        </w:tabs>
        <w:suppressAutoHyphens/>
        <w:ind w:left="426" w:hanging="426"/>
        <w:rPr>
          <w:color w:val="C00000"/>
        </w:rPr>
      </w:pPr>
      <w:r>
        <w:rPr>
          <w:color w:val="C00000"/>
        </w:rPr>
        <w:t>7.</w:t>
      </w:r>
      <w:r>
        <w:rPr>
          <w:color w:val="C00000"/>
        </w:rPr>
        <w:tab/>
        <w:t>Diz ao Pc "Começo da sessão" e começa as formas de relatório da sessão.</w:t>
      </w:r>
    </w:p>
    <w:p>
      <w:pPr>
        <w:tabs>
          <w:tab w:val="left" w:pos="504"/>
          <w:tab w:val="left" w:pos="1368"/>
        </w:tabs>
        <w:suppressAutoHyphens/>
        <w:ind w:left="426" w:hanging="426"/>
        <w:rPr>
          <w:color w:val="C00000"/>
        </w:rPr>
      </w:pPr>
      <w:r>
        <w:rPr>
          <w:color w:val="C00000"/>
        </w:rPr>
        <w:t>8.</w:t>
      </w:r>
      <w:r>
        <w:rPr>
          <w:color w:val="C00000"/>
        </w:rPr>
        <w:tab/>
        <w:t>Diz ao Pc "Nós vamos percorrer um processo, Procedimento de Abertura por Duplicação."</w:t>
      </w:r>
    </w:p>
    <w:p>
      <w:pPr>
        <w:tabs>
          <w:tab w:val="left" w:pos="504"/>
          <w:tab w:val="left" w:pos="1368"/>
        </w:tabs>
        <w:suppressAutoHyphens/>
        <w:ind w:left="426" w:hanging="426"/>
        <w:rPr>
          <w:color w:val="C00000"/>
        </w:rPr>
      </w:pPr>
      <w:r>
        <w:rPr>
          <w:color w:val="C00000"/>
        </w:rPr>
        <w:t>9.</w:t>
      </w:r>
      <w:r>
        <w:rPr>
          <w:color w:val="C00000"/>
        </w:rPr>
        <w:tab/>
        <w:t>Faz o Pc examinar, segurar, inspecionar, tornar</w:t>
      </w:r>
      <w:r>
        <w:rPr>
          <w:color w:val="C00000"/>
        </w:rPr>
        <w:noBreakHyphen/>
        <w:t>se familiar com objetos (o livro e a garrafa) até à sua satisfação. Depois faz com que ele os coloque a alguns passos de distância (sobre as plataformas ao mesmo nível).</w:t>
      </w:r>
    </w:p>
    <w:p>
      <w:pPr>
        <w:tabs>
          <w:tab w:val="left" w:pos="504"/>
          <w:tab w:val="left" w:pos="1368"/>
        </w:tabs>
        <w:suppressAutoHyphens/>
        <w:ind w:left="426" w:hanging="426"/>
        <w:rPr>
          <w:color w:val="C00000"/>
        </w:rPr>
      </w:pPr>
      <w:r>
        <w:rPr>
          <w:color w:val="C00000"/>
        </w:rPr>
        <w:t>10.</w:t>
      </w:r>
      <w:r>
        <w:rPr>
          <w:color w:val="C00000"/>
        </w:rPr>
        <w:tab/>
        <w:t>Clarifica as palavras do comando A numa sequência inversa (isto é, nesta ordem: livro, aquele, para, olha). Clarifica depois o próprio comando. Usa um dicionário quando necessário para que o teu Pc procure uma palavra. Assegura</w:t>
      </w:r>
      <w:r>
        <w:rPr>
          <w:color w:val="C00000"/>
        </w:rPr>
        <w:noBreakHyphen/>
        <w:t>te de que o Pc compreende todas as palavras no comando e o próprio comando. Anota rapidamente nas tuas folhas de trabalho o que os comandos significam para o Pc e quaisquer palavras que tu o faças procurar. (Tu podes continuar a segurar o bloco e a fazer notas breves durante a sessão.) Ref: BTB 2 Mai. 72R CLARIFICAR COMANDOS.</w:t>
      </w:r>
    </w:p>
    <w:p>
      <w:pPr>
        <w:tabs>
          <w:tab w:val="left" w:pos="504"/>
          <w:tab w:val="left" w:pos="1368"/>
        </w:tabs>
        <w:suppressAutoHyphens/>
        <w:ind w:left="426" w:hanging="426"/>
        <w:rPr>
          <w:color w:val="C00000"/>
        </w:rPr>
      </w:pPr>
      <w:r>
        <w:rPr>
          <w:color w:val="C00000"/>
        </w:rPr>
        <w:t>11.</w:t>
      </w:r>
      <w:r>
        <w:rPr>
          <w:color w:val="C00000"/>
        </w:rPr>
        <w:tab/>
        <w:t xml:space="preserve">Clarifica o resto dos comandos </w:t>
      </w:r>
      <w:r>
        <w:rPr>
          <w:rFonts w:ascii="Courier New" w:hAnsi="Courier New"/>
          <w:color w:val="C00000"/>
        </w:rPr>
        <w:t>─</w:t>
      </w:r>
      <w:r>
        <w:rPr>
          <w:color w:val="C00000"/>
        </w:rPr>
        <w:t xml:space="preserve"> de B até I como no passo 10.</w:t>
      </w:r>
    </w:p>
    <w:p>
      <w:pPr>
        <w:tabs>
          <w:tab w:val="left" w:pos="504"/>
          <w:tab w:val="left" w:pos="1368"/>
        </w:tabs>
        <w:suppressAutoHyphens/>
        <w:ind w:left="426" w:hanging="426"/>
        <w:rPr>
          <w:color w:val="C00000"/>
        </w:rPr>
      </w:pPr>
      <w:r>
        <w:rPr>
          <w:color w:val="C00000"/>
        </w:rPr>
        <w:t>12.</w:t>
      </w:r>
      <w:r>
        <w:rPr>
          <w:color w:val="C00000"/>
        </w:rPr>
        <w:tab/>
        <w:t>Diz ao Pc que lhe vais dar comandos para fazer, envolvendo o livro e a garrafa e que tu queres que o Pc os faça. Diz também ao Pc que os mesmos comandos vão ser usados muitas vezes.</w:t>
      </w:r>
    </w:p>
    <w:p>
      <w:pPr>
        <w:tabs>
          <w:tab w:val="left" w:pos="504"/>
          <w:tab w:val="left" w:pos="1368"/>
        </w:tabs>
        <w:suppressAutoHyphens/>
        <w:rPr>
          <w:color w:val="C00000"/>
        </w:rPr>
      </w:pPr>
    </w:p>
    <w:p>
      <w:pPr>
        <w:tabs>
          <w:tab w:val="left" w:pos="504"/>
          <w:tab w:val="left" w:pos="1368"/>
        </w:tabs>
        <w:suppressAutoHyphens/>
        <w:rPr>
          <w:color w:val="C00000"/>
        </w:rPr>
      </w:pPr>
      <w:r>
        <w:rPr>
          <w:color w:val="C00000"/>
          <w:u w:val="single"/>
        </w:rPr>
        <w:t>COMANDOS</w:t>
      </w:r>
      <w:r>
        <w:rPr>
          <w:color w:val="C00000"/>
        </w:rPr>
        <w:t xml:space="preserve">: </w:t>
      </w:r>
    </w:p>
    <w:p>
      <w:pPr>
        <w:tabs>
          <w:tab w:val="left" w:pos="504"/>
          <w:tab w:val="left" w:pos="1368"/>
        </w:tabs>
        <w:suppressAutoHyphens/>
        <w:rPr>
          <w:color w:val="C00000"/>
        </w:rPr>
      </w:pPr>
    </w:p>
    <w:p>
      <w:pPr>
        <w:tabs>
          <w:tab w:val="left" w:pos="504"/>
          <w:tab w:val="left" w:pos="1368"/>
        </w:tabs>
        <w:suppressAutoHyphens/>
        <w:rPr>
          <w:color w:val="C00000"/>
        </w:rPr>
      </w:pPr>
      <w:r>
        <w:rPr>
          <w:color w:val="C00000"/>
        </w:rPr>
        <w:tab/>
        <w:t>A.</w:t>
      </w:r>
      <w:r>
        <w:rPr>
          <w:color w:val="C00000"/>
        </w:rPr>
        <w:tab/>
        <w:t>Olha para aquele livro.</w:t>
      </w:r>
    </w:p>
    <w:p>
      <w:pPr>
        <w:tabs>
          <w:tab w:val="left" w:pos="504"/>
          <w:tab w:val="left" w:pos="1368"/>
        </w:tabs>
        <w:suppressAutoHyphens/>
        <w:rPr>
          <w:color w:val="C00000"/>
        </w:rPr>
      </w:pPr>
      <w:r>
        <w:rPr>
          <w:color w:val="C00000"/>
        </w:rPr>
        <w:tab/>
        <w:t>B.</w:t>
      </w:r>
      <w:r>
        <w:rPr>
          <w:color w:val="C00000"/>
        </w:rPr>
        <w:tab/>
        <w:t>Caminha até ele.</w:t>
      </w:r>
    </w:p>
    <w:p>
      <w:pPr>
        <w:tabs>
          <w:tab w:val="left" w:pos="504"/>
          <w:tab w:val="left" w:pos="1368"/>
        </w:tabs>
        <w:suppressAutoHyphens/>
        <w:rPr>
          <w:color w:val="C00000"/>
        </w:rPr>
      </w:pPr>
      <w:r>
        <w:rPr>
          <w:color w:val="C00000"/>
        </w:rPr>
        <w:tab/>
        <w:t>C.</w:t>
      </w:r>
      <w:r>
        <w:rPr>
          <w:color w:val="C00000"/>
        </w:rPr>
        <w:tab/>
        <w:t>Pega nele.</w:t>
      </w:r>
    </w:p>
    <w:p>
      <w:pPr>
        <w:tabs>
          <w:tab w:val="left" w:pos="504"/>
          <w:tab w:val="left" w:pos="1368"/>
        </w:tabs>
        <w:suppressAutoHyphens/>
        <w:rPr>
          <w:color w:val="C00000"/>
        </w:rPr>
      </w:pPr>
      <w:r>
        <w:rPr>
          <w:color w:val="C00000"/>
        </w:rPr>
        <w:tab/>
        <w:t>D.</w:t>
      </w:r>
      <w:r>
        <w:rPr>
          <w:color w:val="C00000"/>
        </w:rPr>
        <w:tab/>
        <w:t>Qual é a sua cor?</w:t>
      </w:r>
    </w:p>
    <w:p>
      <w:pPr>
        <w:tabs>
          <w:tab w:val="left" w:pos="504"/>
          <w:tab w:val="left" w:pos="1368"/>
        </w:tabs>
        <w:suppressAutoHyphens/>
        <w:rPr>
          <w:color w:val="C00000"/>
        </w:rPr>
      </w:pPr>
      <w:r>
        <w:rPr>
          <w:color w:val="C00000"/>
        </w:rPr>
        <w:tab/>
        <w:t>E.</w:t>
      </w:r>
      <w:r>
        <w:rPr>
          <w:color w:val="C00000"/>
        </w:rPr>
        <w:tab/>
        <w:t>Qual é a sua temperatura?</w:t>
      </w:r>
    </w:p>
    <w:p>
      <w:pPr>
        <w:tabs>
          <w:tab w:val="left" w:pos="504"/>
          <w:tab w:val="left" w:pos="1368"/>
        </w:tabs>
        <w:suppressAutoHyphens/>
        <w:rPr>
          <w:color w:val="C00000"/>
        </w:rPr>
      </w:pPr>
      <w:r>
        <w:rPr>
          <w:color w:val="C00000"/>
        </w:rPr>
        <w:tab/>
        <w:t>F.</w:t>
      </w:r>
      <w:r>
        <w:rPr>
          <w:color w:val="C00000"/>
        </w:rPr>
        <w:tab/>
        <w:t>Qual é o seu peso?</w:t>
      </w:r>
    </w:p>
    <w:p>
      <w:pPr>
        <w:tabs>
          <w:tab w:val="left" w:pos="504"/>
          <w:tab w:val="left" w:pos="1368"/>
        </w:tabs>
        <w:suppressAutoHyphens/>
        <w:rPr>
          <w:color w:val="C00000"/>
        </w:rPr>
      </w:pPr>
      <w:r>
        <w:rPr>
          <w:color w:val="C00000"/>
        </w:rPr>
        <w:tab/>
        <w:t>G.</w:t>
      </w:r>
      <w:r>
        <w:rPr>
          <w:color w:val="C00000"/>
        </w:rPr>
        <w:tab/>
        <w:t>Pousa</w:t>
      </w:r>
      <w:r>
        <w:rPr>
          <w:color w:val="C00000"/>
        </w:rPr>
        <w:noBreakHyphen/>
        <w:t>o exatamente no mesmo sítio.</w:t>
      </w:r>
    </w:p>
    <w:p>
      <w:pPr>
        <w:tabs>
          <w:tab w:val="left" w:pos="504"/>
          <w:tab w:val="left" w:pos="1368"/>
        </w:tabs>
        <w:suppressAutoHyphens/>
        <w:rPr>
          <w:color w:val="C00000"/>
        </w:rPr>
      </w:pPr>
      <w:r>
        <w:rPr>
          <w:color w:val="C00000"/>
        </w:rPr>
        <w:tab/>
        <w:t>H.</w:t>
      </w:r>
      <w:r>
        <w:rPr>
          <w:color w:val="C00000"/>
        </w:rPr>
        <w:tab/>
        <w:t>Olha para aquela garrafa.</w:t>
      </w:r>
    </w:p>
    <w:p>
      <w:pPr>
        <w:tabs>
          <w:tab w:val="left" w:pos="504"/>
          <w:tab w:val="left" w:pos="1368"/>
        </w:tabs>
        <w:suppressAutoHyphens/>
        <w:rPr>
          <w:color w:val="C00000"/>
        </w:rPr>
      </w:pPr>
      <w:r>
        <w:rPr>
          <w:color w:val="C00000"/>
        </w:rPr>
        <w:tab/>
        <w:t>I.</w:t>
      </w:r>
      <w:r>
        <w:rPr>
          <w:color w:val="C00000"/>
        </w:rPr>
        <w:tab/>
        <w:t>(Faz de B até G com a garrafa.)</w:t>
      </w:r>
    </w:p>
    <w:p>
      <w:pPr>
        <w:tabs>
          <w:tab w:val="left" w:pos="504"/>
          <w:tab w:val="left" w:pos="1368"/>
        </w:tabs>
        <w:suppressAutoHyphens/>
        <w:rPr>
          <w:color w:val="C00000"/>
        </w:rPr>
      </w:pPr>
      <w:r>
        <w:rPr>
          <w:color w:val="C00000"/>
        </w:rPr>
        <w:tab/>
        <w:t>J.</w:t>
      </w:r>
      <w:r>
        <w:rPr>
          <w:color w:val="C00000"/>
        </w:rPr>
        <w:tab/>
        <w:t>(Começa outra vez em A.)</w:t>
      </w:r>
    </w:p>
    <w:p>
      <w:pPr>
        <w:tabs>
          <w:tab w:val="left" w:pos="504"/>
          <w:tab w:val="left" w:pos="1368"/>
        </w:tabs>
        <w:suppressAutoHyphens/>
        <w:rPr>
          <w:color w:val="C00000"/>
        </w:rPr>
      </w:pPr>
    </w:p>
    <w:p>
      <w:pPr>
        <w:tabs>
          <w:tab w:val="left" w:pos="504"/>
          <w:tab w:val="left" w:pos="1368"/>
        </w:tabs>
        <w:suppressAutoHyphens/>
        <w:ind w:left="426" w:hanging="426"/>
        <w:rPr>
          <w:color w:val="C00000"/>
        </w:rPr>
      </w:pPr>
      <w:r>
        <w:rPr>
          <w:color w:val="C00000"/>
        </w:rPr>
        <w:t>13.</w:t>
      </w:r>
      <w:r>
        <w:rPr>
          <w:color w:val="C00000"/>
        </w:rPr>
        <w:tab/>
        <w:t>Começa o processo e dá o primeiro comando "Olha para aquele livro.".</w:t>
      </w:r>
    </w:p>
    <w:p>
      <w:pPr>
        <w:tabs>
          <w:tab w:val="left" w:pos="504"/>
          <w:tab w:val="left" w:pos="1368"/>
        </w:tabs>
        <w:suppressAutoHyphens/>
        <w:ind w:left="426" w:hanging="426"/>
        <w:rPr>
          <w:color w:val="C00000"/>
        </w:rPr>
      </w:pPr>
      <w:r>
        <w:rPr>
          <w:color w:val="C00000"/>
        </w:rPr>
        <w:t>14.</w:t>
      </w:r>
      <w:r>
        <w:rPr>
          <w:color w:val="C00000"/>
        </w:rPr>
        <w:tab/>
        <w:t>Permite que o Pc cumpra o comando, acusando</w:t>
      </w:r>
      <w:r>
        <w:rPr>
          <w:color w:val="C00000"/>
        </w:rPr>
        <w:noBreakHyphen/>
        <w:t>lhe depois a receção por tê</w:t>
      </w:r>
      <w:r>
        <w:rPr>
          <w:color w:val="C00000"/>
        </w:rPr>
        <w:noBreakHyphen/>
        <w:t>lo feito com "Obrigado.".</w:t>
      </w:r>
    </w:p>
    <w:p>
      <w:pPr>
        <w:tabs>
          <w:tab w:val="left" w:pos="504"/>
          <w:tab w:val="left" w:pos="1368"/>
        </w:tabs>
        <w:suppressAutoHyphens/>
        <w:ind w:left="426" w:hanging="426"/>
        <w:rPr>
          <w:color w:val="C00000"/>
        </w:rPr>
      </w:pPr>
      <w:r>
        <w:rPr>
          <w:color w:val="C00000"/>
        </w:rPr>
        <w:t>15.</w:t>
      </w:r>
      <w:r>
        <w:rPr>
          <w:color w:val="C00000"/>
        </w:rPr>
        <w:tab/>
        <w:t>Continua o mesmo padrão de dar o comando permitir que o Pc o cumpra , acusando</w:t>
      </w:r>
      <w:r>
        <w:rPr>
          <w:color w:val="C00000"/>
        </w:rPr>
        <w:noBreakHyphen/>
        <w:t>lhe a receção pela sua completação para os outros comandos de B a I.</w:t>
      </w:r>
    </w:p>
    <w:p>
      <w:pPr>
        <w:tabs>
          <w:tab w:val="left" w:pos="504"/>
          <w:tab w:val="left" w:pos="1368"/>
        </w:tabs>
        <w:suppressAutoHyphens/>
        <w:ind w:left="426" w:hanging="426"/>
        <w:rPr>
          <w:color w:val="C00000"/>
        </w:rPr>
      </w:pPr>
      <w:r>
        <w:rPr>
          <w:color w:val="C00000"/>
        </w:rPr>
        <w:t>16.</w:t>
      </w:r>
      <w:r>
        <w:rPr>
          <w:color w:val="C00000"/>
        </w:rPr>
        <w:tab/>
        <w:t>As mesmas palavras e fórmula são usadas uma e outra vez, conforme descrito acima.</w:t>
      </w:r>
    </w:p>
    <w:p>
      <w:pPr>
        <w:tabs>
          <w:tab w:val="left" w:pos="504"/>
          <w:tab w:val="left" w:pos="1368"/>
        </w:tabs>
        <w:suppressAutoHyphens/>
        <w:ind w:left="426" w:hanging="426"/>
        <w:rPr>
          <w:color w:val="C00000"/>
        </w:rPr>
      </w:pPr>
      <w:r>
        <w:rPr>
          <w:color w:val="C00000"/>
        </w:rPr>
        <w:lastRenderedPageBreak/>
        <w:t>17.</w:t>
      </w:r>
      <w:r>
        <w:rPr>
          <w:color w:val="C00000"/>
        </w:rPr>
        <w:tab/>
        <w:t>Embora as perguntas nunca variem, o auditor ainda assim tem de manter a Comunicação nos 2 Sentidos com o Pc. O Pc está a fazer o processo, por isso quando o Pc fala ou oferece informação o auditor tem de usar TRs de 0 a 4.</w:t>
      </w:r>
    </w:p>
    <w:p>
      <w:pPr>
        <w:tabs>
          <w:tab w:val="left" w:pos="504"/>
          <w:tab w:val="left" w:pos="1368"/>
        </w:tabs>
        <w:suppressAutoHyphens/>
        <w:ind w:left="426" w:hanging="426"/>
        <w:rPr>
          <w:color w:val="C00000"/>
        </w:rPr>
      </w:pPr>
      <w:r>
        <w:rPr>
          <w:color w:val="C00000"/>
        </w:rPr>
        <w:t>18.</w:t>
      </w:r>
      <w:r>
        <w:rPr>
          <w:color w:val="C00000"/>
        </w:rPr>
        <w:tab/>
        <w:t>O processo é percorrido durante algumas horas de uma vez, não por 30 min num dia e 30 no outro.</w:t>
      </w:r>
    </w:p>
    <w:p>
      <w:pPr>
        <w:tabs>
          <w:tab w:val="left" w:pos="504"/>
          <w:tab w:val="left" w:pos="1368"/>
        </w:tabs>
        <w:suppressAutoHyphens/>
        <w:ind w:left="426" w:hanging="426"/>
        <w:rPr>
          <w:color w:val="C00000"/>
        </w:rPr>
      </w:pPr>
      <w:r>
        <w:rPr>
          <w:color w:val="C00000"/>
        </w:rPr>
        <w:t>19.</w:t>
      </w:r>
      <w:r>
        <w:rPr>
          <w:color w:val="C00000"/>
        </w:rPr>
        <w:tab/>
        <w:t>O processo é continuado até que o Pc tenha o EP. Existem vários EPs que são possíveis para o Op Pro by Dup: A. Faltas de Comunicação Flat &amp; Pc alegre e nenhumas mudanças no processo. B. Uma vitória verdadeiramente grande com Cognição e VGIs e uma capacidade recuperada. C. Exteriorização com cognição e VGIs. Acaba o processo quando o Pc atingiu o EP com um "Acabamos aqui." e faz o Pc sentar</w:t>
      </w:r>
      <w:r>
        <w:rPr>
          <w:rFonts w:ascii="Courier New" w:hAnsi="Courier New"/>
          <w:color w:val="C00000"/>
        </w:rPr>
        <w:t>-</w:t>
      </w:r>
      <w:r>
        <w:rPr>
          <w:color w:val="C00000"/>
        </w:rPr>
        <w:t>se. Depois faz um sinal ao supervisor que te vai fazer levar o Pc ao examinador para verificar uma F/N, ou continuar o processo se o EP completo não tiver sido atingido. Quando vais ao examinador, traz de volta o relatório e põe-no na pasta do Pc. Escreve o que aconteceu no EP e dá o teu relatório ao supervisor para ele o ler.</w:t>
      </w:r>
    </w:p>
    <w:p>
      <w:pPr>
        <w:tabs>
          <w:tab w:val="left" w:pos="504"/>
          <w:tab w:val="left" w:pos="1368"/>
        </w:tabs>
        <w:suppressAutoHyphens/>
        <w:ind w:left="426" w:hanging="426"/>
        <w:rPr>
          <w:color w:val="C00000"/>
        </w:rPr>
      </w:pPr>
      <w:r>
        <w:rPr>
          <w:color w:val="C00000"/>
        </w:rPr>
        <w:t>20.</w:t>
      </w:r>
      <w:r>
        <w:rPr>
          <w:color w:val="C00000"/>
        </w:rPr>
        <w:tab/>
        <w:t>Se tiveres de acabar a sessão antes do EP (Fenómenos Finais) do processo e o Pc não estiver a atravessar grandes mudanças, faz o seguinte:</w:t>
      </w:r>
    </w:p>
    <w:p>
      <w:pPr>
        <w:widowControl w:val="0"/>
        <w:numPr>
          <w:ilvl w:val="0"/>
          <w:numId w:val="8"/>
        </w:numPr>
        <w:suppressAutoHyphens/>
        <w:ind w:left="851" w:hanging="425"/>
        <w:rPr>
          <w:color w:val="C00000"/>
        </w:rPr>
      </w:pPr>
      <w:r>
        <w:rPr>
          <w:color w:val="C00000"/>
        </w:rPr>
        <w:t>Perto do fim do período de audição, diz</w:t>
      </w:r>
      <w:r>
        <w:rPr>
          <w:color w:val="C00000"/>
        </w:rPr>
        <w:tab/>
        <w:t>"Vamos acabar daqui a pouco tempo."</w:t>
      </w:r>
    </w:p>
    <w:p>
      <w:pPr>
        <w:suppressAutoHyphens/>
        <w:ind w:left="1134" w:hanging="708"/>
        <w:rPr>
          <w:color w:val="C00000"/>
        </w:rPr>
      </w:pPr>
      <w:r>
        <w:rPr>
          <w:color w:val="C00000"/>
        </w:rPr>
        <w:t>B.</w:t>
      </w:r>
      <w:r>
        <w:rPr>
          <w:color w:val="C00000"/>
        </w:rPr>
        <w:tab/>
        <w:t>Quando o Pc levou a cabo mais alguns comandos, tu</w:t>
      </w:r>
      <w:r>
        <w:rPr>
          <w:color w:val="C00000"/>
        </w:rPr>
        <w:tab/>
        <w:t>dizes:</w:t>
      </w:r>
      <w:r>
        <w:rPr>
          <w:color w:val="C00000"/>
        </w:rPr>
        <w:br/>
        <w:t xml:space="preserve">"Vamos agora fechar a sessão." (Pára num ciclo fechado com o Pc a pousar o objeto.) Pergunta: "Fizeste </w:t>
      </w:r>
      <w:r>
        <w:rPr>
          <w:color w:val="C00000"/>
        </w:rPr>
        <w:tab/>
        <w:t>alguns ganhos nesta Sessão?"</w:t>
      </w:r>
    </w:p>
    <w:p>
      <w:pPr>
        <w:suppressAutoHyphens/>
        <w:ind w:left="1134" w:hanging="708"/>
        <w:rPr>
          <w:color w:val="C00000"/>
        </w:rPr>
      </w:pPr>
      <w:r>
        <w:rPr>
          <w:color w:val="C00000"/>
        </w:rPr>
        <w:t>C.</w:t>
      </w:r>
      <w:r>
        <w:rPr>
          <w:color w:val="C00000"/>
        </w:rPr>
        <w:tab/>
        <w:t>Anota rapidamente na tua forma relatório a resposta do Pc.</w:t>
      </w:r>
    </w:p>
    <w:p>
      <w:pPr>
        <w:suppressAutoHyphens/>
        <w:ind w:left="1134" w:hanging="708"/>
        <w:rPr>
          <w:color w:val="C00000"/>
        </w:rPr>
      </w:pPr>
      <w:r>
        <w:rPr>
          <w:color w:val="C00000"/>
        </w:rPr>
        <w:t>D.</w:t>
      </w:r>
      <w:r>
        <w:rPr>
          <w:color w:val="C00000"/>
        </w:rPr>
        <w:tab/>
        <w:t>Acaba a sessão com "Fim de Sessão".</w:t>
      </w:r>
      <w:r>
        <w:rPr>
          <w:color w:val="C00000"/>
        </w:rPr>
        <w:br/>
        <w:t>Leva o Pc ao examinador.</w:t>
      </w:r>
    </w:p>
    <w:p>
      <w:pPr>
        <w:tabs>
          <w:tab w:val="left" w:pos="504"/>
          <w:tab w:val="left" w:pos="1368"/>
        </w:tabs>
        <w:suppressAutoHyphens/>
        <w:ind w:left="426" w:hanging="426"/>
        <w:rPr>
          <w:color w:val="C00000"/>
        </w:rPr>
      </w:pPr>
      <w:r>
        <w:rPr>
          <w:color w:val="C00000"/>
        </w:rPr>
        <w:t>21.</w:t>
      </w:r>
      <w:r>
        <w:rPr>
          <w:color w:val="C00000"/>
        </w:rPr>
        <w:tab/>
        <w:t>Depois da sessão, escreve as tuas formas de relatório de audição para a sessão, põe-nas dentro da pasta do Pc e dá-as ao supervisor.</w:t>
      </w:r>
    </w:p>
    <w:p>
      <w:pPr>
        <w:tabs>
          <w:tab w:val="left" w:pos="504"/>
          <w:tab w:val="left" w:pos="1368"/>
        </w:tabs>
        <w:suppressAutoHyphens/>
        <w:rPr>
          <w:color w:val="C00000"/>
        </w:rPr>
      </w:pPr>
    </w:p>
    <w:p>
      <w:pPr>
        <w:tabs>
          <w:tab w:val="left" w:pos="504"/>
          <w:tab w:val="left" w:pos="1368"/>
        </w:tabs>
        <w:suppressAutoHyphens/>
        <w:rPr>
          <w:color w:val="C00000"/>
        </w:rPr>
      </w:pPr>
      <w:r>
        <w:rPr>
          <w:color w:val="C00000"/>
        </w:rPr>
        <w:t>NOTA: Se tu entrares num impasse na sessão e não conseguires fazer nenhum progresso, ou se o Pc ficar perturbado ou outras confusões se levantarem que tu não consegues manejar, põe a tua mão atrás das costas para atrair a atenção do supervisor que te vai ajudar na situação. Neste processo às vezes o Pc zanga</w:t>
      </w:r>
      <w:r>
        <w:rPr>
          <w:color w:val="C00000"/>
        </w:rPr>
        <w:noBreakHyphen/>
        <w:t>se e sobe e desce na escala de tom e isto normalmente maneja</w:t>
      </w:r>
      <w:r>
        <w:rPr>
          <w:color w:val="C00000"/>
        </w:rPr>
        <w:noBreakHyphen/>
        <w:t>se continuando o processo.</w:t>
      </w:r>
    </w:p>
    <w:p>
      <w:pPr>
        <w:tabs>
          <w:tab w:val="left" w:pos="504"/>
          <w:tab w:val="left" w:pos="1368"/>
        </w:tabs>
        <w:suppressAutoHyphens/>
        <w:spacing w:after="0"/>
        <w:rPr>
          <w:color w:val="C00000"/>
        </w:rPr>
      </w:pPr>
    </w:p>
    <w:p>
      <w:pPr>
        <w:tabs>
          <w:tab w:val="left" w:pos="504"/>
          <w:tab w:val="left" w:pos="1368"/>
        </w:tabs>
        <w:suppressAutoHyphens/>
        <w:spacing w:after="0"/>
        <w:ind w:left="5387"/>
        <w:rPr>
          <w:color w:val="C00000"/>
        </w:rPr>
      </w:pPr>
      <w:r>
        <w:rPr>
          <w:color w:val="C00000"/>
        </w:rPr>
        <w:t>Projeto Especial</w:t>
      </w:r>
    </w:p>
    <w:p>
      <w:pPr>
        <w:tabs>
          <w:tab w:val="left" w:pos="504"/>
          <w:tab w:val="left" w:pos="1368"/>
        </w:tabs>
        <w:suppressAutoHyphens/>
        <w:spacing w:after="0"/>
        <w:ind w:left="5387"/>
        <w:rPr>
          <w:color w:val="C00000"/>
        </w:rPr>
      </w:pPr>
      <w:r>
        <w:rPr>
          <w:color w:val="C00000"/>
        </w:rPr>
        <w:t>Revisto e Reemitido como BTB</w:t>
      </w:r>
    </w:p>
    <w:p>
      <w:pPr>
        <w:tabs>
          <w:tab w:val="left" w:pos="504"/>
          <w:tab w:val="left" w:pos="1368"/>
        </w:tabs>
        <w:suppressAutoHyphens/>
        <w:spacing w:after="0"/>
        <w:ind w:left="5387"/>
        <w:rPr>
          <w:color w:val="C00000"/>
        </w:rPr>
      </w:pPr>
      <w:r>
        <w:rPr>
          <w:color w:val="C00000"/>
        </w:rPr>
        <w:t>por Missão do Flag 1234</w:t>
      </w:r>
    </w:p>
    <w:p>
      <w:pPr>
        <w:tabs>
          <w:tab w:val="left" w:pos="504"/>
          <w:tab w:val="left" w:pos="1368"/>
        </w:tabs>
        <w:suppressAutoHyphens/>
        <w:spacing w:after="0"/>
        <w:ind w:left="5387"/>
        <w:rPr>
          <w:color w:val="C00000"/>
        </w:rPr>
      </w:pPr>
      <w:r>
        <w:rPr>
          <w:color w:val="C00000"/>
        </w:rPr>
        <w:t>Re Revisto por Sally Miscavige</w:t>
      </w:r>
    </w:p>
    <w:p>
      <w:pPr>
        <w:tabs>
          <w:tab w:val="left" w:pos="504"/>
          <w:tab w:val="left" w:pos="1368"/>
        </w:tabs>
        <w:suppressAutoHyphens/>
        <w:spacing w:after="0"/>
        <w:ind w:left="5387"/>
        <w:rPr>
          <w:color w:val="C00000"/>
        </w:rPr>
      </w:pPr>
      <w:r>
        <w:rPr>
          <w:color w:val="C00000"/>
        </w:rPr>
        <w:t>Para Jullie Gillespie</w:t>
      </w:r>
    </w:p>
    <w:p>
      <w:pPr>
        <w:tabs>
          <w:tab w:val="left" w:pos="504"/>
          <w:tab w:val="left" w:pos="1368"/>
        </w:tabs>
        <w:suppressAutoHyphens/>
        <w:spacing w:after="0"/>
        <w:ind w:left="5387"/>
        <w:rPr>
          <w:color w:val="C00000"/>
        </w:rPr>
      </w:pPr>
      <w:r>
        <w:rPr>
          <w:color w:val="C00000"/>
        </w:rPr>
        <w:t>Assessor de Formação e Serviços</w:t>
      </w:r>
    </w:p>
    <w:p>
      <w:pPr>
        <w:tabs>
          <w:tab w:val="left" w:pos="504"/>
          <w:tab w:val="left" w:pos="1368"/>
        </w:tabs>
        <w:suppressAutoHyphens/>
        <w:spacing w:after="0"/>
        <w:ind w:left="5387"/>
        <w:rPr>
          <w:color w:val="C00000"/>
        </w:rPr>
      </w:pPr>
      <w:r>
        <w:rPr>
          <w:color w:val="C00000"/>
        </w:rPr>
        <w:t>Autorizado por AVU</w:t>
      </w:r>
    </w:p>
    <w:p>
      <w:pPr>
        <w:tabs>
          <w:tab w:val="left" w:pos="504"/>
          <w:tab w:val="left" w:pos="1368"/>
        </w:tabs>
        <w:suppressAutoHyphens/>
        <w:spacing w:after="0"/>
        <w:ind w:left="5387"/>
        <w:rPr>
          <w:color w:val="C00000"/>
        </w:rPr>
      </w:pPr>
      <w:r>
        <w:rPr>
          <w:color w:val="C00000"/>
        </w:rPr>
        <w:t>para</w:t>
      </w:r>
    </w:p>
    <w:p>
      <w:pPr>
        <w:tabs>
          <w:tab w:val="left" w:pos="504"/>
          <w:tab w:val="left" w:pos="1368"/>
        </w:tabs>
        <w:suppressAutoHyphens/>
        <w:spacing w:after="0"/>
        <w:ind w:left="5387"/>
        <w:rPr>
          <w:color w:val="C00000"/>
        </w:rPr>
      </w:pPr>
      <w:r>
        <w:rPr>
          <w:color w:val="C00000"/>
        </w:rPr>
        <w:t>CONSELHO DE ADMINISTRAÇÃO</w:t>
      </w:r>
    </w:p>
    <w:p>
      <w:pPr>
        <w:tabs>
          <w:tab w:val="left" w:pos="504"/>
          <w:tab w:val="left" w:pos="1368"/>
        </w:tabs>
        <w:suppressAutoHyphens/>
        <w:spacing w:after="0"/>
        <w:ind w:left="5387"/>
        <w:rPr>
          <w:color w:val="C00000"/>
        </w:rPr>
      </w:pPr>
      <w:r>
        <w:rPr>
          <w:color w:val="C00000"/>
        </w:rPr>
        <w:t>das</w:t>
      </w:r>
    </w:p>
    <w:p>
      <w:pPr>
        <w:tabs>
          <w:tab w:val="left" w:pos="504"/>
          <w:tab w:val="left" w:pos="1368"/>
        </w:tabs>
        <w:suppressAutoHyphens/>
        <w:spacing w:after="0"/>
        <w:ind w:left="5387"/>
        <w:rPr>
          <w:color w:val="C00000"/>
        </w:rPr>
      </w:pPr>
      <w:r>
        <w:rPr>
          <w:color w:val="C00000"/>
        </w:rPr>
        <w:t>IGREJAS DA CIENTOLOGIA</w:t>
      </w:r>
    </w:p>
    <w:p>
      <w:pPr>
        <w:tabs>
          <w:tab w:val="left" w:pos="504"/>
          <w:tab w:val="left" w:pos="1368"/>
        </w:tabs>
        <w:suppressAutoHyphens/>
        <w:spacing w:after="0"/>
        <w:ind w:left="792"/>
        <w:rPr>
          <w:color w:val="C00000"/>
        </w:rPr>
      </w:pPr>
      <w:r>
        <w:rPr>
          <w:color w:val="C00000"/>
        </w:rPr>
        <w:t>BDCS:AH:JG:SM:MH:AL:dr</w:t>
      </w:r>
    </w:p>
    <w:p>
      <w:pPr>
        <w:tabs>
          <w:tab w:val="left" w:pos="504"/>
          <w:tab w:val="left" w:pos="1368"/>
        </w:tabs>
        <w:suppressAutoHyphens/>
        <w:spacing w:after="0"/>
        <w:ind w:left="792"/>
        <w:rPr>
          <w:color w:val="C00000"/>
        </w:rPr>
      </w:pPr>
      <w:r>
        <w:rPr>
          <w:color w:val="C00000"/>
        </w:rPr>
        <w:t>Tradução RMF:RMF:rmf</w:t>
      </w:r>
    </w:p>
    <w:p>
      <w:pPr>
        <w:tabs>
          <w:tab w:val="left" w:pos="504"/>
          <w:tab w:val="left" w:pos="1368"/>
        </w:tabs>
        <w:suppressAutoHyphens/>
        <w:spacing w:after="0"/>
        <w:ind w:left="792"/>
        <w:rPr>
          <w:color w:val="C00000"/>
        </w:rPr>
      </w:pPr>
      <w:r>
        <w:rPr>
          <w:color w:val="C00000"/>
        </w:rPr>
        <w:t>Aprovada por</w:t>
      </w:r>
    </w:p>
    <w:p>
      <w:pPr>
        <w:tabs>
          <w:tab w:val="left" w:pos="504"/>
          <w:tab w:val="left" w:pos="1368"/>
        </w:tabs>
        <w:suppressAutoHyphens/>
        <w:spacing w:after="0"/>
        <w:ind w:left="792"/>
        <w:rPr>
          <w:color w:val="C00000"/>
        </w:rPr>
      </w:pPr>
      <w:r>
        <w:rPr>
          <w:color w:val="C00000"/>
        </w:rPr>
        <w:t xml:space="preserve"> I/A Off CLO EU</w:t>
      </w:r>
    </w:p>
    <w:p>
      <w:pPr>
        <w:spacing w:after="0"/>
        <w:rPr>
          <w:color w:val="C00000"/>
        </w:rPr>
      </w:pPr>
      <w:r>
        <w:rPr>
          <w:color w:val="C00000"/>
        </w:rPr>
        <w:br w:type="page"/>
      </w:r>
    </w:p>
    <w:p>
      <w:pPr>
        <w:pStyle w:val="Ttulo1"/>
        <w:rPr>
          <w:color w:val="C00000"/>
        </w:rPr>
      </w:pPr>
      <w:bookmarkStart w:id="154" w:name="_Toc37871944"/>
      <w:r>
        <w:lastRenderedPageBreak/>
        <w:t>P. SECÇÃO D DE COAUDIÇÃO</w:t>
      </w:r>
      <w:bookmarkEnd w:id="154"/>
    </w:p>
    <w:p>
      <w:pPr>
        <w:jc w:val="center"/>
        <w:rPr>
          <w:color w:val="C00000"/>
        </w:rPr>
      </w:pPr>
      <w:r>
        <w:rPr>
          <w:color w:val="C00000"/>
        </w:rPr>
        <w:t>BOLETIM TÉCNICO DO CONSELHO</w:t>
      </w:r>
    </w:p>
    <w:p>
      <w:pPr>
        <w:jc w:val="center"/>
        <w:rPr>
          <w:color w:val="C00000"/>
        </w:rPr>
      </w:pPr>
      <w:r>
        <w:rPr>
          <w:color w:val="C00000"/>
        </w:rPr>
        <w:t xml:space="preserve">BTB 30 DE SETEMBRO DE 1971RA, </w:t>
      </w:r>
      <w:r>
        <w:rPr>
          <w:color w:val="C00000"/>
        </w:rPr>
        <w:br/>
        <w:t xml:space="preserve">EMISSÃO IX, </w:t>
      </w:r>
      <w:r>
        <w:rPr>
          <w:color w:val="C00000"/>
        </w:rPr>
        <w:br/>
        <w:t xml:space="preserve">REVISTO E REEMITIDO 21 SET 77 </w:t>
      </w:r>
      <w:r>
        <w:rPr>
          <w:color w:val="C00000"/>
        </w:rPr>
        <w:br/>
        <w:t>PARA INCLUIR AS DEFINIÇÕES DOS SENTIDOS,</w:t>
      </w:r>
    </w:p>
    <w:p>
      <w:pPr>
        <w:jc w:val="center"/>
        <w:rPr>
          <w:color w:val="C00000"/>
        </w:rPr>
      </w:pPr>
      <w:r>
        <w:rPr>
          <w:color w:val="C00000"/>
        </w:rPr>
        <w:t>CANCELA BTB 30 SET 71R EMISSÃO IX MESMO TÍTULO,</w:t>
      </w:r>
    </w:p>
    <w:p>
      <w:pPr>
        <w:rPr>
          <w:b/>
          <w:color w:val="C00000"/>
          <w:u w:val="single"/>
        </w:rPr>
      </w:pPr>
    </w:p>
    <w:p>
      <w:pPr>
        <w:pStyle w:val="Ttulo2"/>
        <w:rPr>
          <w:color w:val="C00000"/>
        </w:rPr>
      </w:pPr>
      <w:bookmarkStart w:id="155" w:name="_EXERCÍCIO_-_SESSÃO"/>
      <w:bookmarkStart w:id="156" w:name="_Toc37871945"/>
      <w:bookmarkEnd w:id="155"/>
      <w:r>
        <w:rPr>
          <w:color w:val="C00000"/>
        </w:rPr>
        <w:t xml:space="preserve">EXERCÍCIO - SESSÃO MODELO PARA </w:t>
      </w:r>
      <w:r>
        <w:rPr>
          <w:color w:val="C00000"/>
        </w:rPr>
        <w:br/>
        <w:t>AS LISTAS DE RECORDAÇÃO</w:t>
      </w:r>
      <w:bookmarkEnd w:id="156"/>
    </w:p>
    <w:p>
      <w:pPr>
        <w:rPr>
          <w:color w:val="C00000"/>
          <w:u w:val="single"/>
        </w:rPr>
      </w:pPr>
    </w:p>
    <w:p>
      <w:pPr>
        <w:rPr>
          <w:color w:val="C00000"/>
        </w:rPr>
      </w:pPr>
      <w:r>
        <w:rPr>
          <w:color w:val="C00000"/>
          <w:u w:val="single"/>
        </w:rPr>
        <w:t>NOME</w:t>
      </w:r>
      <w:r>
        <w:rPr>
          <w:color w:val="C00000"/>
        </w:rPr>
        <w:t xml:space="preserve">: Exercício - Listas de Recordação (Ref: </w:t>
      </w:r>
      <w:r>
        <w:rPr>
          <w:color w:val="C00000"/>
          <w:u w:val="single"/>
        </w:rPr>
        <w:t>Autoanálise</w:t>
      </w:r>
      <w:r>
        <w:rPr>
          <w:color w:val="C00000"/>
        </w:rPr>
        <w:t xml:space="preserve"> por L. Ron Hubbard.)</w:t>
      </w:r>
    </w:p>
    <w:p>
      <w:pPr>
        <w:rPr>
          <w:color w:val="C00000"/>
        </w:rPr>
      </w:pPr>
      <w:r>
        <w:rPr>
          <w:color w:val="C00000"/>
          <w:u w:val="single"/>
        </w:rPr>
        <w:t>COMANDOS</w:t>
      </w:r>
      <w:r>
        <w:rPr>
          <w:color w:val="C00000"/>
        </w:rPr>
        <w:t xml:space="preserve">: </w:t>
      </w:r>
    </w:p>
    <w:p>
      <w:pPr>
        <w:ind w:left="993" w:hanging="567"/>
        <w:rPr>
          <w:color w:val="C00000"/>
        </w:rPr>
      </w:pPr>
      <w:r>
        <w:rPr>
          <w:color w:val="C00000"/>
        </w:rPr>
        <w:t>1.</w:t>
      </w:r>
      <w:r>
        <w:rPr>
          <w:color w:val="C00000"/>
        </w:rPr>
        <w:tab/>
        <w:t>"Consegues recordar-te de uma vez em que _________ (item de uma lista de Autoanálise)?"</w:t>
      </w:r>
    </w:p>
    <w:p>
      <w:pPr>
        <w:ind w:left="993" w:hanging="567"/>
        <w:rPr>
          <w:color w:val="C00000"/>
        </w:rPr>
      </w:pPr>
      <w:r>
        <w:rPr>
          <w:color w:val="C00000"/>
        </w:rPr>
        <w:tab/>
        <w:t xml:space="preserve">"Qual foi o </w:t>
      </w:r>
      <w:r>
        <w:rPr>
          <w:color w:val="C00000"/>
          <w:u w:val="single"/>
        </w:rPr>
        <w:t>(sentido)</w:t>
      </w:r>
      <w:r>
        <w:rPr>
          <w:color w:val="C00000"/>
        </w:rPr>
        <w:t xml:space="preserve"> que tiveste na recordação?"</w:t>
      </w:r>
    </w:p>
    <w:p>
      <w:pPr>
        <w:ind w:left="993" w:hanging="567"/>
        <w:rPr>
          <w:color w:val="C00000"/>
        </w:rPr>
      </w:pPr>
      <w:r>
        <w:rPr>
          <w:color w:val="C00000"/>
        </w:rPr>
        <w:t>2.</w:t>
      </w:r>
      <w:r>
        <w:rPr>
          <w:color w:val="C00000"/>
        </w:rPr>
        <w:tab/>
        <w:t>"Consegues recordar-te de outra altura em que _________ (item de uma lista de Autoanálise?"</w:t>
      </w:r>
    </w:p>
    <w:p>
      <w:pPr>
        <w:ind w:left="993" w:hanging="567"/>
        <w:rPr>
          <w:color w:val="C00000"/>
        </w:rPr>
      </w:pPr>
      <w:r>
        <w:rPr>
          <w:color w:val="C00000"/>
        </w:rPr>
        <w:tab/>
        <w:t xml:space="preserve">"Qual foi o </w:t>
      </w:r>
      <w:r>
        <w:rPr>
          <w:color w:val="C00000"/>
          <w:u w:val="single"/>
        </w:rPr>
        <w:t>(sentido)</w:t>
      </w:r>
      <w:r>
        <w:rPr>
          <w:color w:val="C00000"/>
        </w:rPr>
        <w:t xml:space="preserve"> que tiveste na recordação?"</w:t>
      </w:r>
    </w:p>
    <w:p>
      <w:pPr>
        <w:ind w:left="993" w:hanging="567"/>
        <w:rPr>
          <w:color w:val="C00000"/>
        </w:rPr>
      </w:pPr>
      <w:r>
        <w:rPr>
          <w:color w:val="C00000"/>
        </w:rPr>
        <w:t>3.</w:t>
      </w:r>
      <w:r>
        <w:rPr>
          <w:color w:val="C00000"/>
        </w:rPr>
        <w:tab/>
        <w:t>"Recorda-te da altura mais antiga que consigas em que _________ (item de uma lista de Autoanálise."</w:t>
      </w:r>
    </w:p>
    <w:p>
      <w:pPr>
        <w:ind w:left="993" w:hanging="567"/>
        <w:rPr>
          <w:color w:val="C00000"/>
        </w:rPr>
      </w:pPr>
      <w:r>
        <w:rPr>
          <w:color w:val="C00000"/>
        </w:rPr>
        <w:tab/>
        <w:t xml:space="preserve">"Qual foi o </w:t>
      </w:r>
      <w:r>
        <w:rPr>
          <w:color w:val="C00000"/>
          <w:u w:val="single"/>
        </w:rPr>
        <w:t>(sentido)</w:t>
      </w:r>
      <w:r>
        <w:rPr>
          <w:color w:val="C00000"/>
        </w:rPr>
        <w:t xml:space="preserve"> que tiveste na recordação?"</w:t>
      </w:r>
    </w:p>
    <w:p>
      <w:pPr>
        <w:rPr>
          <w:color w:val="C00000"/>
        </w:rPr>
      </w:pPr>
      <w:r>
        <w:rPr>
          <w:color w:val="C00000"/>
        </w:rPr>
        <w:t>Sentidos a serem usados: Vista, Cheiro, Tato, Cor, Tom, Movimento Externo, Emoção, Volume de Som, Posição do Corpo, Som, Peso e Movimento Pessoal.</w:t>
      </w:r>
    </w:p>
    <w:p>
      <w:pPr>
        <w:rPr>
          <w:color w:val="C00000"/>
        </w:rPr>
      </w:pPr>
      <w:r>
        <w:rPr>
          <w:color w:val="C00000"/>
          <w:u w:val="single"/>
        </w:rPr>
        <w:t>PROPÓSITO</w:t>
      </w:r>
      <w:r>
        <w:rPr>
          <w:color w:val="C00000"/>
        </w:rPr>
        <w:t>: Treinar o estudante a ser capaz de coordenar e aplicar os comandos e procedimento das Listas de Recordação (de Autoanálise) para que as possa fazer suavemente em coaudição.</w:t>
      </w:r>
    </w:p>
    <w:p>
      <w:pPr>
        <w:rPr>
          <w:color w:val="C00000"/>
        </w:rPr>
      </w:pPr>
      <w:r>
        <w:rPr>
          <w:color w:val="C00000"/>
          <w:u w:val="single"/>
        </w:rPr>
        <w:t>POSIÇÃO</w:t>
      </w:r>
      <w:r>
        <w:rPr>
          <w:color w:val="C00000"/>
        </w:rPr>
        <w:t>: Estudante (auditor) e uma boneca (representando o Pc) estão sentados em cadeiras a uma distância confortável, defronte um para o outro. O estudante tem um bloco com as folhas de trabalho e a forma de relatório.</w:t>
      </w:r>
    </w:p>
    <w:p>
      <w:pPr>
        <w:rPr>
          <w:color w:val="C00000"/>
        </w:rPr>
      </w:pPr>
      <w:r>
        <w:rPr>
          <w:color w:val="C00000"/>
          <w:u w:val="single"/>
        </w:rPr>
        <w:t>ÊNFASE DE TREINO</w:t>
      </w:r>
      <w:r>
        <w:rPr>
          <w:color w:val="C00000"/>
        </w:rPr>
        <w:t>: O estudante (auditor) começa a sessão e percorre uma sessão standard que inclui os passos dados abaixo. O estudante também mantém registos nas folhas de trabalho e formas de relatório à medida que ele avança.</w:t>
      </w:r>
    </w:p>
    <w:p>
      <w:pPr>
        <w:rPr>
          <w:color w:val="C00000"/>
        </w:rPr>
      </w:pPr>
      <w:r>
        <w:rPr>
          <w:color w:val="C00000"/>
        </w:rPr>
        <w:t>Considera-se que o exercício é passado quando o estudante o pode fazer suave e confortavelmente sem enganos ou TRs out.</w:t>
      </w:r>
    </w:p>
    <w:p>
      <w:pPr>
        <w:rPr>
          <w:color w:val="C00000"/>
        </w:rPr>
      </w:pPr>
      <w:r>
        <w:rPr>
          <w:color w:val="C00000"/>
          <w:u w:val="single"/>
        </w:rPr>
        <w:t>PASSOS</w:t>
      </w:r>
      <w:r>
        <w:rPr>
          <w:color w:val="C00000"/>
        </w:rPr>
        <w:t xml:space="preserve">: </w:t>
      </w:r>
    </w:p>
    <w:p>
      <w:pPr>
        <w:ind w:left="426" w:hanging="426"/>
        <w:rPr>
          <w:color w:val="C00000"/>
        </w:rPr>
      </w:pPr>
      <w:r>
        <w:rPr>
          <w:color w:val="C00000"/>
        </w:rPr>
        <w:t>1.</w:t>
      </w:r>
      <w:r>
        <w:rPr>
          <w:color w:val="C00000"/>
        </w:rPr>
        <w:tab/>
        <w:t>Prepara as tuas formas de relatório e prepara o teu espaço de audição e duas cadeiras defronte uma para a outra. Tem também uma cópia de Autoanálise, abrindo-o na lista em que tu vais trabalhar.</w:t>
      </w:r>
    </w:p>
    <w:p>
      <w:pPr>
        <w:ind w:left="426" w:hanging="426"/>
        <w:rPr>
          <w:color w:val="C00000"/>
        </w:rPr>
      </w:pPr>
      <w:r>
        <w:rPr>
          <w:color w:val="C00000"/>
        </w:rPr>
        <w:t>2.</w:t>
      </w:r>
      <w:r>
        <w:rPr>
          <w:color w:val="C00000"/>
        </w:rPr>
        <w:tab/>
        <w:t>Informa o supervisor de que vais começar uma sessão e mostra ao supervisor que chegaste a essa parte da checksheet e exatamente onde é que a sessão vai ser.</w:t>
      </w:r>
    </w:p>
    <w:p>
      <w:pPr>
        <w:ind w:left="426" w:hanging="426"/>
        <w:rPr>
          <w:color w:val="C00000"/>
        </w:rPr>
      </w:pPr>
      <w:r>
        <w:rPr>
          <w:color w:val="C00000"/>
        </w:rPr>
        <w:t>3.</w:t>
      </w:r>
      <w:r>
        <w:rPr>
          <w:color w:val="C00000"/>
        </w:rPr>
        <w:tab/>
        <w:t>Consegue a pasta do Pc e verifica com o supervisor para que ele saiba que tu compreendes qual é a próxima ação. Ele vai dar-te um OK para começares a sessão.</w:t>
      </w:r>
    </w:p>
    <w:p>
      <w:pPr>
        <w:ind w:left="426" w:hanging="426"/>
        <w:rPr>
          <w:color w:val="C00000"/>
        </w:rPr>
      </w:pPr>
      <w:r>
        <w:rPr>
          <w:color w:val="C00000"/>
        </w:rPr>
        <w:lastRenderedPageBreak/>
        <w:t>4.</w:t>
      </w:r>
      <w:r>
        <w:rPr>
          <w:color w:val="C00000"/>
        </w:rPr>
        <w:tab/>
        <w:t>Pega no Pc, senta-o na sua cadeira e depois senta-te defronte do Pc, com os joelhos a poucos centímetros dos do Pc.</w:t>
      </w:r>
    </w:p>
    <w:p>
      <w:pPr>
        <w:ind w:left="426" w:hanging="426"/>
        <w:rPr>
          <w:color w:val="C00000"/>
        </w:rPr>
      </w:pPr>
      <w:r>
        <w:rPr>
          <w:color w:val="C00000"/>
        </w:rPr>
        <w:t>5.</w:t>
      </w:r>
      <w:r>
        <w:rPr>
          <w:color w:val="C00000"/>
        </w:rPr>
        <w:tab/>
        <w:t>Pergunta ao Pc se está bem auditar na sala e põe as coisas bem ajustando a sala ou local da audição no caso negativo.</w:t>
      </w:r>
    </w:p>
    <w:p>
      <w:pPr>
        <w:ind w:left="426" w:hanging="426"/>
        <w:rPr>
          <w:color w:val="C00000"/>
        </w:rPr>
      </w:pPr>
      <w:r>
        <w:rPr>
          <w:color w:val="C00000"/>
        </w:rPr>
        <w:t>6.</w:t>
      </w:r>
      <w:r>
        <w:rPr>
          <w:color w:val="C00000"/>
        </w:rPr>
        <w:tab/>
        <w:t>Diz ao Pc qual é o propósito de tais sessões (Fator de Realidade) - "Eu quero melhorar a tua capacidade."</w:t>
      </w:r>
    </w:p>
    <w:p>
      <w:pPr>
        <w:ind w:left="426" w:hanging="426"/>
        <w:rPr>
          <w:color w:val="C00000"/>
        </w:rPr>
      </w:pPr>
      <w:r>
        <w:rPr>
          <w:color w:val="C00000"/>
        </w:rPr>
        <w:tab/>
        <w:t>Uma hora deveria ser uma boa duração aproximada para a sessão. O ponto de vitória do processo pode ocorrer antes disso e se assim for, acaba a sessão.</w:t>
      </w:r>
    </w:p>
    <w:p>
      <w:pPr>
        <w:ind w:left="426" w:hanging="426"/>
        <w:rPr>
          <w:color w:val="C00000"/>
        </w:rPr>
      </w:pPr>
      <w:r>
        <w:rPr>
          <w:color w:val="C00000"/>
        </w:rPr>
        <w:t>7.</w:t>
      </w:r>
      <w:r>
        <w:rPr>
          <w:color w:val="C00000"/>
        </w:rPr>
        <w:tab/>
        <w:t>Diz ao Pc "Começo de sessão" e começa a tua folha de trabalho. (Estas vão ser feitas durante a sessão inteira, à medida que o auditor vai avançando.)</w:t>
      </w:r>
    </w:p>
    <w:p>
      <w:pPr>
        <w:ind w:left="426" w:hanging="426"/>
        <w:rPr>
          <w:color w:val="C00000"/>
        </w:rPr>
      </w:pPr>
      <w:r>
        <w:rPr>
          <w:color w:val="C00000"/>
        </w:rPr>
        <w:t>8.</w:t>
      </w:r>
      <w:r>
        <w:rPr>
          <w:color w:val="C00000"/>
        </w:rPr>
        <w:tab/>
        <w:t>Clarifica os três comados básicos (sem os fins), um de cada vez. Clarifica as palavras no primeiro comando numa sequência inversa. Depois diz o comando ao Pc e descobre o que este significa para ele. Usa um dicionário e põe o Pc a fazer frases para clarificar quaisquer palavras até que o Pc compreenda todos os comandos. (Anota rapidamente na tua folha de trabalho o que os comandos significam para o Pc e quaisquer palavras que tu o fazes procurar.) Repete este procedimento para os outros dois comandos básicos (Ref: BTB 2 Mai. 72R CLARIFICAR COMANDOS).</w:t>
      </w:r>
    </w:p>
    <w:p>
      <w:pPr>
        <w:ind w:left="426" w:hanging="426"/>
        <w:rPr>
          <w:color w:val="C00000"/>
        </w:rPr>
      </w:pPr>
      <w:r>
        <w:rPr>
          <w:color w:val="C00000"/>
        </w:rPr>
        <w:t>9.</w:t>
      </w:r>
      <w:r>
        <w:rPr>
          <w:color w:val="C00000"/>
        </w:rPr>
        <w:tab/>
        <w:t>Dá ao Pc um fator de realidade de que vais usar fins diferentes nas perguntas à medida que vais avançando e que vais clarificar cada novo fim quando lá chegas.</w:t>
      </w:r>
    </w:p>
    <w:p>
      <w:pPr>
        <w:ind w:left="426" w:hanging="426"/>
        <w:rPr>
          <w:color w:val="C00000"/>
        </w:rPr>
      </w:pPr>
      <w:r>
        <w:rPr>
          <w:color w:val="C00000"/>
        </w:rPr>
        <w:t>10.</w:t>
      </w:r>
      <w:r>
        <w:rPr>
          <w:color w:val="C00000"/>
        </w:rPr>
        <w:tab/>
        <w:t>Dá ao Pc o fator de realidade de que a seguir de cada pergunta tu lhe vais pedir para recordar um sentido em particular nesse incidente.</w:t>
      </w:r>
    </w:p>
    <w:p>
      <w:pPr>
        <w:ind w:left="426" w:hanging="426"/>
        <w:rPr>
          <w:color w:val="C00000"/>
        </w:rPr>
      </w:pPr>
      <w:r>
        <w:rPr>
          <w:color w:val="C00000"/>
        </w:rPr>
        <w:t>11.</w:t>
      </w:r>
      <w:r>
        <w:rPr>
          <w:color w:val="C00000"/>
        </w:rPr>
        <w:tab/>
        <w:t>Clarifica os "sentidos" um de cada vez com o Pc e descobre o que significam para ele. Usa o dicionário e as definições conforme dadas abaixo, pondo o Pc a fazer frases para clarificar quaisquer palavras até que o Pc compreenda todos os sentidos.</w:t>
      </w:r>
    </w:p>
    <w:p>
      <w:pPr>
        <w:ind w:left="426"/>
        <w:rPr>
          <w:color w:val="C00000"/>
        </w:rPr>
      </w:pPr>
      <w:r>
        <w:rPr>
          <w:color w:val="C00000"/>
        </w:rPr>
        <w:t>Clarifica "vista" como aquilo que o Pc na verdade viu na altura em que o incidente estava a tomar lugar.</w:t>
      </w:r>
    </w:p>
    <w:p>
      <w:pPr>
        <w:ind w:left="426"/>
        <w:rPr>
          <w:color w:val="C00000"/>
        </w:rPr>
      </w:pPr>
      <w:r>
        <w:rPr>
          <w:color w:val="C00000"/>
        </w:rPr>
        <w:t>Clarifica "olfato" como os odores que estavam presentes durante a cena de que ele se está a lembrar.</w:t>
      </w:r>
    </w:p>
    <w:p>
      <w:pPr>
        <w:ind w:left="426"/>
        <w:rPr>
          <w:color w:val="C00000"/>
        </w:rPr>
      </w:pPr>
      <w:r>
        <w:rPr>
          <w:color w:val="C00000"/>
        </w:rPr>
        <w:t xml:space="preserve">Clarifica "tato" como </w:t>
      </w:r>
      <w:r>
        <w:rPr>
          <w:b/>
          <w:color w:val="C00000"/>
        </w:rPr>
        <w:t>qualquer coisa</w:t>
      </w:r>
      <w:r>
        <w:rPr>
          <w:color w:val="C00000"/>
        </w:rPr>
        <w:t xml:space="preserve"> em que ele esteja realmente a tocar nessa altura com a sensação de toque incluindo a pressão.</w:t>
      </w:r>
    </w:p>
    <w:p>
      <w:pPr>
        <w:ind w:left="426"/>
        <w:rPr>
          <w:color w:val="C00000"/>
        </w:rPr>
      </w:pPr>
      <w:r>
        <w:rPr>
          <w:color w:val="C00000"/>
        </w:rPr>
        <w:t>Clarifica "cor" como a verdadeira cor contida na cena chamada.</w:t>
      </w:r>
    </w:p>
    <w:p>
      <w:pPr>
        <w:ind w:left="426"/>
        <w:rPr>
          <w:color w:val="C00000"/>
        </w:rPr>
      </w:pPr>
      <w:r>
        <w:rPr>
          <w:color w:val="C00000"/>
        </w:rPr>
        <w:t>Clarifica "tom" como a qualidade do som presente quando a cena ocorreu.</w:t>
      </w:r>
    </w:p>
    <w:p>
      <w:pPr>
        <w:ind w:left="426"/>
        <w:rPr>
          <w:color w:val="C00000"/>
        </w:rPr>
      </w:pPr>
      <w:r>
        <w:rPr>
          <w:color w:val="C00000"/>
        </w:rPr>
        <w:t>Clarifica "movimento externo" como o movimento de outras pessoas ou objetos ou energia.</w:t>
      </w:r>
    </w:p>
    <w:p>
      <w:pPr>
        <w:ind w:left="426"/>
        <w:rPr>
          <w:color w:val="C00000"/>
        </w:rPr>
      </w:pPr>
      <w:r>
        <w:rPr>
          <w:color w:val="C00000"/>
        </w:rPr>
        <w:t xml:space="preserve">Clarifica "emoção" como a emoção que o Pc sentiu na altura do incidente. </w:t>
      </w:r>
    </w:p>
    <w:p>
      <w:pPr>
        <w:ind w:left="426"/>
        <w:rPr>
          <w:color w:val="C00000"/>
        </w:rPr>
      </w:pPr>
      <w:r>
        <w:rPr>
          <w:color w:val="C00000"/>
        </w:rPr>
        <w:t>Clarifica "volume de som" como a sonoridade dos vários sons no incidente.</w:t>
      </w:r>
    </w:p>
    <w:p>
      <w:pPr>
        <w:ind w:left="426"/>
        <w:rPr>
          <w:color w:val="C00000"/>
        </w:rPr>
      </w:pPr>
      <w:r>
        <w:rPr>
          <w:color w:val="C00000"/>
        </w:rPr>
        <w:t>Clarifica "posição do corpo" como a posição do seu próprio corpo na altura em que o incidente ocorreu.</w:t>
      </w:r>
    </w:p>
    <w:p>
      <w:pPr>
        <w:ind w:left="426"/>
        <w:rPr>
          <w:color w:val="C00000"/>
        </w:rPr>
      </w:pPr>
      <w:r>
        <w:rPr>
          <w:color w:val="C00000"/>
        </w:rPr>
        <w:t>Clarifica "som" como os sons presentes no incidente.</w:t>
      </w:r>
    </w:p>
    <w:p>
      <w:pPr>
        <w:ind w:left="426"/>
        <w:rPr>
          <w:color w:val="C00000"/>
        </w:rPr>
      </w:pPr>
      <w:r>
        <w:rPr>
          <w:color w:val="C00000"/>
        </w:rPr>
        <w:t>Clarifica "peso" como o peso das coisas, incluindo o puxar da gravidade sobre o Pc e o peso de qualquer coisa que ele possa na verdade estar a suportar no incidente como, por exemplo, as suas roupas, uma bola ou outra coisa qualquer que ele esteja realmente a segurar na altura em que o incidente ocorreu.</w:t>
      </w:r>
    </w:p>
    <w:p>
      <w:pPr>
        <w:ind w:left="426"/>
        <w:rPr>
          <w:color w:val="C00000"/>
        </w:rPr>
      </w:pPr>
      <w:r>
        <w:rPr>
          <w:color w:val="C00000"/>
        </w:rPr>
        <w:t>Clarifica "movimento pessoal" como o movimento que o próprio Pc estava a tomar na altura em que o incidente ocorreu.</w:t>
      </w:r>
    </w:p>
    <w:p>
      <w:pPr>
        <w:ind w:left="426"/>
        <w:rPr>
          <w:color w:val="C00000"/>
        </w:rPr>
      </w:pPr>
      <w:r>
        <w:rPr>
          <w:color w:val="C00000"/>
        </w:rPr>
        <w:lastRenderedPageBreak/>
        <w:t>NOTA: Durante a sessão mantém as tuas folhas de trabalho à medida que vais avançando. Os comandos que tu dás podem ser indicados por números e nota também quaisquer o que o Pc diz e quaisquer mudanças que ocorram.</w:t>
      </w:r>
    </w:p>
    <w:p>
      <w:pPr>
        <w:ind w:left="426" w:hanging="426"/>
        <w:rPr>
          <w:color w:val="C00000"/>
        </w:rPr>
      </w:pPr>
      <w:r>
        <w:rPr>
          <w:color w:val="C00000"/>
        </w:rPr>
        <w:t>12.</w:t>
      </w:r>
      <w:r>
        <w:rPr>
          <w:color w:val="C00000"/>
        </w:rPr>
        <w:tab/>
        <w:t xml:space="preserve">Diz ao Pc "Começo de Processo". Começa com a Lista Um, p.76 de </w:t>
      </w:r>
      <w:r>
        <w:rPr>
          <w:color w:val="C00000"/>
          <w:u w:val="single"/>
        </w:rPr>
        <w:t>Autoanálise</w:t>
      </w:r>
      <w:r>
        <w:rPr>
          <w:color w:val="C00000"/>
        </w:rPr>
        <w:t>, por L. Ron Hubbard.)</w:t>
      </w:r>
    </w:p>
    <w:p>
      <w:pPr>
        <w:ind w:left="426" w:hanging="426"/>
        <w:rPr>
          <w:color w:val="C00000"/>
        </w:rPr>
      </w:pPr>
      <w:r>
        <w:rPr>
          <w:color w:val="C00000"/>
        </w:rPr>
        <w:t>13.</w:t>
      </w:r>
      <w:r>
        <w:rPr>
          <w:color w:val="C00000"/>
        </w:rPr>
        <w:tab/>
        <w:t xml:space="preserve">Clarifica as palavras do primeiro fim (em sequência inversa). Depois lˆ-lhe o primeiro comando "Consegues lembrar-te de uma altura em que </w:t>
      </w:r>
      <w:r>
        <w:rPr>
          <w:color w:val="C00000"/>
          <w:u w:val="single"/>
        </w:rPr>
        <w:t>estavas contente</w:t>
      </w:r>
      <w:r>
        <w:rPr>
          <w:color w:val="C00000"/>
        </w:rPr>
        <w:t>?" e pergunta-lhe o que isso significa para ele. Usa um dicionário se necessário.</w:t>
      </w:r>
    </w:p>
    <w:p>
      <w:pPr>
        <w:ind w:left="426" w:hanging="426"/>
        <w:rPr>
          <w:color w:val="C00000"/>
        </w:rPr>
      </w:pPr>
      <w:r>
        <w:rPr>
          <w:color w:val="C00000"/>
        </w:rPr>
        <w:t>14.</w:t>
      </w:r>
      <w:r>
        <w:rPr>
          <w:color w:val="C00000"/>
        </w:rPr>
        <w:tab/>
        <w:t xml:space="preserve">Diz ao Pc "Eu quero que tu te concentres em conseguir a </w:t>
      </w:r>
      <w:r>
        <w:rPr>
          <w:color w:val="C00000"/>
          <w:u w:val="single"/>
        </w:rPr>
        <w:t>VISTA</w:t>
      </w:r>
      <w:r>
        <w:rPr>
          <w:color w:val="C00000"/>
        </w:rPr>
        <w:t xml:space="preserve"> na recordação." Assegura-te de que ele compreende isso e depois acusa-lhe a receção.</w:t>
      </w:r>
    </w:p>
    <w:p>
      <w:pPr>
        <w:ind w:left="426" w:hanging="426"/>
        <w:rPr>
          <w:color w:val="C00000"/>
        </w:rPr>
      </w:pPr>
      <w:r>
        <w:rPr>
          <w:color w:val="C00000"/>
        </w:rPr>
        <w:t>15.</w:t>
      </w:r>
      <w:r>
        <w:rPr>
          <w:color w:val="C00000"/>
        </w:rPr>
        <w:tab/>
        <w:t xml:space="preserve">Dá ao Pc o comando "Consegues lembrar-te de uma vez em que </w:t>
      </w:r>
      <w:r>
        <w:rPr>
          <w:color w:val="C00000"/>
          <w:u w:val="single"/>
        </w:rPr>
        <w:t>estavas contente</w:t>
      </w:r>
      <w:r>
        <w:rPr>
          <w:color w:val="C00000"/>
        </w:rPr>
        <w:t>?"</w:t>
      </w:r>
    </w:p>
    <w:p>
      <w:pPr>
        <w:ind w:left="426" w:hanging="426"/>
        <w:rPr>
          <w:color w:val="C00000"/>
        </w:rPr>
      </w:pPr>
      <w:r>
        <w:rPr>
          <w:color w:val="C00000"/>
        </w:rPr>
        <w:t>16.</w:t>
      </w:r>
      <w:r>
        <w:rPr>
          <w:color w:val="C00000"/>
        </w:rPr>
        <w:tab/>
        <w:t>Permite que o Pc responda e depois acusa a receção à sua resposta. (Se o Pc só responder "Sim" ou que o fez, descobre o que era perguntando "O que era?". Assegura-te de que acusas a receção à sua resposta quando ele acaba de responder à pergunta.)</w:t>
      </w:r>
    </w:p>
    <w:p>
      <w:pPr>
        <w:ind w:left="426" w:hanging="426"/>
        <w:rPr>
          <w:color w:val="C00000"/>
        </w:rPr>
      </w:pPr>
      <w:r>
        <w:rPr>
          <w:color w:val="C00000"/>
        </w:rPr>
        <w:t>17.</w:t>
      </w:r>
      <w:r>
        <w:rPr>
          <w:color w:val="C00000"/>
        </w:rPr>
        <w:tab/>
        <w:t xml:space="preserve">Pergunta ao Pc "Que </w:t>
      </w:r>
      <w:r>
        <w:rPr>
          <w:color w:val="C00000"/>
          <w:u w:val="single"/>
        </w:rPr>
        <w:t>VISTA</w:t>
      </w:r>
      <w:r>
        <w:rPr>
          <w:color w:val="C00000"/>
        </w:rPr>
        <w:t xml:space="preserve"> é que tiveste nessa recordação?"</w:t>
      </w:r>
    </w:p>
    <w:p>
      <w:pPr>
        <w:ind w:left="426" w:hanging="426"/>
        <w:rPr>
          <w:color w:val="C00000"/>
        </w:rPr>
      </w:pPr>
      <w:r>
        <w:rPr>
          <w:color w:val="C00000"/>
        </w:rPr>
        <w:t>18.</w:t>
      </w:r>
      <w:r>
        <w:rPr>
          <w:color w:val="C00000"/>
        </w:rPr>
        <w:tab/>
        <w:t>Permite que o Pc responda e depois acusa-lhe a receção.</w:t>
      </w:r>
    </w:p>
    <w:p>
      <w:pPr>
        <w:ind w:left="426" w:hanging="426"/>
        <w:rPr>
          <w:color w:val="C00000"/>
        </w:rPr>
      </w:pPr>
      <w:r>
        <w:rPr>
          <w:color w:val="C00000"/>
        </w:rPr>
        <w:t>19.</w:t>
      </w:r>
      <w:r>
        <w:rPr>
          <w:color w:val="C00000"/>
        </w:rPr>
        <w:tab/>
        <w:t xml:space="preserve">Dá o próximo comando ao Pc "Consegues lembrar-te de outra altura em que </w:t>
      </w:r>
      <w:r>
        <w:rPr>
          <w:color w:val="C00000"/>
          <w:u w:val="single"/>
        </w:rPr>
        <w:t>estavas contente</w:t>
      </w:r>
      <w:r>
        <w:rPr>
          <w:color w:val="C00000"/>
        </w:rPr>
        <w:t>?"</w:t>
      </w:r>
    </w:p>
    <w:p>
      <w:pPr>
        <w:ind w:left="426" w:hanging="426"/>
        <w:rPr>
          <w:color w:val="C00000"/>
        </w:rPr>
      </w:pPr>
      <w:r>
        <w:rPr>
          <w:color w:val="C00000"/>
        </w:rPr>
        <w:t>20.</w:t>
      </w:r>
      <w:r>
        <w:rPr>
          <w:color w:val="C00000"/>
        </w:rPr>
        <w:tab/>
        <w:t>Permite que o Pc responda e depois acusa-lhe a receção.</w:t>
      </w:r>
    </w:p>
    <w:p>
      <w:pPr>
        <w:ind w:left="426" w:hanging="426"/>
        <w:rPr>
          <w:color w:val="C00000"/>
        </w:rPr>
      </w:pPr>
      <w:r>
        <w:rPr>
          <w:color w:val="C00000"/>
        </w:rPr>
        <w:t>21.</w:t>
      </w:r>
      <w:r>
        <w:rPr>
          <w:color w:val="C00000"/>
        </w:rPr>
        <w:tab/>
        <w:t xml:space="preserve">Pergunta ao Pc "Que </w:t>
      </w:r>
      <w:r>
        <w:rPr>
          <w:color w:val="C00000"/>
          <w:u w:val="single"/>
        </w:rPr>
        <w:t>VISTA</w:t>
      </w:r>
      <w:r>
        <w:rPr>
          <w:color w:val="C00000"/>
        </w:rPr>
        <w:t xml:space="preserve"> é que tiveste nessa recordação?"</w:t>
      </w:r>
    </w:p>
    <w:p>
      <w:pPr>
        <w:ind w:left="426" w:hanging="426"/>
        <w:rPr>
          <w:color w:val="C00000"/>
        </w:rPr>
      </w:pPr>
      <w:r>
        <w:rPr>
          <w:color w:val="C00000"/>
        </w:rPr>
        <w:t>22.</w:t>
      </w:r>
      <w:r>
        <w:rPr>
          <w:color w:val="C00000"/>
        </w:rPr>
        <w:tab/>
        <w:t>Permite que o Pc responda e depois acusa-lhe a receção.</w:t>
      </w:r>
    </w:p>
    <w:p>
      <w:pPr>
        <w:ind w:left="426" w:hanging="426"/>
        <w:rPr>
          <w:color w:val="C00000"/>
        </w:rPr>
      </w:pPr>
      <w:r>
        <w:rPr>
          <w:color w:val="C00000"/>
        </w:rPr>
        <w:t>23.</w:t>
      </w:r>
      <w:r>
        <w:rPr>
          <w:color w:val="C00000"/>
        </w:rPr>
        <w:tab/>
        <w:t xml:space="preserve">Dá o próximo comando ao Pc "Recorda a vez mais antiga em que </w:t>
      </w:r>
      <w:r>
        <w:rPr>
          <w:color w:val="C00000"/>
          <w:u w:val="single"/>
        </w:rPr>
        <w:t>estavas contente</w:t>
      </w:r>
      <w:r>
        <w:rPr>
          <w:color w:val="C00000"/>
        </w:rPr>
        <w:t>."</w:t>
      </w:r>
    </w:p>
    <w:p>
      <w:pPr>
        <w:ind w:left="426" w:hanging="426"/>
        <w:rPr>
          <w:color w:val="C00000"/>
        </w:rPr>
      </w:pPr>
      <w:r>
        <w:rPr>
          <w:color w:val="C00000"/>
        </w:rPr>
        <w:t>24.</w:t>
      </w:r>
      <w:r>
        <w:rPr>
          <w:color w:val="C00000"/>
        </w:rPr>
        <w:tab/>
        <w:t>Permite que o Pc responda e depois acusa-lhe a receção.</w:t>
      </w:r>
    </w:p>
    <w:p>
      <w:pPr>
        <w:ind w:left="426" w:hanging="426"/>
        <w:rPr>
          <w:color w:val="C00000"/>
        </w:rPr>
      </w:pPr>
      <w:r>
        <w:rPr>
          <w:color w:val="C00000"/>
        </w:rPr>
        <w:t>25.</w:t>
      </w:r>
      <w:r>
        <w:rPr>
          <w:color w:val="C00000"/>
        </w:rPr>
        <w:tab/>
        <w:t xml:space="preserve">Pergunta ao Pc "Que </w:t>
      </w:r>
      <w:r>
        <w:rPr>
          <w:color w:val="C00000"/>
          <w:u w:val="single"/>
        </w:rPr>
        <w:t>VISTA</w:t>
      </w:r>
      <w:r>
        <w:rPr>
          <w:color w:val="C00000"/>
        </w:rPr>
        <w:t xml:space="preserve"> é que tiveste nessa recordação?"</w:t>
      </w:r>
    </w:p>
    <w:p>
      <w:pPr>
        <w:ind w:left="426" w:hanging="426"/>
        <w:rPr>
          <w:color w:val="C00000"/>
        </w:rPr>
      </w:pPr>
      <w:r>
        <w:rPr>
          <w:color w:val="C00000"/>
        </w:rPr>
        <w:t>26.</w:t>
      </w:r>
      <w:r>
        <w:rPr>
          <w:color w:val="C00000"/>
        </w:rPr>
        <w:tab/>
        <w:t>Permite que o Pc responda e depois acusa-lhe a receção.</w:t>
      </w:r>
    </w:p>
    <w:p>
      <w:pPr>
        <w:ind w:left="426" w:hanging="426"/>
        <w:rPr>
          <w:color w:val="C00000"/>
        </w:rPr>
      </w:pPr>
      <w:r>
        <w:rPr>
          <w:color w:val="C00000"/>
        </w:rPr>
        <w:t>27.</w:t>
      </w:r>
      <w:r>
        <w:rPr>
          <w:color w:val="C00000"/>
        </w:rPr>
        <w:tab/>
        <w:t xml:space="preserve">Clarifica o próximo fim como no passo 13. Diz ao Pc "Eu agora vou dar-te o próximo comando e gostaria de saber o que significa para ti." "O comando é 'Consegues lembrar-te de uma altura em que </w:t>
      </w:r>
      <w:r>
        <w:rPr>
          <w:color w:val="C00000"/>
          <w:u w:val="single"/>
        </w:rPr>
        <w:t>tinhas acabado de construir qualquer coisa</w:t>
      </w:r>
      <w:r>
        <w:rPr>
          <w:color w:val="C00000"/>
        </w:rPr>
        <w:t>? O que significa para ti?"</w:t>
      </w:r>
    </w:p>
    <w:p>
      <w:pPr>
        <w:ind w:left="426" w:hanging="426"/>
        <w:rPr>
          <w:color w:val="C00000"/>
        </w:rPr>
      </w:pPr>
      <w:r>
        <w:rPr>
          <w:color w:val="C00000"/>
        </w:rPr>
        <w:t>28.</w:t>
      </w:r>
      <w:r>
        <w:rPr>
          <w:color w:val="C00000"/>
        </w:rPr>
        <w:tab/>
        <w:t>Permite que o Pc responda, acusa a receção e usa o dicionário conforme necessário.</w:t>
      </w:r>
    </w:p>
    <w:p>
      <w:pPr>
        <w:ind w:left="426" w:hanging="426"/>
        <w:rPr>
          <w:color w:val="C00000"/>
        </w:rPr>
      </w:pPr>
      <w:r>
        <w:rPr>
          <w:color w:val="C00000"/>
        </w:rPr>
        <w:t>29.</w:t>
      </w:r>
      <w:r>
        <w:rPr>
          <w:color w:val="C00000"/>
        </w:rPr>
        <w:tab/>
        <w:t xml:space="preserve">Diz ao Pc "Eu quero que tu te concentres em conseguir o </w:t>
      </w:r>
      <w:r>
        <w:rPr>
          <w:color w:val="C00000"/>
          <w:u w:val="single"/>
        </w:rPr>
        <w:t>CHEIRO</w:t>
      </w:r>
      <w:r>
        <w:rPr>
          <w:color w:val="C00000"/>
        </w:rPr>
        <w:t xml:space="preserve"> na recordação."</w:t>
      </w:r>
    </w:p>
    <w:p>
      <w:pPr>
        <w:ind w:left="426" w:hanging="426"/>
        <w:rPr>
          <w:color w:val="C00000"/>
        </w:rPr>
      </w:pPr>
      <w:r>
        <w:rPr>
          <w:color w:val="C00000"/>
        </w:rPr>
        <w:t>30.</w:t>
      </w:r>
      <w:r>
        <w:rPr>
          <w:color w:val="C00000"/>
        </w:rPr>
        <w:tab/>
        <w:t xml:space="preserve">Dá o comando ao Pc "Consegues lembrar-te de uma altura em que </w:t>
      </w:r>
      <w:r>
        <w:rPr>
          <w:color w:val="C00000"/>
          <w:u w:val="single"/>
        </w:rPr>
        <w:t>tinhas acabado de contruir qualquer coisa</w:t>
      </w:r>
      <w:r>
        <w:rPr>
          <w:color w:val="C00000"/>
        </w:rPr>
        <w:t>?"</w:t>
      </w:r>
    </w:p>
    <w:p>
      <w:pPr>
        <w:ind w:left="426" w:hanging="426"/>
        <w:rPr>
          <w:color w:val="C00000"/>
        </w:rPr>
      </w:pPr>
      <w:r>
        <w:rPr>
          <w:color w:val="C00000"/>
        </w:rPr>
        <w:t>31.</w:t>
      </w:r>
      <w:r>
        <w:rPr>
          <w:color w:val="C00000"/>
        </w:rPr>
        <w:tab/>
        <w:t>Permite que o Pc responda e depois acusa-lhe a receção.</w:t>
      </w:r>
    </w:p>
    <w:p>
      <w:pPr>
        <w:ind w:left="426" w:hanging="426"/>
        <w:rPr>
          <w:color w:val="C00000"/>
        </w:rPr>
      </w:pPr>
      <w:r>
        <w:rPr>
          <w:color w:val="C00000"/>
        </w:rPr>
        <w:t>32.</w:t>
      </w:r>
      <w:r>
        <w:rPr>
          <w:color w:val="C00000"/>
        </w:rPr>
        <w:tab/>
        <w:t xml:space="preserve">Pergunta ao Pc "Que </w:t>
      </w:r>
      <w:r>
        <w:rPr>
          <w:color w:val="C00000"/>
          <w:u w:val="single"/>
        </w:rPr>
        <w:t>CHEIRO</w:t>
      </w:r>
      <w:r>
        <w:rPr>
          <w:color w:val="C00000"/>
        </w:rPr>
        <w:t xml:space="preserve"> recordaste?"</w:t>
      </w:r>
    </w:p>
    <w:p>
      <w:pPr>
        <w:ind w:left="426" w:hanging="426"/>
        <w:rPr>
          <w:color w:val="C00000"/>
        </w:rPr>
      </w:pPr>
      <w:r>
        <w:rPr>
          <w:color w:val="C00000"/>
        </w:rPr>
        <w:t>33.</w:t>
      </w:r>
      <w:r>
        <w:rPr>
          <w:color w:val="C00000"/>
        </w:rPr>
        <w:tab/>
        <w:t>Permite que o Pc responda e depois acusa-lhe a receção.</w:t>
      </w:r>
    </w:p>
    <w:p>
      <w:pPr>
        <w:ind w:left="426" w:hanging="426"/>
        <w:rPr>
          <w:color w:val="C00000"/>
        </w:rPr>
      </w:pPr>
      <w:r>
        <w:rPr>
          <w:color w:val="C00000"/>
        </w:rPr>
        <w:t>34.</w:t>
      </w:r>
      <w:r>
        <w:rPr>
          <w:color w:val="C00000"/>
        </w:rPr>
        <w:tab/>
        <w:t>Continua para baixo na lista com o mesmo padrão usado de 13 até 29. Cada vez que vais para o item seguinte usa o próximo "sentido" (que são dados ou num disco ou em cada página da lista de recordação).</w:t>
      </w:r>
    </w:p>
    <w:p>
      <w:pPr>
        <w:ind w:left="426"/>
        <w:rPr>
          <w:color w:val="C00000"/>
        </w:rPr>
      </w:pPr>
      <w:r>
        <w:rPr>
          <w:color w:val="C00000"/>
          <w:u w:val="single"/>
        </w:rPr>
        <w:t>NOTA</w:t>
      </w:r>
      <w:r>
        <w:rPr>
          <w:color w:val="C00000"/>
        </w:rPr>
        <w:t>: Para cada item assegura-te de que o clarificas primeiro conforme feito em 27 e dá o fator de realidade do "sentido" a ser usado com o item conforme dado em 29.</w:t>
      </w:r>
    </w:p>
    <w:p>
      <w:pPr>
        <w:ind w:left="426" w:hanging="426"/>
        <w:rPr>
          <w:color w:val="C00000"/>
        </w:rPr>
      </w:pPr>
      <w:r>
        <w:rPr>
          <w:color w:val="C00000"/>
        </w:rPr>
        <w:t>35.</w:t>
      </w:r>
      <w:r>
        <w:rPr>
          <w:color w:val="C00000"/>
        </w:rPr>
        <w:tab/>
        <w:t>Se o Pc disser algo que tu não compreendes, pede ao Pc para o repetir.</w:t>
      </w:r>
    </w:p>
    <w:p>
      <w:pPr>
        <w:ind w:left="426" w:hanging="426"/>
        <w:rPr>
          <w:color w:val="C00000"/>
        </w:rPr>
      </w:pPr>
      <w:r>
        <w:rPr>
          <w:color w:val="C00000"/>
        </w:rPr>
        <w:lastRenderedPageBreak/>
        <w:t>36.</w:t>
      </w:r>
      <w:r>
        <w:rPr>
          <w:color w:val="C00000"/>
        </w:rPr>
        <w:tab/>
        <w:t>Se o Pc disser que não se consegue lembrar de nada num item, acusa-lhe a receção e vai para o próximo item.</w:t>
      </w:r>
    </w:p>
    <w:p>
      <w:pPr>
        <w:ind w:left="426" w:hanging="426"/>
        <w:rPr>
          <w:color w:val="C00000"/>
        </w:rPr>
      </w:pPr>
      <w:r>
        <w:rPr>
          <w:color w:val="C00000"/>
        </w:rPr>
        <w:t>37.</w:t>
      </w:r>
      <w:r>
        <w:rPr>
          <w:color w:val="C00000"/>
        </w:rPr>
        <w:tab/>
        <w:t>Continua pela lista abaixo até que o Pc tenha o EP (Cognição e VGIs). Acaba com "Pára" e escreve brevemente o que aconteceu no EP. Nessa altura faz um sinal ao supervisor. Ele vai fazer-te levar o Pc ao examinador para verificar uma F/N ou continuar o processo (se o EP não foi totalmente atingido). Quando vais ao examinador, traz de volta contigo o relatório e junta-o aos teus relatórios de audição.</w:t>
      </w:r>
    </w:p>
    <w:p>
      <w:pPr>
        <w:ind w:left="426" w:hanging="426"/>
        <w:rPr>
          <w:color w:val="C00000"/>
        </w:rPr>
      </w:pPr>
      <w:r>
        <w:rPr>
          <w:color w:val="C00000"/>
        </w:rPr>
        <w:t>38.</w:t>
      </w:r>
      <w:r>
        <w:rPr>
          <w:color w:val="C00000"/>
        </w:rPr>
        <w:tab/>
        <w:t>Se a altura de acabar a sessão vier antes do EP (Fenómenos Finais) do processo, faz o seguinte:</w:t>
      </w:r>
    </w:p>
    <w:p>
      <w:pPr>
        <w:rPr>
          <w:color w:val="C00000"/>
        </w:rPr>
      </w:pPr>
      <w:r>
        <w:rPr>
          <w:color w:val="C00000"/>
        </w:rPr>
        <w:tab/>
        <w:t>A.</w:t>
      </w:r>
      <w:r>
        <w:rPr>
          <w:color w:val="C00000"/>
        </w:rPr>
        <w:tab/>
        <w:t>Assegura-te de que o processo está num ponto flat e</w:t>
      </w:r>
    </w:p>
    <w:p>
      <w:pPr>
        <w:rPr>
          <w:color w:val="C00000"/>
        </w:rPr>
      </w:pPr>
      <w:r>
        <w:rPr>
          <w:color w:val="C00000"/>
        </w:rPr>
        <w:tab/>
      </w:r>
      <w:r>
        <w:rPr>
          <w:color w:val="C00000"/>
        </w:rPr>
        <w:tab/>
        <w:t>diz-lhe: "Vamos acabar daqui a pouco tempo.".</w:t>
      </w:r>
    </w:p>
    <w:p>
      <w:pPr>
        <w:rPr>
          <w:color w:val="C00000"/>
        </w:rPr>
      </w:pPr>
      <w:r>
        <w:rPr>
          <w:color w:val="C00000"/>
        </w:rPr>
        <w:tab/>
        <w:t>B.</w:t>
      </w:r>
      <w:r>
        <w:rPr>
          <w:color w:val="C00000"/>
        </w:rPr>
        <w:tab/>
        <w:t>Quando o Pc levou a cabo mais alguns comandos, tu</w:t>
      </w:r>
    </w:p>
    <w:p>
      <w:pPr>
        <w:rPr>
          <w:color w:val="C00000"/>
        </w:rPr>
      </w:pPr>
      <w:r>
        <w:rPr>
          <w:color w:val="C00000"/>
        </w:rPr>
        <w:tab/>
      </w:r>
      <w:r>
        <w:rPr>
          <w:color w:val="C00000"/>
        </w:rPr>
        <w:tab/>
        <w:t xml:space="preserve">dizes "Vamos agora fechar a sessão." (Acaba um ciclo </w:t>
      </w:r>
    </w:p>
    <w:p>
      <w:pPr>
        <w:rPr>
          <w:color w:val="C00000"/>
        </w:rPr>
      </w:pPr>
      <w:r>
        <w:rPr>
          <w:color w:val="C00000"/>
        </w:rPr>
        <w:tab/>
      </w:r>
      <w:r>
        <w:rPr>
          <w:color w:val="C00000"/>
        </w:rPr>
        <w:tab/>
        <w:t xml:space="preserve">completo depois do terceiro comando e sentido de um </w:t>
      </w:r>
    </w:p>
    <w:p>
      <w:pPr>
        <w:rPr>
          <w:color w:val="C00000"/>
        </w:rPr>
      </w:pPr>
      <w:r>
        <w:rPr>
          <w:color w:val="C00000"/>
        </w:rPr>
        <w:tab/>
      </w:r>
      <w:r>
        <w:rPr>
          <w:color w:val="C00000"/>
        </w:rPr>
        <w:tab/>
        <w:t xml:space="preserve">item ter sido respondido) "Fizeste alguns ganhos nesta </w:t>
      </w:r>
    </w:p>
    <w:p>
      <w:pPr>
        <w:rPr>
          <w:color w:val="C00000"/>
        </w:rPr>
      </w:pPr>
      <w:r>
        <w:rPr>
          <w:color w:val="C00000"/>
        </w:rPr>
        <w:tab/>
      </w:r>
      <w:r>
        <w:rPr>
          <w:color w:val="C00000"/>
        </w:rPr>
        <w:tab/>
        <w:t>Sessão?"</w:t>
      </w:r>
    </w:p>
    <w:p>
      <w:pPr>
        <w:rPr>
          <w:color w:val="C00000"/>
        </w:rPr>
      </w:pPr>
      <w:r>
        <w:rPr>
          <w:color w:val="C00000"/>
        </w:rPr>
        <w:tab/>
        <w:t>C.</w:t>
      </w:r>
      <w:r>
        <w:rPr>
          <w:color w:val="C00000"/>
        </w:rPr>
        <w:tab/>
        <w:t>Anota rapidamente na tua forma relatório a resposta do</w:t>
      </w:r>
    </w:p>
    <w:p>
      <w:pPr>
        <w:rPr>
          <w:color w:val="C00000"/>
        </w:rPr>
      </w:pPr>
      <w:r>
        <w:rPr>
          <w:color w:val="C00000"/>
        </w:rPr>
        <w:tab/>
      </w:r>
      <w:r>
        <w:rPr>
          <w:color w:val="C00000"/>
        </w:rPr>
        <w:tab/>
        <w:t>Pc.</w:t>
      </w:r>
    </w:p>
    <w:p>
      <w:pPr>
        <w:rPr>
          <w:color w:val="C00000"/>
        </w:rPr>
      </w:pPr>
      <w:r>
        <w:rPr>
          <w:color w:val="C00000"/>
        </w:rPr>
        <w:tab/>
        <w:t>D.</w:t>
      </w:r>
      <w:r>
        <w:rPr>
          <w:color w:val="C00000"/>
        </w:rPr>
        <w:tab/>
        <w:t xml:space="preserve">Acaba a sessão com "Fim de Sessão". Leva o Pc ao </w:t>
      </w:r>
    </w:p>
    <w:p>
      <w:pPr>
        <w:rPr>
          <w:color w:val="C00000"/>
        </w:rPr>
      </w:pPr>
      <w:r>
        <w:rPr>
          <w:color w:val="C00000"/>
        </w:rPr>
        <w:tab/>
      </w:r>
      <w:r>
        <w:rPr>
          <w:color w:val="C00000"/>
        </w:rPr>
        <w:tab/>
        <w:t>examinador que vai pôr o Pc num meter.</w:t>
      </w:r>
    </w:p>
    <w:p>
      <w:pPr>
        <w:ind w:left="426" w:hanging="426"/>
        <w:rPr>
          <w:color w:val="C00000"/>
        </w:rPr>
      </w:pPr>
      <w:r>
        <w:rPr>
          <w:color w:val="C00000"/>
        </w:rPr>
        <w:t>39.</w:t>
      </w:r>
      <w:r>
        <w:rPr>
          <w:color w:val="C00000"/>
        </w:rPr>
        <w:tab/>
        <w:t>Arranja e completa as tuas formas de relatório, põe-nas na pasta do Pc e dá tudo ao teu supervisor. (Folhas de Trabalho e Forma de Relatório de Auditor são usadas.)</w:t>
      </w:r>
    </w:p>
    <w:p>
      <w:pPr>
        <w:rPr>
          <w:color w:val="C00000"/>
        </w:rPr>
      </w:pPr>
      <w:r>
        <w:rPr>
          <w:color w:val="C00000"/>
          <w:u w:val="single"/>
        </w:rPr>
        <w:t>NOTA</w:t>
      </w:r>
      <w:r>
        <w:rPr>
          <w:color w:val="C00000"/>
        </w:rPr>
        <w:t>: Tu podes não ter de atravessar a lista inteira antes do Pc ter o EP  (Cognição e VGIs). Noutros casos, se o Pc não teve o seu EP no processo quando tu chegas ao fim da lista, volta para o princípio dessa lista a atravessa-a mais uma vez.</w:t>
      </w:r>
    </w:p>
    <w:p>
      <w:pPr>
        <w:rPr>
          <w:color w:val="C00000"/>
        </w:rPr>
      </w:pPr>
      <w:r>
        <w:rPr>
          <w:color w:val="C00000"/>
        </w:rPr>
        <w:tab/>
        <w:t xml:space="preserve">As outras listas (Dois até Doze - p.78 até p.137 de </w:t>
      </w:r>
      <w:r>
        <w:rPr>
          <w:color w:val="C00000"/>
          <w:u w:val="single"/>
        </w:rPr>
        <w:t>Autoanálise</w:t>
      </w:r>
      <w:r>
        <w:rPr>
          <w:color w:val="C00000"/>
        </w:rPr>
        <w:t>) são feitas segundo o mesmo padrão. Toma nota de que em algumas listas, como a lista Três, existem muitas sublistas. Cada uma delas deveria ser percorrida da mesma maneira até uma Cognição e VGIs.</w:t>
      </w:r>
    </w:p>
    <w:p>
      <w:pPr>
        <w:rPr>
          <w:color w:val="C00000"/>
        </w:rPr>
      </w:pPr>
      <w:r>
        <w:rPr>
          <w:color w:val="C00000"/>
        </w:rPr>
        <w:tab/>
        <w:t>Se o Pc tiver uma grande vitória nas listas em geral ou acerca do assunto da recordação, não é necessário percorrer o resto das listas. Isso pode ser considerado uma completação.</w:t>
      </w:r>
    </w:p>
    <w:p>
      <w:pPr>
        <w:rPr>
          <w:color w:val="C00000"/>
        </w:rPr>
      </w:pPr>
    </w:p>
    <w:p>
      <w:pPr>
        <w:ind w:left="5245"/>
        <w:rPr>
          <w:color w:val="C00000"/>
        </w:rPr>
      </w:pPr>
      <w:r>
        <w:rPr>
          <w:color w:val="C00000"/>
        </w:rPr>
        <w:t xml:space="preserve">Revisto e Reemitido como BTB </w:t>
      </w:r>
      <w:r>
        <w:rPr>
          <w:color w:val="C00000"/>
        </w:rPr>
        <w:br/>
        <w:t xml:space="preserve">por Missão Flag 1234 </w:t>
      </w:r>
      <w:r>
        <w:rPr>
          <w:color w:val="C00000"/>
        </w:rPr>
        <w:br/>
        <w:t xml:space="preserve">I/C: CPO Andrea Lewis, </w:t>
      </w:r>
      <w:r>
        <w:rPr>
          <w:color w:val="C00000"/>
        </w:rPr>
        <w:br/>
        <w:t xml:space="preserve">2nd: Molly Harlow, </w:t>
      </w:r>
      <w:r>
        <w:rPr>
          <w:color w:val="C00000"/>
        </w:rPr>
        <w:br/>
        <w:t xml:space="preserve">Re revisto por </w:t>
      </w:r>
      <w:r>
        <w:rPr>
          <w:color w:val="C00000"/>
        </w:rPr>
        <w:br/>
        <w:t xml:space="preserve">Sally Miscavige </w:t>
      </w:r>
      <w:r>
        <w:rPr>
          <w:color w:val="C00000"/>
        </w:rPr>
        <w:br/>
        <w:t xml:space="preserve">para Julie Gillespie </w:t>
      </w:r>
      <w:r>
        <w:rPr>
          <w:color w:val="C00000"/>
        </w:rPr>
        <w:br/>
        <w:t>Assessor de Formação e Serviços</w:t>
      </w:r>
    </w:p>
    <w:p>
      <w:pPr>
        <w:rPr>
          <w:color w:val="C00000"/>
        </w:rPr>
      </w:pPr>
    </w:p>
    <w:p>
      <w:pPr>
        <w:tabs>
          <w:tab w:val="left" w:pos="504"/>
          <w:tab w:val="left" w:pos="1368"/>
        </w:tabs>
        <w:suppressAutoHyphens/>
        <w:ind w:left="792"/>
        <w:rPr>
          <w:color w:val="C00000"/>
        </w:rPr>
      </w:pPr>
    </w:p>
    <w:p>
      <w:pPr>
        <w:spacing w:after="0"/>
      </w:pPr>
    </w:p>
    <w:p>
      <w:pPr>
        <w:spacing w:before="60" w:line="240" w:lineRule="exact"/>
        <w:ind w:left="709" w:right="992" w:firstLine="284"/>
        <w:jc w:val="center"/>
        <w:rPr>
          <w:rFonts w:ascii="Times New Roman" w:hAnsi="Times New Roman"/>
          <w:color w:val="525252" w:themeColor="accent3" w:themeShade="80"/>
          <w:szCs w:val="20"/>
        </w:rPr>
      </w:pPr>
    </w:p>
    <w:p>
      <w:pPr>
        <w:pStyle w:val="Ttulo1"/>
      </w:pPr>
      <w:bookmarkStart w:id="157" w:name="_Toc37871946"/>
      <w:r>
        <w:lastRenderedPageBreak/>
        <w:t>Q. TU COMO CIENTOLOGISTA</w:t>
      </w:r>
      <w:bookmarkEnd w:id="157"/>
      <w:r>
        <w:t xml:space="preserve"> </w:t>
      </w:r>
    </w:p>
    <w:p>
      <w:pPr>
        <w:jc w:val="center"/>
        <w:rPr>
          <w:color w:val="C00000"/>
        </w:rPr>
      </w:pPr>
    </w:p>
    <w:p>
      <w:pPr>
        <w:jc w:val="center"/>
        <w:rPr>
          <w:color w:val="C00000"/>
        </w:rPr>
      </w:pPr>
      <w:r>
        <w:rPr>
          <w:color w:val="C00000"/>
        </w:rPr>
        <w:t>ESCRITÓRIO DE COMUNICAÇÃO HUBBARD</w:t>
      </w:r>
    </w:p>
    <w:p>
      <w:pPr>
        <w:jc w:val="center"/>
        <w:rPr>
          <w:color w:val="C00000"/>
        </w:rPr>
      </w:pPr>
      <w:r>
        <w:rPr>
          <w:color w:val="C00000"/>
        </w:rPr>
        <w:t>Mansão Saint Hill, East Grinstead, Sussex</w:t>
      </w:r>
    </w:p>
    <w:p>
      <w:pPr>
        <w:tabs>
          <w:tab w:val="left" w:pos="2694"/>
        </w:tabs>
        <w:rPr>
          <w:color w:val="C00000"/>
        </w:rPr>
      </w:pPr>
      <w:r>
        <w:rPr>
          <w:color w:val="C00000"/>
        </w:rPr>
        <w:t>MA</w:t>
      </w:r>
      <w:r>
        <w:rPr>
          <w:color w:val="C00000"/>
        </w:rPr>
        <w:tab/>
        <w:t xml:space="preserve"> Boletim HCO de 10 de junho de 1960</w:t>
      </w:r>
    </w:p>
    <w:p>
      <w:pPr>
        <w:jc w:val="both"/>
        <w:rPr>
          <w:color w:val="C00000"/>
        </w:rPr>
      </w:pPr>
    </w:p>
    <w:p>
      <w:pPr>
        <w:pStyle w:val="Ttulo2"/>
        <w:rPr>
          <w:color w:val="C00000"/>
        </w:rPr>
      </w:pPr>
      <w:bookmarkStart w:id="158" w:name="_O_QUE_ESPERAMOS"/>
      <w:bookmarkStart w:id="159" w:name="_Toc37871947"/>
      <w:bookmarkEnd w:id="158"/>
      <w:r>
        <w:rPr>
          <w:color w:val="C00000"/>
        </w:rPr>
        <w:t>O QUE ESPERAMOS DE UM CIENTOLOGISTA</w:t>
      </w:r>
      <w:bookmarkEnd w:id="159"/>
    </w:p>
    <w:p>
      <w:pPr>
        <w:jc w:val="both"/>
        <w:rPr>
          <w:color w:val="C00000"/>
        </w:rPr>
      </w:pPr>
      <w:r>
        <w:rPr>
          <w:color w:val="C00000"/>
        </w:rPr>
        <w:t>Herdamos, quando começamos, muitos erros ocultos na sociedade, tão profundamente colocados que pareciam certos. "Todo mundo sabe que..." é uma lápide do progresso pois contém mentiras não inspecionadas que trazem o mais inteligente de nós ao luto. "Todo mundo sabe que o Homem é Mau" foi apenas uma das muitas coisas que encontrámos errado, expusemos e deixámos de lado do nosso próprio conhecimento.</w:t>
      </w:r>
    </w:p>
    <w:p>
      <w:pPr>
        <w:jc w:val="both"/>
        <w:rPr>
          <w:color w:val="C00000"/>
        </w:rPr>
      </w:pPr>
      <w:r>
        <w:rPr>
          <w:color w:val="C00000"/>
        </w:rPr>
        <w:t>No entanto, no campo do que se espera de um Cientologista, há dez anos que temos continuado com um erro herdado. É o seguinte: "Toda a gente sabe que um especialista numa ciência pendura uma tabuleta e, se profissional, torna-se um praticante privado."</w:t>
      </w:r>
    </w:p>
    <w:p>
      <w:pPr>
        <w:jc w:val="both"/>
        <w:rPr>
          <w:color w:val="C00000"/>
        </w:rPr>
      </w:pPr>
      <w:r>
        <w:rPr>
          <w:color w:val="C00000"/>
        </w:rPr>
        <w:t>Agora ouça. A Psicanálise foi desenvolvida em 1894 por Sigmund Freud. Todos os que a estudaram esperavam pendurar uma tabuleta e começar a praticar. Demorou meio século para a Psicanálise se tornar geralmente conhecida pelo povo. No entanto, como podia falhar? O seu princípio era que se fosses sexualmente desinibido, serias feliz.</w:t>
      </w:r>
    </w:p>
    <w:p>
      <w:pPr>
        <w:jc w:val="both"/>
        <w:rPr>
          <w:color w:val="C00000"/>
        </w:rPr>
      </w:pPr>
      <w:r>
        <w:rPr>
          <w:color w:val="C00000"/>
        </w:rPr>
        <w:t>O psicanalista seguiu a deixa do médico dos seus dias. Se pudesse curar, era curandeiro com uma tabuleta.</w:t>
      </w:r>
    </w:p>
    <w:p>
      <w:pPr>
        <w:jc w:val="both"/>
        <w:rPr>
          <w:color w:val="C00000"/>
        </w:rPr>
      </w:pPr>
      <w:r>
        <w:rPr>
          <w:color w:val="C00000"/>
        </w:rPr>
        <w:t>Bem, receio que muitos de nós também tenham comprado isto. Se fôssemos treinados em Cientologia como profissionais, devíamos pendurar a nossa tabuleta como praticantes. Com todo o respeito pelo Cientologista na prática profissional (onde têm todo o direito de estar), esta não é uma ideia verdadeira. É uma ideia emprestada. É tão velho como o feiticeiro.</w:t>
      </w:r>
    </w:p>
    <w:p>
      <w:pPr>
        <w:jc w:val="both"/>
        <w:rPr>
          <w:color w:val="C00000"/>
        </w:rPr>
      </w:pPr>
      <w:r>
        <w:rPr>
          <w:color w:val="C00000"/>
        </w:rPr>
        <w:t>Um Cientologista está um metro atrás da cabeça da sociedade. E a sociedade funciona com oito dinâmicas, não numa enfermaria. Alguns de nós, claro, tornar-nos-emos profissionais. Mas um Cientologista profissional é aquele que usa habilmente cientologia em qualquer área ou nível da sociedade.</w:t>
      </w:r>
    </w:p>
    <w:p>
      <w:pPr>
        <w:jc w:val="both"/>
        <w:rPr>
          <w:color w:val="C00000"/>
        </w:rPr>
      </w:pPr>
      <w:r>
        <w:rPr>
          <w:color w:val="C00000"/>
        </w:rPr>
        <w:t>Uma dona de casa que não tenha competência profissional em Cientologia não poderia esperar gerir uma família totalmente bem sucedida ou manter a ordem no seu bairro e manter a sua família bem. Um capataz de uma fábrica não conseguiria lidar com o seu pessoal com toda a eficácia sem habilidade profissional em Cientologia. O assistente pessoal de um executivo de uma corporação não poderia fazer um trabalho totalmente eficaz sem ser um Cientologista profissional. Um presidente da corporação sem certificado um dia falhará. E o chefe de um país despedaçar-se-ia se não conhecesse a Cientologia de um ponto de vista profissional.</w:t>
      </w:r>
    </w:p>
    <w:p>
      <w:pPr>
        <w:jc w:val="both"/>
        <w:rPr>
          <w:color w:val="C00000"/>
        </w:rPr>
      </w:pPr>
      <w:r>
        <w:rPr>
          <w:color w:val="C00000"/>
        </w:rPr>
        <w:t>Como podem estas pessoas lidar com a vida se não têm conhecimento especializado de como lidar com a vida?</w:t>
      </w:r>
    </w:p>
    <w:p>
      <w:pPr>
        <w:jc w:val="both"/>
        <w:rPr>
          <w:color w:val="C00000"/>
        </w:rPr>
      </w:pPr>
      <w:r>
        <w:rPr>
          <w:color w:val="C00000"/>
        </w:rPr>
        <w:t>Agora não esperamos que todos no mundo se tornem auditores treinados. Mas esperamos que as pessoas que estão a fazer o mundo tenham conhecimento de como fazê-lo andar.</w:t>
      </w:r>
    </w:p>
    <w:p>
      <w:pPr>
        <w:jc w:val="both"/>
        <w:rPr>
          <w:color w:val="C00000"/>
        </w:rPr>
      </w:pPr>
      <w:r>
        <w:rPr>
          <w:color w:val="C00000"/>
        </w:rPr>
        <w:t xml:space="preserve">Um </w:t>
      </w:r>
      <w:r>
        <w:rPr>
          <w:i/>
          <w:color w:val="C00000"/>
        </w:rPr>
        <w:t xml:space="preserve"> </w:t>
      </w:r>
      <w:r>
        <w:rPr>
          <w:color w:val="C00000"/>
        </w:rPr>
        <w:t xml:space="preserve"> Cientologista treinado não é um médico. É alguém com conhecimento especial no tratamento da vida.</w:t>
      </w:r>
    </w:p>
    <w:p>
      <w:pPr>
        <w:jc w:val="both"/>
        <w:rPr>
          <w:color w:val="C00000"/>
        </w:rPr>
      </w:pPr>
      <w:r>
        <w:rPr>
          <w:color w:val="C00000"/>
        </w:rPr>
        <w:t xml:space="preserve">Temos muitas, muitas histórias de sucesso pessoal em Cientologia. Começam com a leitura de um livro e florescem quando a competência profissional entra no contexto. Estas pessoas, pessoas pequenas, pessoas grandes, melhoraram-se a si mesmas em empresas, sociedades, com a Cientologia e, em seguida, </w:t>
      </w:r>
      <w:r>
        <w:rPr>
          <w:color w:val="C00000"/>
        </w:rPr>
        <w:lastRenderedPageBreak/>
        <w:t>assumiram o controlo da área. Conseguiram chegar onde nunca sonharam. E, cada vez que um de nós se alavanca deste modo, todos ganhamos porque o mundo está mais perto de um mundo são e decente.</w:t>
      </w:r>
    </w:p>
    <w:p>
      <w:pPr>
        <w:jc w:val="both"/>
        <w:rPr>
          <w:color w:val="C00000"/>
        </w:rPr>
      </w:pPr>
      <w:r>
        <w:rPr>
          <w:color w:val="C00000"/>
        </w:rPr>
        <w:t xml:space="preserve">As fábricas, os mercados do comércio, as casas, os bairros, estes são os lugares onde queremos cientologistas </w:t>
      </w:r>
      <w:r>
        <w:rPr>
          <w:i/>
          <w:iCs/>
          <w:color w:val="C00000"/>
        </w:rPr>
        <w:t>treinados</w:t>
      </w:r>
      <w:r>
        <w:rPr>
          <w:color w:val="C00000"/>
        </w:rPr>
        <w:t>. Só assim estaremos nas linhas de comunicação atarefadas e ainda saudáveis do mundo.</w:t>
      </w:r>
    </w:p>
    <w:p>
      <w:pPr>
        <w:jc w:val="both"/>
        <w:rPr>
          <w:color w:val="C00000"/>
        </w:rPr>
      </w:pPr>
      <w:r>
        <w:rPr>
          <w:color w:val="C00000"/>
        </w:rPr>
        <w:t xml:space="preserve">Alguns de nós precisam de gerir centros e escolas só para prestar o serviço ao resto de nós quando necessário. O treino a nível </w:t>
      </w:r>
      <w:r>
        <w:rPr>
          <w:i/>
          <w:color w:val="C00000"/>
        </w:rPr>
        <w:t xml:space="preserve"> </w:t>
      </w:r>
      <w:r>
        <w:rPr>
          <w:color w:val="C00000"/>
        </w:rPr>
        <w:t>profissional tem de continuar e tem de continuar bom. E o serviço e a comunicação devem ser prestados. Portanto, temos organizações centrais em todos os continentes e HCOs. Mas se evitarmos as linhas de comunicação pulsante do mundo e agirmos como médicos, não ganharemos tão cedo como um grupo.</w:t>
      </w:r>
    </w:p>
    <w:p>
      <w:pPr>
        <w:jc w:val="both"/>
        <w:rPr>
          <w:color w:val="C00000"/>
        </w:rPr>
      </w:pPr>
      <w:r>
        <w:rPr>
          <w:color w:val="C00000"/>
        </w:rPr>
        <w:t>Qualquer Cientologista treinado pode ter sucesso na sociedade. Com um QI aumentado, um conhecimento da vida, uma atitude franca – com estas coisas é fácil para ele ou para ela melhorar a posição social ou empresarial, obter salários mais altos, exercer uma maior influência pessoal. Isto sabemos que podemos fazer, já o fizemos tantas vezes, por isso vamos melhorar a capacidade.</w:t>
      </w:r>
    </w:p>
    <w:p>
      <w:pPr>
        <w:jc w:val="both"/>
        <w:rPr>
          <w:color w:val="C00000"/>
        </w:rPr>
      </w:pPr>
      <w:r>
        <w:rPr>
          <w:color w:val="C00000"/>
        </w:rPr>
        <w:t>Processe as pessoas aos fins de semana, faça uma coaudição algumas noites da semana em casa, mas entre nas linhas ativas do mundo e faça sentir a sua presença.</w:t>
      </w:r>
    </w:p>
    <w:p>
      <w:pPr>
        <w:jc w:val="both"/>
        <w:rPr>
          <w:color w:val="C00000"/>
        </w:rPr>
      </w:pPr>
      <w:r>
        <w:rPr>
          <w:color w:val="C00000"/>
        </w:rPr>
        <w:t>É preciso treino completo para o fazer. Foi feito só através dos nossos livros, mas nem sempre bem. É preciso o treino duro da Academia para fazer um Cientologista, por isso não vá para ele pouco armado.</w:t>
      </w:r>
    </w:p>
    <w:p>
      <w:pPr>
        <w:jc w:val="both"/>
        <w:rPr>
          <w:color w:val="C00000"/>
        </w:rPr>
      </w:pPr>
      <w:r>
        <w:rPr>
          <w:color w:val="C00000"/>
        </w:rPr>
        <w:t>E pare de se sentir apologético porque não é um "auditor a tempo inteiro". Somos os auditores do mundo, não de um punhado de doentes.</w:t>
      </w:r>
    </w:p>
    <w:p>
      <w:pPr>
        <w:jc w:val="both"/>
        <w:rPr>
          <w:color w:val="C00000"/>
        </w:rPr>
      </w:pPr>
      <w:r>
        <w:rPr>
          <w:color w:val="C00000"/>
        </w:rPr>
        <w:t>Não somos médicos. Somos os solucionadores de problemas do mundo. Quando fazemos uma empresa ganhar, o mundo inteiro ganha, quando temos uma vitória no bairro, todos ganhamos.</w:t>
      </w:r>
    </w:p>
    <w:p>
      <w:pPr>
        <w:jc w:val="both"/>
        <w:rPr>
          <w:color w:val="C00000"/>
        </w:rPr>
      </w:pPr>
      <w:r>
        <w:rPr>
          <w:color w:val="C00000"/>
        </w:rPr>
        <w:t>Um Cientologista a tempo inteiro torna a vida melhor onde quer que esteja. E isso é atividade profissional suficiente para qualquer um.</w:t>
      </w:r>
    </w:p>
    <w:p>
      <w:pPr>
        <w:jc w:val="both"/>
        <w:rPr>
          <w:color w:val="C00000"/>
        </w:rPr>
      </w:pPr>
      <w:r>
        <w:rPr>
          <w:color w:val="C00000"/>
        </w:rPr>
        <w:t>O que esperamos de si? Tornar-se o melhor Cientologista que pode ser e entrar nas linhas de comunicação do mundo e ter uma grande vitória onde vale a pena. Não esperamos que pendure uma placa como médico e tenha um consultório privado. Nós respeitamo-lo se o fizer. Mas vamos respeitá-lo tanto e ainda mais se for treinado como profissional e for lá para fora e subir no mundo da ação e da vida.</w:t>
      </w:r>
    </w:p>
    <w:p>
      <w:pPr>
        <w:jc w:val="both"/>
        <w:rPr>
          <w:color w:val="C00000"/>
        </w:rPr>
      </w:pPr>
      <w:r>
        <w:rPr>
          <w:color w:val="C00000"/>
        </w:rPr>
        <w:t>Alcance os lugares-chave por qualquer meio, o chefe do clube feminino, o diretor de pessoal de uma empresa, o líder de uma boa orquestra, o secretário do presidente, o conselheiro do sindicato - qualquer ponto chave. Tenha uma vida boa com isso, conduza um bom carro, mas faça o seu trabalho, maneje e melhore as pessoas que conhece e faça uma Terra melhor.</w:t>
      </w:r>
    </w:p>
    <w:p>
      <w:pPr>
        <w:jc w:val="both"/>
        <w:rPr>
          <w:color w:val="C00000"/>
        </w:rPr>
      </w:pPr>
      <w:r>
        <w:rPr>
          <w:color w:val="C00000"/>
        </w:rPr>
        <w:t>E pare de se sentir mal porque "não está a auditar a tempo inteiro". Ninguém espera que o faça.</w:t>
      </w:r>
    </w:p>
    <w:p>
      <w:pPr>
        <w:jc w:val="both"/>
        <w:rPr>
          <w:color w:val="C00000"/>
        </w:rPr>
      </w:pPr>
      <w:r>
        <w:rPr>
          <w:color w:val="C00000"/>
        </w:rPr>
        <w:t>Alguns de nós, vamos manter os centros a servirem as suas necessidades, forneceremos munições e livros. E o resto de nós é melhor invadirmos todas as atividades que há num alto nível de sucesso e fazermos sentir a nossa influência nas linhas de comunicação do mundo.</w:t>
      </w:r>
    </w:p>
    <w:p>
      <w:pPr>
        <w:jc w:val="both"/>
        <w:rPr>
          <w:color w:val="C00000"/>
        </w:rPr>
      </w:pPr>
      <w:r>
        <w:rPr>
          <w:color w:val="C00000"/>
        </w:rPr>
        <w:t>A cientologia é o único jogo na Terra onde todos ganham.</w:t>
      </w:r>
    </w:p>
    <w:p>
      <w:pPr>
        <w:jc w:val="both"/>
        <w:rPr>
          <w:color w:val="C00000"/>
        </w:rPr>
      </w:pPr>
      <w:r>
        <w:rPr>
          <w:color w:val="C00000"/>
        </w:rPr>
        <w:t>Portanto, vamos ajudar o mundo a vencer.</w:t>
      </w:r>
    </w:p>
    <w:p>
      <w:pPr>
        <w:jc w:val="both"/>
        <w:rPr>
          <w:color w:val="C00000"/>
        </w:rPr>
      </w:pPr>
    </w:p>
    <w:p>
      <w:pPr>
        <w:tabs>
          <w:tab w:val="left" w:pos="6804"/>
        </w:tabs>
        <w:jc w:val="both"/>
        <w:rPr>
          <w:color w:val="C00000"/>
        </w:rPr>
      </w:pPr>
      <w:r>
        <w:rPr>
          <w:color w:val="C00000"/>
        </w:rPr>
        <w:t xml:space="preserve">LRH:js.rd </w:t>
      </w:r>
      <w:r>
        <w:rPr>
          <w:color w:val="C00000"/>
        </w:rPr>
        <w:tab/>
        <w:t>L. RON HUBBARD</w:t>
      </w:r>
    </w:p>
    <w:p>
      <w:r>
        <w:rPr>
          <w:color w:val="C00000"/>
        </w:rPr>
        <w:t>Copyright © 1960</w:t>
      </w:r>
      <w:r>
        <w:rPr>
          <w:color w:val="C00000"/>
        </w:rPr>
        <w:br/>
        <w:t>por L. Ron Hubbard</w:t>
      </w:r>
      <w:r>
        <w:rPr>
          <w:color w:val="C00000"/>
        </w:rPr>
        <w:br/>
        <w:t>RESERVADOS TODOS OS DIREITOS</w:t>
      </w:r>
      <w:r>
        <w:br w:type="page"/>
      </w:r>
    </w:p>
    <w:p/>
    <w:p>
      <w:pPr>
        <w:spacing w:after="0"/>
        <w:jc w:val="center"/>
        <w:rPr>
          <w:color w:val="385623" w:themeColor="accent6" w:themeShade="80"/>
        </w:rPr>
      </w:pPr>
      <w:r>
        <w:rPr>
          <w:color w:val="385623" w:themeColor="accent6" w:themeShade="80"/>
        </w:rPr>
        <w:t>CARTA POLÍTICA DO CONSELHO</w:t>
      </w:r>
    </w:p>
    <w:p>
      <w:pPr>
        <w:spacing w:after="0"/>
        <w:jc w:val="center"/>
        <w:rPr>
          <w:color w:val="385623" w:themeColor="accent6" w:themeShade="80"/>
        </w:rPr>
      </w:pPr>
      <w:r>
        <w:rPr>
          <w:color w:val="385623" w:themeColor="accent6" w:themeShade="80"/>
        </w:rPr>
        <w:t>21 DE OUTUBRO DE 1971</w:t>
      </w:r>
    </w:p>
    <w:p>
      <w:pPr>
        <w:spacing w:after="0"/>
        <w:jc w:val="center"/>
        <w:rPr>
          <w:color w:val="385623" w:themeColor="accent6" w:themeShade="80"/>
          <w:sz w:val="20"/>
        </w:rPr>
      </w:pPr>
      <w:r>
        <w:rPr>
          <w:color w:val="385623" w:themeColor="accent6" w:themeShade="80"/>
          <w:sz w:val="20"/>
        </w:rPr>
        <w:t>EMISSÃO I</w:t>
      </w:r>
    </w:p>
    <w:p>
      <w:pPr>
        <w:spacing w:after="0"/>
        <w:jc w:val="center"/>
        <w:rPr>
          <w:color w:val="385623" w:themeColor="accent6" w:themeShade="80"/>
          <w:sz w:val="20"/>
        </w:rPr>
      </w:pPr>
      <w:r>
        <w:rPr>
          <w:color w:val="385623" w:themeColor="accent6" w:themeShade="80"/>
          <w:sz w:val="20"/>
        </w:rPr>
        <w:t>REEMITIDO 3 DE AGOSTO DE 1975 COMO BPL</w:t>
      </w:r>
    </w:p>
    <w:p>
      <w:pPr>
        <w:spacing w:after="0"/>
        <w:jc w:val="center"/>
        <w:rPr>
          <w:color w:val="385623" w:themeColor="accent6" w:themeShade="80"/>
          <w:sz w:val="20"/>
        </w:rPr>
      </w:pPr>
      <w:r>
        <w:rPr>
          <w:color w:val="385623" w:themeColor="accent6" w:themeShade="80"/>
          <w:sz w:val="20"/>
        </w:rPr>
        <w:t>CANCELA</w:t>
      </w:r>
    </w:p>
    <w:p>
      <w:pPr>
        <w:spacing w:after="0"/>
        <w:jc w:val="center"/>
        <w:rPr>
          <w:color w:val="385623" w:themeColor="accent6" w:themeShade="80"/>
          <w:sz w:val="20"/>
        </w:rPr>
      </w:pPr>
      <w:r>
        <w:rPr>
          <w:color w:val="385623" w:themeColor="accent6" w:themeShade="80"/>
          <w:sz w:val="20"/>
        </w:rPr>
        <w:t>CARTA POLÍTICA DA HCO DE 21 DE OUTUBRO DE 1971</w:t>
      </w:r>
    </w:p>
    <w:p>
      <w:pPr>
        <w:spacing w:after="0"/>
        <w:jc w:val="center"/>
        <w:rPr>
          <w:color w:val="385623" w:themeColor="accent6" w:themeShade="80"/>
          <w:sz w:val="20"/>
        </w:rPr>
      </w:pPr>
      <w:r>
        <w:rPr>
          <w:color w:val="385623" w:themeColor="accent6" w:themeShade="80"/>
          <w:sz w:val="20"/>
        </w:rPr>
        <w:t>EMISSÃO III MESMO TÍTULO</w:t>
      </w:r>
    </w:p>
    <w:p>
      <w:pPr>
        <w:spacing w:after="0"/>
        <w:rPr>
          <w:color w:val="385623" w:themeColor="accent6" w:themeShade="80"/>
          <w:sz w:val="20"/>
        </w:rPr>
      </w:pPr>
      <w:r>
        <w:rPr>
          <w:color w:val="385623" w:themeColor="accent6" w:themeShade="80"/>
          <w:sz w:val="20"/>
        </w:rPr>
        <w:t>Remimeo</w:t>
      </w:r>
    </w:p>
    <w:p>
      <w:pPr>
        <w:spacing w:after="0"/>
        <w:rPr>
          <w:color w:val="385623" w:themeColor="accent6" w:themeShade="80"/>
          <w:sz w:val="20"/>
        </w:rPr>
      </w:pPr>
      <w:r>
        <w:rPr>
          <w:color w:val="385623" w:themeColor="accent6" w:themeShade="80"/>
          <w:sz w:val="20"/>
        </w:rPr>
        <w:t xml:space="preserve">Secs Dist </w:t>
      </w:r>
    </w:p>
    <w:p>
      <w:pPr>
        <w:spacing w:after="0"/>
        <w:rPr>
          <w:color w:val="385623" w:themeColor="accent6" w:themeShade="80"/>
          <w:sz w:val="20"/>
        </w:rPr>
      </w:pPr>
      <w:r>
        <w:rPr>
          <w:color w:val="385623" w:themeColor="accent6" w:themeShade="80"/>
          <w:sz w:val="20"/>
        </w:rPr>
        <w:t xml:space="preserve">Chapéus Dept 17 </w:t>
      </w:r>
    </w:p>
    <w:p>
      <w:pPr>
        <w:spacing w:after="0"/>
        <w:rPr>
          <w:color w:val="385623" w:themeColor="accent6" w:themeShade="80"/>
          <w:sz w:val="20"/>
        </w:rPr>
      </w:pPr>
      <w:r>
        <w:rPr>
          <w:color w:val="385623" w:themeColor="accent6" w:themeShade="80"/>
          <w:sz w:val="20"/>
        </w:rPr>
        <w:t>Curso HQS</w:t>
      </w:r>
    </w:p>
    <w:p>
      <w:pPr>
        <w:spacing w:after="0"/>
        <w:jc w:val="center"/>
        <w:rPr>
          <w:b/>
          <w:bCs/>
          <w:i/>
          <w:iCs/>
          <w:color w:val="385623" w:themeColor="accent6" w:themeShade="80"/>
        </w:rPr>
      </w:pPr>
      <w:r>
        <w:rPr>
          <w:b/>
          <w:bCs/>
          <w:i/>
          <w:iCs/>
          <w:color w:val="385623" w:themeColor="accent6" w:themeShade="80"/>
        </w:rPr>
        <w:t>Série das Funções de Cientologista 1</w:t>
      </w:r>
    </w:p>
    <w:p>
      <w:pPr>
        <w:pStyle w:val="Ttulo2"/>
        <w:rPr>
          <w:color w:val="385623" w:themeColor="accent6" w:themeShade="80"/>
        </w:rPr>
      </w:pPr>
      <w:bookmarkStart w:id="160" w:name="_TU_COMO_CIENTOLOGISTA"/>
      <w:bookmarkStart w:id="161" w:name="_Toc37871948"/>
      <w:bookmarkEnd w:id="160"/>
      <w:r>
        <w:rPr>
          <w:color w:val="385623" w:themeColor="accent6" w:themeShade="80"/>
        </w:rPr>
        <w:t>TU COMO CIENTOLOGISTA</w:t>
      </w:r>
      <w:bookmarkEnd w:id="161"/>
    </w:p>
    <w:p>
      <w:pPr>
        <w:jc w:val="center"/>
        <w:rPr>
          <w:color w:val="385623" w:themeColor="accent6" w:themeShade="80"/>
          <w:u w:val="single"/>
        </w:rPr>
      </w:pPr>
    </w:p>
    <w:p>
      <w:pPr>
        <w:pStyle w:val="Avanodecorpodetexto"/>
        <w:rPr>
          <w:color w:val="385623" w:themeColor="accent6" w:themeShade="80"/>
        </w:rPr>
      </w:pPr>
      <w:r>
        <w:rPr>
          <w:color w:val="385623" w:themeColor="accent6" w:themeShade="80"/>
        </w:rPr>
        <w:t>Por esta altura, provavelmente já recebeu muitos ganhos e foi ajudado pela Cientologia. Isto é só o começo. Este é o início de muitos ganhos e mais vitórias por vir. Para si, há muitas conquistas e novas capacidades à frente à medida que progride através da vida e da Cientologia. Milagres são a ordem do dia e apenas ver é, realmente, acreditar. Novas descobertas, novas experiências, novos estados de ser. Esta é a Aventura da Cientologia. Bem-vindo!</w:t>
      </w:r>
    </w:p>
    <w:p>
      <w:pPr>
        <w:ind w:firstLine="709"/>
        <w:rPr>
          <w:color w:val="385623" w:themeColor="accent6" w:themeShade="80"/>
        </w:rPr>
      </w:pPr>
      <w:r>
        <w:rPr>
          <w:color w:val="385623" w:themeColor="accent6" w:themeShade="80"/>
        </w:rPr>
        <w:t>A Cientologia é a ciência da vida. Ensina os fundamentos da vida, as leis e os básicos da vida. A nossa tecnologia pode ser usada para lidar com qualquer condição que encontre na vida e, se aplicada, melhorará essa condição. A cientologia não é um corpo esotérico de conhecimento apenas para ser usado na sala de audição. É algo com que se pode ir para o mundo e usá-la também em todos os caminhos da vida. Parece que esta é uma ciência muito ampla e incrível, mas isso é porque a Cientologia isola e alinha as verdades básicas da vida e a vida está em todo o lado.</w:t>
      </w:r>
    </w:p>
    <w:p>
      <w:pPr>
        <w:ind w:firstLine="709"/>
        <w:rPr>
          <w:color w:val="385623" w:themeColor="accent6" w:themeShade="80"/>
        </w:rPr>
      </w:pPr>
      <w:r>
        <w:rPr>
          <w:color w:val="385623" w:themeColor="accent6" w:themeShade="80"/>
        </w:rPr>
        <w:t>Um Cientologista poderia ser um auditor, um PC, um membro do pessoal, uma dona de casa, um executivo, um estudante universitário, um médico, um polícia, um operário, um bailarino, cantor, ator, um cientista, um astronauta ou qualquer coisa imaginável. Um Cientologista é Cientologista, qualquer que seja a sua profissão, carreira ou posição na vida. O que é um Cientologista?</w:t>
      </w:r>
    </w:p>
    <w:p>
      <w:pPr>
        <w:ind w:firstLine="709"/>
        <w:rPr>
          <w:color w:val="385623" w:themeColor="accent6" w:themeShade="80"/>
        </w:rPr>
      </w:pPr>
      <w:r>
        <w:rPr>
          <w:color w:val="385623" w:themeColor="accent6" w:themeShade="80"/>
        </w:rPr>
        <w:t>UM CIENTOLOGISTA É ALGUÉM QUE PODE MELHORAR CONDIÇÕES.</w:t>
      </w:r>
    </w:p>
    <w:p>
      <w:pPr>
        <w:ind w:firstLine="709"/>
        <w:rPr>
          <w:color w:val="385623" w:themeColor="accent6" w:themeShade="80"/>
        </w:rPr>
      </w:pPr>
      <w:r>
        <w:rPr>
          <w:color w:val="385623" w:themeColor="accent6" w:themeShade="80"/>
        </w:rPr>
        <w:t>Um Cientologista, então, é essencialmente aquele que melhora as condições de si mesmo e as condições dos outros usando a Tecnologia de Cientologia. Claro que há muitos "bem fazedores" e pessoas que tentam melhorar condições, mas a diferença entre eles e nós é que o Cientologista sabe COMO o fazer. Está equipado com um know-how muito superior. Está em melhor forma do que a pessoa na rua.</w:t>
      </w:r>
    </w:p>
    <w:p>
      <w:pPr>
        <w:ind w:firstLine="709"/>
        <w:rPr>
          <w:color w:val="385623" w:themeColor="accent6" w:themeShade="80"/>
        </w:rPr>
      </w:pPr>
      <w:r>
        <w:rPr>
          <w:color w:val="385623" w:themeColor="accent6" w:themeShade="80"/>
        </w:rPr>
        <w:t>Uma pessoa torna-se Cientologista quando fez o Curso de HQS (Hubbard Qualified Scientologist Course, Curso de Cientologista Qualificado Hubbard), e à medida que progride no treino e processamento de Cientologia, torna-se um Cientologista cada vez melhor, uma pessoa mais valiosa.</w:t>
      </w:r>
    </w:p>
    <w:p>
      <w:pPr>
        <w:ind w:firstLine="709"/>
        <w:rPr>
          <w:color w:val="385623" w:themeColor="accent6" w:themeShade="80"/>
        </w:rPr>
      </w:pPr>
      <w:r>
        <w:rPr>
          <w:color w:val="385623" w:themeColor="accent6" w:themeShade="80"/>
        </w:rPr>
        <w:t>Todos os cientologistas fazem parte da equipa. Estamos a trabalhar para uma Nova Civilização onde a guerra, a doença, a ignorância e a insanidade não existem. Ron disse:</w:t>
      </w:r>
    </w:p>
    <w:p>
      <w:pPr>
        <w:ind w:firstLine="709"/>
        <w:rPr>
          <w:color w:val="385623" w:themeColor="accent6" w:themeShade="80"/>
        </w:rPr>
      </w:pPr>
      <w:r>
        <w:rPr>
          <w:i/>
          <w:iCs/>
          <w:color w:val="385623" w:themeColor="accent6" w:themeShade="80"/>
        </w:rPr>
        <w:t>"O meu propósito é tirar a barbárie da lama que ela pensa que a concebeu e formar, aqui na Terra, uma Civilização baseada na compreensão humana e não na violência. É um grande propósito. Um vasto campo. Uma meta estrelar. Mas acho que é o seu propósito, também.”</w:t>
      </w:r>
      <w:r>
        <w:rPr>
          <w:color w:val="385623" w:themeColor="accent6" w:themeShade="80"/>
        </w:rPr>
        <w:t xml:space="preserve"> LRH</w:t>
      </w:r>
    </w:p>
    <w:p>
      <w:pPr>
        <w:spacing w:after="80"/>
        <w:ind w:firstLine="709"/>
        <w:rPr>
          <w:color w:val="385623" w:themeColor="accent6" w:themeShade="80"/>
        </w:rPr>
      </w:pPr>
      <w:r>
        <w:rPr>
          <w:color w:val="385623" w:themeColor="accent6" w:themeShade="80"/>
        </w:rPr>
        <w:t>Antes da Cientologia, pense nos mistérios e nas perguntas sem resposta que tive, nos problemas, talvez não tivesse esperança, até mesmo desespero. Agora pense em quantos outros estão nessa condição. Precisam da nossa ajuda. Precisam da sua ajuda. Não há palavras para descrever a recompensa de ver uma pessoa ganhar e encontrar a VERDADE pela primeira vez na sua vida. Neste jogo todos ganham.</w:t>
      </w:r>
    </w:p>
    <w:p>
      <w:pPr>
        <w:ind w:firstLine="709"/>
        <w:rPr>
          <w:color w:val="385623" w:themeColor="accent6" w:themeShade="80"/>
        </w:rPr>
      </w:pPr>
      <w:r>
        <w:rPr>
          <w:color w:val="385623" w:themeColor="accent6" w:themeShade="80"/>
        </w:rPr>
        <w:lastRenderedPageBreak/>
        <w:t>O que faz um Cientologista? Um Cientologista tem realmente quatro atividades básicas,</w:t>
      </w:r>
    </w:p>
    <w:p>
      <w:pPr>
        <w:ind w:left="709" w:hanging="425"/>
        <w:rPr>
          <w:color w:val="385623" w:themeColor="accent6" w:themeShade="80"/>
        </w:rPr>
      </w:pPr>
      <w:r>
        <w:rPr>
          <w:color w:val="385623" w:themeColor="accent6" w:themeShade="80"/>
        </w:rPr>
        <w:t xml:space="preserve">1. </w:t>
      </w:r>
      <w:r>
        <w:rPr>
          <w:color w:val="385623" w:themeColor="accent6" w:themeShade="80"/>
        </w:rPr>
        <w:tab/>
        <w:t>DIVULGAÇÃO DE CONHECIMENTOS</w:t>
      </w:r>
    </w:p>
    <w:p>
      <w:pPr>
        <w:ind w:left="709" w:hanging="425"/>
        <w:rPr>
          <w:color w:val="385623" w:themeColor="accent6" w:themeShade="80"/>
        </w:rPr>
      </w:pPr>
      <w:r>
        <w:rPr>
          <w:color w:val="385623" w:themeColor="accent6" w:themeShade="80"/>
        </w:rPr>
        <w:t xml:space="preserve">2. </w:t>
      </w:r>
      <w:r>
        <w:rPr>
          <w:color w:val="385623" w:themeColor="accent6" w:themeShade="80"/>
        </w:rPr>
        <w:tab/>
        <w:t>VENDA DE LIVROS</w:t>
      </w:r>
    </w:p>
    <w:p>
      <w:pPr>
        <w:ind w:left="709" w:hanging="425"/>
        <w:rPr>
          <w:color w:val="385623" w:themeColor="accent6" w:themeShade="80"/>
        </w:rPr>
      </w:pPr>
      <w:r>
        <w:rPr>
          <w:color w:val="385623" w:themeColor="accent6" w:themeShade="80"/>
        </w:rPr>
        <w:t xml:space="preserve">3. </w:t>
      </w:r>
      <w:r>
        <w:rPr>
          <w:color w:val="385623" w:themeColor="accent6" w:themeShade="80"/>
        </w:rPr>
        <w:tab/>
        <w:t>CONTROLO DO AMBIENTE</w:t>
      </w:r>
    </w:p>
    <w:p>
      <w:pPr>
        <w:ind w:left="709" w:hanging="425"/>
        <w:rPr>
          <w:color w:val="385623" w:themeColor="accent6" w:themeShade="80"/>
        </w:rPr>
      </w:pPr>
      <w:r>
        <w:rPr>
          <w:color w:val="385623" w:themeColor="accent6" w:themeShade="80"/>
        </w:rPr>
        <w:t xml:space="preserve">4. </w:t>
      </w:r>
      <w:r>
        <w:rPr>
          <w:color w:val="385623" w:themeColor="accent6" w:themeShade="80"/>
        </w:rPr>
        <w:tab/>
        <w:t>LIMPAR O PLANETA</w:t>
      </w:r>
    </w:p>
    <w:p>
      <w:pPr>
        <w:ind w:firstLine="709"/>
        <w:rPr>
          <w:color w:val="385623" w:themeColor="accent6" w:themeShade="80"/>
        </w:rPr>
      </w:pPr>
    </w:p>
    <w:p>
      <w:pPr>
        <w:jc w:val="center"/>
        <w:rPr>
          <w:b/>
          <w:bCs/>
        </w:rPr>
      </w:pPr>
      <w:r>
        <w:rPr>
          <w:b/>
          <w:bCs/>
        </w:rPr>
        <w:t>DIVULGAÇÃO DE CONHECIMENTO</w:t>
      </w:r>
    </w:p>
    <w:p>
      <w:pPr>
        <w:ind w:firstLine="709"/>
        <w:rPr>
          <w:color w:val="385623" w:themeColor="accent6" w:themeShade="80"/>
        </w:rPr>
      </w:pPr>
      <w:r>
        <w:rPr>
          <w:color w:val="385623" w:themeColor="accent6" w:themeShade="80"/>
        </w:rPr>
        <w:t>Um Cientologista não deve esconder o seu conhecimento. Está lá para ser dado, para ajudar os outros a levarem vidas mais felizes. As pessoas são sempre atormentadas por problemas, incertezas. Não fazem ideia de como resolvê-los simplesmente porque não conhecem nenhuma tecnologia de Cientologia. Seria desumano deixá-los andar em círculos quando se sabe as respostas. Divulgue o seu conhecimento para as pessoas que conhece na vida, ajude-as! Deixe-os saber sobre a Cientologia.</w:t>
      </w:r>
    </w:p>
    <w:p>
      <w:pPr>
        <w:ind w:firstLine="709"/>
        <w:rPr>
          <w:color w:val="385623" w:themeColor="accent6" w:themeShade="80"/>
        </w:rPr>
      </w:pPr>
      <w:r>
        <w:rPr>
          <w:color w:val="385623" w:themeColor="accent6" w:themeShade="80"/>
        </w:rPr>
        <w:t>Não se surpreenda se as pessoas começarem a pedir conselhos como a pessoa que saberá o que fazer. E vão. É um elogio.</w:t>
      </w:r>
    </w:p>
    <w:p>
      <w:pPr>
        <w:ind w:firstLine="709"/>
        <w:rPr>
          <w:color w:val="385623" w:themeColor="accent6" w:themeShade="80"/>
        </w:rPr>
      </w:pPr>
    </w:p>
    <w:p>
      <w:pPr>
        <w:jc w:val="center"/>
        <w:rPr>
          <w:b/>
          <w:bCs/>
        </w:rPr>
      </w:pPr>
      <w:r>
        <w:rPr>
          <w:b/>
          <w:bCs/>
        </w:rPr>
        <w:t xml:space="preserve">VENDA DE LIVROS </w:t>
      </w:r>
    </w:p>
    <w:p>
      <w:pPr>
        <w:ind w:firstLine="709"/>
        <w:rPr>
          <w:color w:val="385623" w:themeColor="accent6" w:themeShade="80"/>
        </w:rPr>
      </w:pPr>
      <w:r>
        <w:rPr>
          <w:color w:val="385623" w:themeColor="accent6" w:themeShade="80"/>
        </w:rPr>
        <w:t>Ao vender Livros de Cientologia e Dianética, está a fortalecer a linha de comunicação de Ron com o público. Não se esqueça, você é o Embaixador do Ron no terreno. Vender um livro também poupa muito tempo e dificuldade em tentar explicar "tudo sobre" a Cientologia quando a pessoa pode comprar um livro e descobrir no seu próprio espaço e tempo. Os livros podem ser comprados em qualquer Organização ou Missão de Cientologia e há preços especiais de desconto para os membros.</w:t>
      </w:r>
    </w:p>
    <w:p>
      <w:pPr>
        <w:ind w:firstLine="709"/>
        <w:rPr>
          <w:color w:val="385623" w:themeColor="accent6" w:themeShade="80"/>
        </w:rPr>
      </w:pPr>
      <w:r>
        <w:rPr>
          <w:color w:val="385623" w:themeColor="accent6" w:themeShade="80"/>
        </w:rPr>
        <w:t>Há programas especiais de prémios para cientologistas que vendem livros. Se mantiver um registo das suas vendas (recibos com nomes e endereços dos compradores) pode enviar estes registos ao seu Diretor local de Clearing para se qualificar para um prémio.</w:t>
      </w:r>
    </w:p>
    <w:p>
      <w:pPr>
        <w:ind w:firstLine="709"/>
        <w:jc w:val="center"/>
        <w:rPr>
          <w:color w:val="385623" w:themeColor="accent6" w:themeShade="80"/>
          <w:u w:val="single"/>
        </w:rPr>
      </w:pPr>
    </w:p>
    <w:p>
      <w:pPr>
        <w:jc w:val="center"/>
        <w:rPr>
          <w:b/>
          <w:bCs/>
        </w:rPr>
      </w:pPr>
      <w:r>
        <w:rPr>
          <w:b/>
          <w:bCs/>
        </w:rPr>
        <w:t>CONTROLO DO AMBIENTE</w:t>
      </w:r>
    </w:p>
    <w:p>
      <w:pPr>
        <w:ind w:firstLine="709"/>
        <w:rPr>
          <w:color w:val="385623" w:themeColor="accent6" w:themeShade="80"/>
        </w:rPr>
      </w:pPr>
      <w:r>
        <w:rPr>
          <w:color w:val="385623" w:themeColor="accent6" w:themeShade="80"/>
        </w:rPr>
        <w:t>Exemplos de controlo ambiental:</w:t>
      </w:r>
    </w:p>
    <w:p>
      <w:pPr>
        <w:pStyle w:val="Avanodecorpodetexto2"/>
        <w:rPr>
          <w:color w:val="385623" w:themeColor="accent6" w:themeShade="80"/>
        </w:rPr>
      </w:pPr>
      <w:r>
        <w:rPr>
          <w:color w:val="385623" w:themeColor="accent6" w:themeShade="80"/>
        </w:rPr>
        <w:t xml:space="preserve">1. </w:t>
      </w:r>
      <w:r>
        <w:rPr>
          <w:color w:val="385623" w:themeColor="accent6" w:themeShade="80"/>
        </w:rPr>
        <w:tab/>
        <w:t>Um rapaz na rua magoa-se no joelho. O Cientologista corrige tudo com uma assistência de contacto.</w:t>
      </w:r>
    </w:p>
    <w:p>
      <w:pPr>
        <w:pStyle w:val="Avanodecorpodetexto2"/>
        <w:rPr>
          <w:color w:val="385623" w:themeColor="accent6" w:themeShade="80"/>
        </w:rPr>
      </w:pPr>
      <w:r>
        <w:rPr>
          <w:color w:val="385623" w:themeColor="accent6" w:themeShade="80"/>
        </w:rPr>
        <w:t xml:space="preserve">2. </w:t>
      </w:r>
      <w:r>
        <w:rPr>
          <w:color w:val="385623" w:themeColor="accent6" w:themeShade="80"/>
        </w:rPr>
        <w:tab/>
        <w:t>O seu filho está a ter problemas educacionais. A criança é ensinada a encontrar e lidar com palavras mal compreendidas.</w:t>
      </w:r>
    </w:p>
    <w:p>
      <w:pPr>
        <w:ind w:left="709" w:hanging="425"/>
        <w:rPr>
          <w:color w:val="385623" w:themeColor="accent6" w:themeShade="80"/>
        </w:rPr>
      </w:pPr>
      <w:r>
        <w:rPr>
          <w:color w:val="385623" w:themeColor="accent6" w:themeShade="80"/>
        </w:rPr>
        <w:t xml:space="preserve">3. </w:t>
      </w:r>
      <w:r>
        <w:rPr>
          <w:color w:val="385623" w:themeColor="accent6" w:themeShade="80"/>
        </w:rPr>
        <w:tab/>
        <w:t>Um bêbado está a importunar o bar público. O Cientologista ajuda-o e deixa-o sóbrio.</w:t>
      </w:r>
    </w:p>
    <w:p>
      <w:pPr>
        <w:ind w:left="709" w:hanging="425"/>
        <w:rPr>
          <w:color w:val="385623" w:themeColor="accent6" w:themeShade="80"/>
        </w:rPr>
      </w:pPr>
      <w:r>
        <w:rPr>
          <w:color w:val="385623" w:themeColor="accent6" w:themeShade="80"/>
        </w:rPr>
        <w:t xml:space="preserve">4. </w:t>
      </w:r>
      <w:r>
        <w:rPr>
          <w:color w:val="385623" w:themeColor="accent6" w:themeShade="80"/>
        </w:rPr>
        <w:tab/>
        <w:t>Um amigo está em luto. Uma comunicação de duas vias sobre as dificuldades e a utilização dos dados da Escala de Tom fá-lo subir na escala.</w:t>
      </w:r>
    </w:p>
    <w:p>
      <w:pPr>
        <w:ind w:left="709" w:hanging="425"/>
        <w:rPr>
          <w:color w:val="385623" w:themeColor="accent6" w:themeShade="80"/>
        </w:rPr>
      </w:pPr>
      <w:r>
        <w:rPr>
          <w:color w:val="385623" w:themeColor="accent6" w:themeShade="80"/>
        </w:rPr>
        <w:t xml:space="preserve">5. </w:t>
      </w:r>
      <w:r>
        <w:rPr>
          <w:color w:val="385623" w:themeColor="accent6" w:themeShade="80"/>
        </w:rPr>
        <w:tab/>
        <w:t>A sua mulher está aborrecida consigo. Usando o Triângulo ARC, remedeia a perturbação.</w:t>
      </w:r>
    </w:p>
    <w:p>
      <w:pPr>
        <w:ind w:firstLine="709"/>
        <w:rPr>
          <w:color w:val="385623" w:themeColor="accent6" w:themeShade="80"/>
        </w:rPr>
      </w:pPr>
      <w:r>
        <w:rPr>
          <w:color w:val="385623" w:themeColor="accent6" w:themeShade="80"/>
        </w:rPr>
        <w:t>Isto são apenas algumas das muitas maneiras em que um Cientologista pode controlar o seu ambiente usando a Tecnologia de Cientologia.</w:t>
      </w:r>
    </w:p>
    <w:p>
      <w:pPr>
        <w:ind w:firstLine="709"/>
        <w:rPr>
          <w:color w:val="385623" w:themeColor="accent6" w:themeShade="80"/>
        </w:rPr>
      </w:pPr>
      <w:r>
        <w:rPr>
          <w:color w:val="385623" w:themeColor="accent6" w:themeShade="80"/>
        </w:rPr>
        <w:lastRenderedPageBreak/>
        <w:t xml:space="preserve">Um Cientologista </w:t>
      </w:r>
      <w:r>
        <w:rPr>
          <w:i/>
          <w:color w:val="385623" w:themeColor="accent6" w:themeShade="80"/>
        </w:rPr>
        <w:t>usa</w:t>
      </w:r>
      <w:r>
        <w:rPr>
          <w:color w:val="385623" w:themeColor="accent6" w:themeShade="80"/>
        </w:rPr>
        <w:t xml:space="preserve"> a Tecnologia em que foi treinado para melhorar os outros. Qualquer que seja o tipo de auditor, esse auditor, como Cientologista, deve auditar e melhorar as pessoas à sua volta à medida que ele vai avançando na vida. Se o auditor no terreno tiver problemas, a organização local está sempre lá para ajudar.</w:t>
      </w:r>
    </w:p>
    <w:p>
      <w:pPr>
        <w:ind w:left="709" w:hanging="425"/>
        <w:rPr>
          <w:color w:val="385623" w:themeColor="accent6" w:themeShade="80"/>
        </w:rPr>
      </w:pPr>
    </w:p>
    <w:p>
      <w:pPr>
        <w:jc w:val="center"/>
        <w:rPr>
          <w:b/>
          <w:bCs/>
        </w:rPr>
      </w:pPr>
      <w:r>
        <w:rPr>
          <w:b/>
          <w:bCs/>
        </w:rPr>
        <w:t>LIMPAR O PLANETA</w:t>
      </w:r>
    </w:p>
    <w:p>
      <w:pPr>
        <w:ind w:firstLine="709"/>
        <w:rPr>
          <w:color w:val="385623" w:themeColor="accent6" w:themeShade="80"/>
        </w:rPr>
      </w:pPr>
      <w:r>
        <w:rPr>
          <w:color w:val="385623" w:themeColor="accent6" w:themeShade="80"/>
        </w:rPr>
        <w:t>Esta atividade consiste em divulgar e selecionar pessoas para serviços em Organizações de Cientologia (treino ou processamento).</w:t>
      </w:r>
    </w:p>
    <w:p>
      <w:pPr>
        <w:ind w:firstLine="709"/>
        <w:rPr>
          <w:color w:val="385623" w:themeColor="accent6" w:themeShade="80"/>
        </w:rPr>
      </w:pPr>
      <w:r>
        <w:rPr>
          <w:color w:val="385623" w:themeColor="accent6" w:themeShade="80"/>
        </w:rPr>
        <w:t>O Cientologista que seleciona recebe uma comissão uma vez que o selecionado tenha pagado e tenha iniciado o seu serviço. Existem programas especiais de prémios para cientologistas que selecionam, com base no montante das comissões que recebem.</w:t>
      </w:r>
    </w:p>
    <w:p>
      <w:pPr>
        <w:ind w:firstLine="709"/>
        <w:rPr>
          <w:color w:val="385623" w:themeColor="accent6" w:themeShade="80"/>
        </w:rPr>
      </w:pPr>
      <w:r>
        <w:rPr>
          <w:color w:val="385623" w:themeColor="accent6" w:themeShade="80"/>
        </w:rPr>
        <w:t>Esta é uma atividade CHAVE de um Cientologista, já que, se todos os Cientologistas continuarem ocupados a selecionar o público, teremos um Planeta Limpo.</w:t>
      </w:r>
    </w:p>
    <w:p>
      <w:pPr>
        <w:ind w:firstLine="709"/>
        <w:rPr>
          <w:color w:val="385623" w:themeColor="accent6" w:themeShade="80"/>
        </w:rPr>
      </w:pPr>
      <w:r>
        <w:rPr>
          <w:color w:val="385623" w:themeColor="accent6" w:themeShade="80"/>
        </w:rPr>
        <w:t>Também se pode expandir as atividades de seleção formando um grupo ou centro de Cientologistas que trazem o público para a Cientologia, dar-lhes um serviço e selecioná-los para os serviços mais próximos. Mais informações estão disponíveis através do Diretor de Clearing da sua Organização Local.</w:t>
      </w:r>
    </w:p>
    <w:p>
      <w:pPr>
        <w:ind w:firstLine="709"/>
        <w:rPr>
          <w:color w:val="385623" w:themeColor="accent6" w:themeShade="80"/>
        </w:rPr>
      </w:pPr>
      <w:r>
        <w:rPr>
          <w:color w:val="385623" w:themeColor="accent6" w:themeShade="80"/>
        </w:rPr>
        <w:t>As atividades acima referidas conduzem aos valiosos produtos finais de um Cientologista:</w:t>
      </w:r>
    </w:p>
    <w:p>
      <w:pPr>
        <w:ind w:left="709" w:hanging="425"/>
        <w:rPr>
          <w:color w:val="385623" w:themeColor="accent6" w:themeShade="80"/>
        </w:rPr>
      </w:pPr>
      <w:r>
        <w:rPr>
          <w:color w:val="385623" w:themeColor="accent6" w:themeShade="80"/>
        </w:rPr>
        <w:t xml:space="preserve">1. </w:t>
      </w:r>
      <w:r>
        <w:rPr>
          <w:color w:val="385623" w:themeColor="accent6" w:themeShade="80"/>
        </w:rPr>
        <w:tab/>
        <w:t>CONHECIMENTO DISSEMINADO</w:t>
      </w:r>
    </w:p>
    <w:p>
      <w:pPr>
        <w:ind w:left="709" w:hanging="425"/>
        <w:rPr>
          <w:color w:val="385623" w:themeColor="accent6" w:themeShade="80"/>
        </w:rPr>
      </w:pPr>
      <w:r>
        <w:rPr>
          <w:color w:val="385623" w:themeColor="accent6" w:themeShade="80"/>
        </w:rPr>
        <w:t xml:space="preserve">2. </w:t>
      </w:r>
      <w:r>
        <w:rPr>
          <w:color w:val="385623" w:themeColor="accent6" w:themeShade="80"/>
        </w:rPr>
        <w:tab/>
        <w:t>LIVROS ADQUIRIDOS</w:t>
      </w:r>
    </w:p>
    <w:p>
      <w:pPr>
        <w:ind w:left="709" w:hanging="425"/>
        <w:rPr>
          <w:color w:val="385623" w:themeColor="accent6" w:themeShade="80"/>
        </w:rPr>
      </w:pPr>
      <w:r>
        <w:rPr>
          <w:color w:val="385623" w:themeColor="accent6" w:themeShade="80"/>
        </w:rPr>
        <w:t xml:space="preserve">3. </w:t>
      </w:r>
      <w:r>
        <w:rPr>
          <w:color w:val="385623" w:themeColor="accent6" w:themeShade="80"/>
        </w:rPr>
        <w:tab/>
        <w:t>CONTROLO AMBIENTAL</w:t>
      </w:r>
    </w:p>
    <w:p>
      <w:pPr>
        <w:ind w:left="709" w:hanging="425"/>
        <w:rPr>
          <w:color w:val="385623" w:themeColor="accent6" w:themeShade="80"/>
        </w:rPr>
      </w:pPr>
      <w:r>
        <w:rPr>
          <w:color w:val="385623" w:themeColor="accent6" w:themeShade="80"/>
        </w:rPr>
        <w:t xml:space="preserve">4. </w:t>
      </w:r>
      <w:r>
        <w:rPr>
          <w:color w:val="385623" w:themeColor="accent6" w:themeShade="80"/>
        </w:rPr>
        <w:tab/>
        <w:t>UM PLANETA LIMPO</w:t>
      </w:r>
    </w:p>
    <w:p>
      <w:pPr>
        <w:ind w:firstLine="709"/>
        <w:rPr>
          <w:color w:val="385623" w:themeColor="accent6" w:themeShade="80"/>
        </w:rPr>
      </w:pPr>
      <w:r>
        <w:rPr>
          <w:color w:val="385623" w:themeColor="accent6" w:themeShade="80"/>
        </w:rPr>
        <w:t>É uma vida ocupada e gratificante sendo Cientologista. À medida que se conseguem ganhos incríveis, também se está a ajudar os outros no seu caminho. Isto é realmente uma cruzada. Uma cruzada por um mundo melhor.</w:t>
      </w:r>
    </w:p>
    <w:p>
      <w:pPr>
        <w:rPr>
          <w:color w:val="385623" w:themeColor="accent6" w:themeShade="80"/>
        </w:rPr>
      </w:pPr>
    </w:p>
    <w:p>
      <w:pPr>
        <w:spacing w:after="0"/>
        <w:ind w:firstLine="709"/>
        <w:rPr>
          <w:color w:val="385623" w:themeColor="accent6" w:themeShade="80"/>
        </w:rPr>
      </w:pPr>
    </w:p>
    <w:tbl>
      <w:tblPr>
        <w:tblW w:w="0" w:type="auto"/>
        <w:jc w:val="right"/>
        <w:tblLayout w:type="fixed"/>
        <w:tblCellMar>
          <w:left w:w="0" w:type="dxa"/>
          <w:right w:w="0" w:type="dxa"/>
        </w:tblCellMar>
        <w:tblLook w:val="0000" w:firstRow="0" w:lastRow="0" w:firstColumn="0" w:lastColumn="0" w:noHBand="0" w:noVBand="0"/>
      </w:tblPr>
      <w:tblGrid>
        <w:gridCol w:w="4961"/>
      </w:tblGrid>
      <w:tr>
        <w:trPr>
          <w:jc w:val="right"/>
        </w:trPr>
        <w:tc>
          <w:tcPr>
            <w:tcW w:w="4961" w:type="dxa"/>
            <w:vAlign w:val="center"/>
          </w:tcPr>
          <w:p>
            <w:pPr>
              <w:spacing w:after="0"/>
              <w:rPr>
                <w:color w:val="385623" w:themeColor="accent6" w:themeShade="80"/>
              </w:rPr>
            </w:pPr>
            <w:r>
              <w:rPr>
                <w:color w:val="385623" w:themeColor="accent6" w:themeShade="80"/>
              </w:rPr>
              <w:t>Tenente-Comandante Diana Hubbard Horwich</w:t>
            </w:r>
          </w:p>
          <w:p>
            <w:pPr>
              <w:spacing w:after="0"/>
              <w:rPr>
                <w:color w:val="385623" w:themeColor="accent6" w:themeShade="80"/>
              </w:rPr>
            </w:pPr>
            <w:r>
              <w:rPr>
                <w:color w:val="385623" w:themeColor="accent6" w:themeShade="80"/>
              </w:rPr>
              <w:t>Reeditado como BPL pela Missão de Flag 1234</w:t>
            </w:r>
          </w:p>
          <w:p>
            <w:pPr>
              <w:pStyle w:val="Cabealho"/>
              <w:spacing w:after="0"/>
              <w:rPr>
                <w:color w:val="385623" w:themeColor="accent6" w:themeShade="80"/>
              </w:rPr>
            </w:pPr>
            <w:r>
              <w:rPr>
                <w:color w:val="385623" w:themeColor="accent6" w:themeShade="80"/>
              </w:rPr>
              <w:t>2ª Molly Gilliam</w:t>
            </w:r>
          </w:p>
          <w:p>
            <w:pPr>
              <w:spacing w:after="0"/>
              <w:rPr>
                <w:color w:val="385623" w:themeColor="accent6" w:themeShade="80"/>
              </w:rPr>
            </w:pPr>
            <w:r>
              <w:rPr>
                <w:color w:val="385623" w:themeColor="accent6" w:themeShade="80"/>
              </w:rPr>
              <w:t>Aprovado pelos Assessores de Pessoal do Comodoro e pelo Conselho de Emissões</w:t>
            </w:r>
            <w:r>
              <w:rPr>
                <w:color w:val="385623" w:themeColor="accent6" w:themeShade="80"/>
              </w:rPr>
              <w:br/>
              <w:t>para os</w:t>
            </w:r>
            <w:r>
              <w:rPr>
                <w:color w:val="385623" w:themeColor="accent6" w:themeShade="80"/>
              </w:rPr>
              <w:br/>
              <w:t>Conselhos de Administração</w:t>
            </w:r>
            <w:r>
              <w:rPr>
                <w:color w:val="385623" w:themeColor="accent6" w:themeShade="80"/>
              </w:rPr>
              <w:br/>
              <w:t>das</w:t>
            </w:r>
            <w:r>
              <w:rPr>
                <w:color w:val="385623" w:themeColor="accent6" w:themeShade="80"/>
              </w:rPr>
              <w:br/>
              <w:t>IGREJAS DE CIENTOLOGIA</w:t>
            </w:r>
          </w:p>
        </w:tc>
      </w:tr>
    </w:tbl>
    <w:p>
      <w:pPr>
        <w:spacing w:after="0"/>
        <w:rPr>
          <w:color w:val="385623" w:themeColor="accent6" w:themeShade="80"/>
          <w:sz w:val="20"/>
        </w:rPr>
      </w:pPr>
      <w:r>
        <w:rPr>
          <w:color w:val="385623" w:themeColor="accent6" w:themeShade="80"/>
          <w:sz w:val="20"/>
        </w:rPr>
        <w:t>BDCS:LRH:CSA:BI:DHH:MG:mg</w:t>
      </w:r>
    </w:p>
    <w:p>
      <w:pPr>
        <w:spacing w:after="0"/>
        <w:rPr>
          <w:color w:val="385623" w:themeColor="accent6" w:themeShade="80"/>
        </w:rPr>
      </w:pPr>
      <w:r>
        <w:rPr>
          <w:color w:val="385623" w:themeColor="accent6" w:themeShade="80"/>
        </w:rPr>
        <w:br w:type="page"/>
      </w:r>
    </w:p>
    <w:p>
      <w:pPr>
        <w:jc w:val="center"/>
        <w:rPr>
          <w:color w:val="385623" w:themeColor="accent6" w:themeShade="80"/>
        </w:rPr>
      </w:pPr>
      <w:r>
        <w:rPr>
          <w:color w:val="385623" w:themeColor="accent6" w:themeShade="80"/>
        </w:rPr>
        <w:lastRenderedPageBreak/>
        <w:t>GABINETE DE COMUNICAÇÕES HUBBARD</w:t>
      </w:r>
    </w:p>
    <w:p>
      <w:pPr>
        <w:jc w:val="center"/>
        <w:rPr>
          <w:color w:val="385623" w:themeColor="accent6" w:themeShade="80"/>
        </w:rPr>
      </w:pPr>
      <w:r>
        <w:rPr>
          <w:color w:val="385623" w:themeColor="accent6" w:themeShade="80"/>
        </w:rPr>
        <w:t>Saint Hill Manor, East Grinstead, Sussex</w:t>
      </w:r>
    </w:p>
    <w:p>
      <w:pPr>
        <w:jc w:val="center"/>
        <w:rPr>
          <w:color w:val="385623" w:themeColor="accent6" w:themeShade="80"/>
        </w:rPr>
      </w:pPr>
      <w:r>
        <w:rPr>
          <w:color w:val="385623" w:themeColor="accent6" w:themeShade="80"/>
        </w:rPr>
        <w:t>CARTA POLÍTICA DO HCO DE 9 DE SETEMBRO DE 1981</w:t>
      </w:r>
    </w:p>
    <w:p>
      <w:pPr>
        <w:rPr>
          <w:color w:val="385623" w:themeColor="accent6" w:themeShade="80"/>
          <w:sz w:val="20"/>
        </w:rPr>
      </w:pPr>
      <w:r>
        <w:rPr>
          <w:color w:val="385623" w:themeColor="accent6" w:themeShade="80"/>
          <w:sz w:val="20"/>
        </w:rPr>
        <w:t>Remimeo</w:t>
      </w:r>
    </w:p>
    <w:p>
      <w:pPr>
        <w:jc w:val="center"/>
        <w:rPr>
          <w:color w:val="385623" w:themeColor="accent6" w:themeShade="80"/>
          <w:sz w:val="20"/>
        </w:rPr>
      </w:pPr>
      <w:r>
        <w:rPr>
          <w:color w:val="385623" w:themeColor="accent6" w:themeShade="80"/>
          <w:sz w:val="20"/>
        </w:rPr>
        <w:t>(Originalmente um artigo escrito pelo Fundador, sem data.)</w:t>
      </w:r>
      <w:r>
        <w:rPr>
          <w:color w:val="385623" w:themeColor="accent6" w:themeShade="80"/>
          <w:sz w:val="20"/>
        </w:rPr>
        <w:br/>
      </w:r>
    </w:p>
    <w:p>
      <w:pPr>
        <w:jc w:val="center"/>
        <w:rPr>
          <w:color w:val="385623" w:themeColor="accent6" w:themeShade="80"/>
          <w:sz w:val="20"/>
        </w:rPr>
      </w:pPr>
    </w:p>
    <w:p>
      <w:pPr>
        <w:pStyle w:val="Ttulo2"/>
      </w:pPr>
      <w:bookmarkStart w:id="162" w:name="_COMO_&quot;VENDER&quot;_CIENTOLOGIA"/>
      <w:bookmarkStart w:id="163" w:name="_Toc37871949"/>
      <w:bookmarkEnd w:id="162"/>
      <w:r>
        <w:t>COMO "VENDER" CIENTOLOGIA AOS SEUS AMIGOS</w:t>
      </w:r>
      <w:bookmarkEnd w:id="163"/>
    </w:p>
    <w:p>
      <w:pPr>
        <w:rPr>
          <w:color w:val="385623" w:themeColor="accent6" w:themeShade="80"/>
          <w:sz w:val="12"/>
        </w:rPr>
      </w:pPr>
    </w:p>
    <w:p>
      <w:pPr>
        <w:pStyle w:val="Blockquote"/>
        <w:jc w:val="center"/>
        <w:rPr>
          <w:color w:val="385623" w:themeColor="accent6" w:themeShade="80"/>
          <w:sz w:val="20"/>
          <w:lang w:val="pt-PT"/>
        </w:rPr>
      </w:pPr>
      <w:r>
        <w:rPr>
          <w:color w:val="385623" w:themeColor="accent6" w:themeShade="80"/>
          <w:sz w:val="20"/>
          <w:lang w:val="pt-PT"/>
        </w:rPr>
        <w:t>Ref.: HCOB 21 ABRIL 60 PROCESSOS PRÉ-SESSÃO</w:t>
      </w:r>
    </w:p>
    <w:p>
      <w:pPr>
        <w:rPr>
          <w:color w:val="385623" w:themeColor="accent6" w:themeShade="80"/>
        </w:rPr>
      </w:pPr>
    </w:p>
    <w:p>
      <w:pPr>
        <w:ind w:firstLine="709"/>
        <w:rPr>
          <w:color w:val="385623" w:themeColor="accent6" w:themeShade="80"/>
        </w:rPr>
      </w:pPr>
      <w:r>
        <w:rPr>
          <w:color w:val="385623" w:themeColor="accent6" w:themeShade="80"/>
        </w:rPr>
        <w:t>Há muito tempo, um cientologista em Chicago disse que devíamos usar a nossa própria tecnologia para desenvolvermos uma forma científica e exata para divulgarmos a Cientologia.</w:t>
      </w:r>
    </w:p>
    <w:p>
      <w:pPr>
        <w:ind w:firstLine="709"/>
        <w:rPr>
          <w:color w:val="385623" w:themeColor="accent6" w:themeShade="80"/>
        </w:rPr>
      </w:pPr>
      <w:r>
        <w:rPr>
          <w:color w:val="385623" w:themeColor="accent6" w:themeShade="80"/>
        </w:rPr>
        <w:t>Já fiz isto e desejo dar-lhe as minhas conclusões.</w:t>
      </w:r>
    </w:p>
    <w:p>
      <w:pPr>
        <w:ind w:firstLine="709"/>
        <w:rPr>
          <w:color w:val="385623" w:themeColor="accent6" w:themeShade="80"/>
        </w:rPr>
      </w:pPr>
      <w:r>
        <w:rPr>
          <w:color w:val="385623" w:themeColor="accent6" w:themeShade="80"/>
        </w:rPr>
        <w:t>A razão pela qual as pessoas nesta era não saltam de uma só vez para a sua menção de uma nova e surpreendente ciência é que estas pessoas estão na maioria três passos abaixo de serem capazes de interesse.</w:t>
      </w:r>
    </w:p>
    <w:p>
      <w:pPr>
        <w:ind w:firstLine="709"/>
        <w:rPr>
          <w:color w:val="385623" w:themeColor="accent6" w:themeShade="80"/>
        </w:rPr>
      </w:pPr>
      <w:r>
        <w:rPr>
          <w:color w:val="385623" w:themeColor="accent6" w:themeShade="80"/>
        </w:rPr>
        <w:t>Estes passos estão agora traçados e podem ser usados. Funcionarão em qualquer pessoa que consiga falar.</w:t>
      </w:r>
    </w:p>
    <w:p>
      <w:pPr>
        <w:ind w:firstLine="709"/>
        <w:rPr>
          <w:color w:val="385623" w:themeColor="accent6" w:themeShade="80"/>
        </w:rPr>
      </w:pPr>
      <w:r>
        <w:rPr>
          <w:color w:val="385623" w:themeColor="accent6" w:themeShade="80"/>
        </w:rPr>
        <w:t>São.</w:t>
      </w:r>
    </w:p>
    <w:p>
      <w:pPr>
        <w:ind w:left="1440"/>
      </w:pPr>
      <w:r>
        <w:t>I Ajuda</w:t>
      </w:r>
    </w:p>
    <w:p>
      <w:pPr>
        <w:ind w:left="1440"/>
      </w:pPr>
      <w:r>
        <w:t>II Controlo</w:t>
      </w:r>
    </w:p>
    <w:p>
      <w:pPr>
        <w:ind w:left="1440"/>
      </w:pPr>
      <w:r>
        <w:t>III Comunicação</w:t>
      </w:r>
    </w:p>
    <w:p>
      <w:pPr>
        <w:ind w:left="1440"/>
      </w:pPr>
      <w:r>
        <w:t>IV Interesse.</w:t>
      </w:r>
    </w:p>
    <w:p>
      <w:pPr>
        <w:ind w:firstLine="709"/>
        <w:rPr>
          <w:color w:val="385623" w:themeColor="accent6" w:themeShade="80"/>
        </w:rPr>
      </w:pPr>
      <w:r>
        <w:rPr>
          <w:color w:val="385623" w:themeColor="accent6" w:themeShade="80"/>
        </w:rPr>
        <w:t>O auditor profissional virá a conhecer estes passos como "processos de pré-sessão". O não profissional pode usá-los também no público e nos seus amigos.</w:t>
      </w:r>
    </w:p>
    <w:p>
      <w:pPr>
        <w:ind w:firstLine="709"/>
        <w:rPr>
          <w:color w:val="385623" w:themeColor="accent6" w:themeShade="80"/>
        </w:rPr>
      </w:pPr>
      <w:r>
        <w:rPr>
          <w:color w:val="385623" w:themeColor="accent6" w:themeShade="80"/>
        </w:rPr>
        <w:t xml:space="preserve">Antes que uma pessoa possa estar </w:t>
      </w:r>
      <w:r>
        <w:rPr>
          <w:i/>
          <w:color w:val="385623" w:themeColor="accent6" w:themeShade="80"/>
        </w:rPr>
        <w:t>interessada,</w:t>
      </w:r>
      <w:r>
        <w:t xml:space="preserve"> tem de</w:t>
      </w:r>
      <w:r>
        <w:rPr>
          <w:color w:val="385623" w:themeColor="accent6" w:themeShade="80"/>
        </w:rPr>
        <w:t xml:space="preserve"> estar relativamente limpa em três botões. Estes são AJUDA, CONTROLO e COMUNICAÇÃO com o botão final INTERESSE manifestando-se apenas se os três primeiros forem manejados.</w:t>
      </w:r>
    </w:p>
    <w:p>
      <w:pPr>
        <w:ind w:firstLine="709"/>
        <w:rPr>
          <w:color w:val="385623" w:themeColor="accent6" w:themeShade="80"/>
        </w:rPr>
      </w:pPr>
      <w:r>
        <w:rPr>
          <w:color w:val="385623" w:themeColor="accent6" w:themeShade="80"/>
        </w:rPr>
        <w:t xml:space="preserve">Este facto faz dos Cientologistas uma equipe selecionada, melhor do que a média, pois confiamos nestes botões para sermos claros sem qualquer esforço da nossa parte. Agora, se quisermos acolher mais pessoas, teremos de "sair dos automatismos" e </w:t>
      </w:r>
      <w:r>
        <w:rPr>
          <w:i/>
          <w:color w:val="385623" w:themeColor="accent6" w:themeShade="80"/>
        </w:rPr>
        <w:t>trabalhar</w:t>
      </w:r>
      <w:r>
        <w:t xml:space="preserve"> estes três botões para limpar antes que</w:t>
      </w:r>
      <w:r>
        <w:rPr>
          <w:color w:val="385623" w:themeColor="accent6" w:themeShade="80"/>
        </w:rPr>
        <w:t xml:space="preserve"> mais pessoas mostrem INTERESSE.</w:t>
      </w:r>
    </w:p>
    <w:p>
      <w:pPr>
        <w:ind w:firstLine="709"/>
        <w:rPr>
          <w:color w:val="385623" w:themeColor="accent6" w:themeShade="80"/>
        </w:rPr>
      </w:pPr>
      <w:r>
        <w:rPr>
          <w:color w:val="385623" w:themeColor="accent6" w:themeShade="80"/>
        </w:rPr>
        <w:t>Não gerará INTERESSE nas pessoas pelo nosso trabalho se não limpar nelas AJUDA, CONTROLO e COMUNICAÇÃO através de conversa na sua abordagem a alguém que gostaria de ajudar.</w:t>
      </w:r>
    </w:p>
    <w:p>
      <w:pPr>
        <w:ind w:firstLine="709"/>
        <w:rPr>
          <w:color w:val="385623" w:themeColor="accent6" w:themeShade="80"/>
        </w:rPr>
      </w:pPr>
      <w:r>
        <w:rPr>
          <w:color w:val="385623" w:themeColor="accent6" w:themeShade="80"/>
        </w:rPr>
        <w:t xml:space="preserve">Por exemplo, a última pessoa que não conseguiu interessar (quem era ela a propósito?) estava </w:t>
      </w:r>
      <w:r>
        <w:rPr>
          <w:i/>
          <w:color w:val="385623" w:themeColor="accent6" w:themeShade="80"/>
        </w:rPr>
        <w:t>abaixo</w:t>
      </w:r>
      <w:r>
        <w:t xml:space="preserve"> da</w:t>
      </w:r>
      <w:r>
        <w:rPr>
          <w:color w:val="385623" w:themeColor="accent6" w:themeShade="80"/>
        </w:rPr>
        <w:t xml:space="preserve"> capacidade em AJUDA, CONTROLO e COMUNICAÇÃO. Para interessar aquela pessoa teria de ter limpado estes botões.</w:t>
      </w:r>
    </w:p>
    <w:p>
      <w:pPr>
        <w:spacing w:after="80"/>
        <w:ind w:firstLine="709"/>
        <w:rPr>
          <w:color w:val="385623" w:themeColor="accent6" w:themeShade="80"/>
        </w:rPr>
      </w:pPr>
      <w:r>
        <w:rPr>
          <w:color w:val="385623" w:themeColor="accent6" w:themeShade="80"/>
        </w:rPr>
        <w:t xml:space="preserve">Através da conversa teria sido necessário fazer com que a pessoa admitisse que a ajuda (em qualquer coisa) era possível. Isto feito, seria necessário exercer um pouco de controlo da conversa ou da pessoa. Depois disso, uma vontade de a pessoa falar consigo e confessar algumas preocupações ou perturbações ou, melhor ainda, overts, os quais teriam de ser manejados. </w:t>
      </w:r>
      <w:r>
        <w:rPr>
          <w:i/>
          <w:color w:val="385623" w:themeColor="accent6" w:themeShade="80"/>
        </w:rPr>
        <w:t>Então</w:t>
      </w:r>
      <w:r>
        <w:t xml:space="preserve"> </w:t>
      </w:r>
      <w:r>
        <w:rPr>
          <w:color w:val="385623" w:themeColor="accent6" w:themeShade="80"/>
        </w:rPr>
        <w:t>o INTERESSE viria.</w:t>
      </w:r>
    </w:p>
    <w:p>
      <w:pPr>
        <w:ind w:left="1440"/>
      </w:pPr>
    </w:p>
    <w:p>
      <w:pPr>
        <w:ind w:firstLine="709"/>
        <w:rPr>
          <w:color w:val="385623" w:themeColor="accent6" w:themeShade="80"/>
        </w:rPr>
      </w:pPr>
      <w:r>
        <w:rPr>
          <w:color w:val="385623" w:themeColor="accent6" w:themeShade="80"/>
        </w:rPr>
        <w:t>A melhor maneira de lidar com o INTERESSE seria fazer com que a pessoa adquira e leia DIANÉTICA: A CIÊNCIA MODERNA DA SAÚDE MENTAL, evitando longas explicações.</w:t>
      </w:r>
    </w:p>
    <w:p>
      <w:pPr>
        <w:ind w:firstLine="709"/>
        <w:rPr>
          <w:color w:val="385623" w:themeColor="accent6" w:themeShade="80"/>
        </w:rPr>
      </w:pPr>
      <w:r>
        <w:rPr>
          <w:color w:val="385623" w:themeColor="accent6" w:themeShade="80"/>
        </w:rPr>
        <w:t>Os factos técnicos da divulgação são estes:</w:t>
      </w:r>
    </w:p>
    <w:p>
      <w:pPr>
        <w:pStyle w:val="Blockquote"/>
        <w:spacing w:before="0" w:after="60"/>
        <w:ind w:left="357" w:right="357" w:firstLine="1060"/>
        <w:rPr>
          <w:color w:val="385623" w:themeColor="accent6" w:themeShade="80"/>
          <w:lang w:val="pt-PT"/>
        </w:rPr>
      </w:pPr>
      <w:r>
        <w:rPr>
          <w:color w:val="385623" w:themeColor="accent6" w:themeShade="80"/>
          <w:lang w:val="pt-PT"/>
        </w:rPr>
        <w:t>1. Estabelecer ajuda</w:t>
      </w:r>
    </w:p>
    <w:p>
      <w:pPr>
        <w:pStyle w:val="Blockquote"/>
        <w:spacing w:before="0" w:after="60"/>
        <w:ind w:left="357" w:right="357" w:firstLine="1060"/>
        <w:rPr>
          <w:color w:val="385623" w:themeColor="accent6" w:themeShade="80"/>
          <w:lang w:val="pt-PT"/>
        </w:rPr>
      </w:pPr>
      <w:r>
        <w:rPr>
          <w:color w:val="385623" w:themeColor="accent6" w:themeShade="80"/>
          <w:lang w:val="pt-PT"/>
        </w:rPr>
        <w:t>2. Estabelecer o controlo</w:t>
      </w:r>
    </w:p>
    <w:p>
      <w:pPr>
        <w:pStyle w:val="Blockquote"/>
        <w:spacing w:before="0" w:after="60"/>
        <w:ind w:left="357" w:right="357" w:firstLine="1060"/>
        <w:rPr>
          <w:color w:val="385623" w:themeColor="accent6" w:themeShade="80"/>
          <w:lang w:val="pt-PT"/>
        </w:rPr>
      </w:pPr>
      <w:r>
        <w:rPr>
          <w:color w:val="385623" w:themeColor="accent6" w:themeShade="80"/>
          <w:lang w:val="pt-PT"/>
        </w:rPr>
        <w:t>3. Estabelecer comunicação</w:t>
      </w:r>
    </w:p>
    <w:p>
      <w:pPr>
        <w:pStyle w:val="Blockquote"/>
        <w:spacing w:before="0" w:after="60"/>
        <w:ind w:left="357" w:right="357" w:firstLine="1060"/>
        <w:rPr>
          <w:color w:val="385623" w:themeColor="accent6" w:themeShade="80"/>
          <w:lang w:val="pt-PT"/>
        </w:rPr>
      </w:pPr>
      <w:r>
        <w:rPr>
          <w:color w:val="385623" w:themeColor="accent6" w:themeShade="80"/>
          <w:lang w:val="pt-PT"/>
        </w:rPr>
        <w:t>4. Estabelecer Interesse.</w:t>
      </w:r>
    </w:p>
    <w:p>
      <w:pPr>
        <w:ind w:firstLine="709"/>
        <w:rPr>
          <w:color w:val="385623" w:themeColor="accent6" w:themeShade="80"/>
        </w:rPr>
      </w:pPr>
      <w:r>
        <w:rPr>
          <w:color w:val="385623" w:themeColor="accent6" w:themeShade="80"/>
        </w:rPr>
        <w:t>Podias melhorar a vida de todos os que conheces usando estes pontos de pré-sessão. Isto pode tornar-se uma bela arte. E pode tornar-se num mundo limpo.</w:t>
      </w:r>
    </w:p>
    <w:p>
      <w:pPr>
        <w:ind w:firstLine="709"/>
        <w:rPr>
          <w:color w:val="385623" w:themeColor="accent6" w:themeShade="80"/>
        </w:rPr>
      </w:pPr>
    </w:p>
    <w:p>
      <w:pPr>
        <w:jc w:val="center"/>
        <w:rPr>
          <w:b/>
          <w:bCs/>
        </w:rPr>
      </w:pPr>
      <w:r>
        <w:rPr>
          <w:b/>
          <w:bCs/>
        </w:rPr>
        <w:t>COMO FAZÊ-LO</w:t>
      </w:r>
    </w:p>
    <w:p>
      <w:pPr>
        <w:ind w:left="709" w:hanging="425"/>
        <w:rPr>
          <w:color w:val="385623" w:themeColor="accent6" w:themeShade="80"/>
        </w:rPr>
      </w:pPr>
      <w:r>
        <w:rPr>
          <w:color w:val="385623" w:themeColor="accent6" w:themeShade="80"/>
        </w:rPr>
        <w:t>1. Com comunicação em duas vias, faça com que a pessoa admita que a ajuda é possível (em qualquer zona).</w:t>
      </w:r>
    </w:p>
    <w:p>
      <w:pPr>
        <w:ind w:left="709" w:hanging="425"/>
        <w:rPr>
          <w:color w:val="385623" w:themeColor="accent6" w:themeShade="80"/>
        </w:rPr>
      </w:pPr>
      <w:r>
        <w:rPr>
          <w:color w:val="385623" w:themeColor="accent6" w:themeShade="80"/>
        </w:rPr>
        <w:t>2. Com uma pequena orientação da sua conversa ou movimentos, ou com comunicação em duas vias sobre o bom e o mau controlo, faça com que a pessoa veja que o controlo nem sempre é horrível.</w:t>
      </w:r>
    </w:p>
    <w:p>
      <w:pPr>
        <w:ind w:left="709" w:hanging="425"/>
        <w:rPr>
          <w:color w:val="385623" w:themeColor="accent6" w:themeShade="80"/>
        </w:rPr>
      </w:pPr>
      <w:r>
        <w:rPr>
          <w:color w:val="385623" w:themeColor="accent6" w:themeShade="80"/>
        </w:rPr>
        <w:t>3. Mostrando à pessoa o princípio que os overts conduzem a mais overts, faça com que a pessoa mencione alguns dos seus próprios overts. Isto aumenta a vontade de falar consigo.</w:t>
      </w:r>
    </w:p>
    <w:p>
      <w:pPr>
        <w:ind w:left="709" w:hanging="425"/>
        <w:rPr>
          <w:color w:val="385623" w:themeColor="accent6" w:themeShade="80"/>
        </w:rPr>
      </w:pPr>
      <w:r>
        <w:rPr>
          <w:color w:val="385623" w:themeColor="accent6" w:themeShade="80"/>
        </w:rPr>
        <w:t>4. Faça com que a pessoa leia DMSMH, que é o livro popular que faz a ponte entre o nível da apatia pública e o nosso próprio nível.</w:t>
      </w:r>
    </w:p>
    <w:p>
      <w:pPr>
        <w:ind w:firstLine="709"/>
        <w:rPr>
          <w:color w:val="385623" w:themeColor="accent6" w:themeShade="80"/>
        </w:rPr>
      </w:pPr>
      <w:r>
        <w:rPr>
          <w:color w:val="385623" w:themeColor="accent6" w:themeShade="80"/>
        </w:rPr>
        <w:t>Você consegue fazer isto. Pode mudar toda a gente que conhece com isto. Experimente um pouco com isto, pratique um pouco. Fique um perito nisto.</w:t>
      </w:r>
    </w:p>
    <w:p>
      <w:pPr>
        <w:ind w:firstLine="709"/>
        <w:rPr>
          <w:color w:val="385623" w:themeColor="accent6" w:themeShade="80"/>
        </w:rPr>
      </w:pPr>
      <w:r>
        <w:rPr>
          <w:color w:val="385623" w:themeColor="accent6" w:themeShade="80"/>
        </w:rPr>
        <w:t>Pode fazer mais pela sua comunidade a fazer isto do que com qualquer outra atividade.</w:t>
      </w:r>
    </w:p>
    <w:p>
      <w:pPr>
        <w:ind w:firstLine="709"/>
        <w:rPr>
          <w:color w:val="385623" w:themeColor="accent6" w:themeShade="80"/>
        </w:rPr>
      </w:pPr>
      <w:r>
        <w:rPr>
          <w:color w:val="385623" w:themeColor="accent6" w:themeShade="80"/>
        </w:rPr>
        <w:t>Nenhum cético ou preocupado ficaria de pé muito tempo com a sua abordagem usando estes quatro passos.</w:t>
      </w:r>
    </w:p>
    <w:p>
      <w:pPr>
        <w:ind w:firstLine="709"/>
        <w:rPr>
          <w:color w:val="385623" w:themeColor="accent6" w:themeShade="80"/>
        </w:rPr>
      </w:pPr>
      <w:r>
        <w:rPr>
          <w:color w:val="385623" w:themeColor="accent6" w:themeShade="80"/>
        </w:rPr>
        <w:t>O fracasso, onde o houve, foi só porque as pessoas estavam demasiado baixas para manifestarem interesse. Bem, temos o caminho para cima.</w:t>
      </w:r>
    </w:p>
    <w:p>
      <w:pPr>
        <w:rPr>
          <w:color w:val="385623" w:themeColor="accent6" w:themeShade="80"/>
        </w:rPr>
      </w:pPr>
      <w:r>
        <w:rPr>
          <w:color w:val="385623" w:themeColor="accent6" w:themeShade="80"/>
        </w:rPr>
        <w:t>Vamos usá-lo.</w:t>
      </w:r>
    </w:p>
    <w:p>
      <w:pPr>
        <w:ind w:firstLine="709"/>
        <w:rPr>
          <w:color w:val="385623" w:themeColor="accent6" w:themeShade="80"/>
        </w:rPr>
      </w:pPr>
    </w:p>
    <w:p>
      <w:pPr>
        <w:ind w:left="5670"/>
        <w:rPr>
          <w:color w:val="385623" w:themeColor="accent6" w:themeShade="80"/>
        </w:rPr>
      </w:pPr>
      <w:r>
        <w:rPr>
          <w:color w:val="385623" w:themeColor="accent6" w:themeShade="80"/>
        </w:rPr>
        <w:t>L. RON HUBBARD</w:t>
      </w:r>
      <w:r>
        <w:rPr>
          <w:color w:val="385623" w:themeColor="accent6" w:themeShade="80"/>
        </w:rPr>
        <w:br/>
        <w:t>FUNDADOR</w:t>
      </w:r>
    </w:p>
    <w:p>
      <w:pPr>
        <w:ind w:firstLine="5670"/>
        <w:rPr>
          <w:color w:val="385623" w:themeColor="accent6" w:themeShade="80"/>
        </w:rPr>
      </w:pPr>
    </w:p>
    <w:p>
      <w:pPr>
        <w:spacing w:after="0"/>
        <w:ind w:left="5670"/>
        <w:rPr>
          <w:color w:val="385623" w:themeColor="accent6" w:themeShade="80"/>
        </w:rPr>
      </w:pPr>
      <w:r>
        <w:rPr>
          <w:color w:val="385623" w:themeColor="accent6" w:themeShade="80"/>
        </w:rPr>
        <w:t>Emitido como HCO PL por</w:t>
      </w:r>
      <w:r>
        <w:rPr>
          <w:color w:val="385623" w:themeColor="accent6" w:themeShade="80"/>
        </w:rPr>
        <w:br/>
        <w:t>Gabinete de compilações do Flag</w:t>
      </w:r>
      <w:r>
        <w:rPr>
          <w:color w:val="385623" w:themeColor="accent6" w:themeShade="80"/>
        </w:rPr>
        <w:br/>
        <w:t>Aceite pelo</w:t>
      </w:r>
      <w:r>
        <w:rPr>
          <w:color w:val="385623" w:themeColor="accent6" w:themeShade="80"/>
        </w:rPr>
        <w:br/>
        <w:t>CONSELHO DE DIREÇÃO</w:t>
      </w:r>
      <w:r>
        <w:rPr>
          <w:color w:val="385623" w:themeColor="accent6" w:themeShade="80"/>
        </w:rPr>
        <w:br/>
        <w:t>da IGREJA DE CIENTOLOGIA DA CALIFÓRNIA</w:t>
      </w:r>
    </w:p>
    <w:p>
      <w:pPr>
        <w:rPr>
          <w:color w:val="385623" w:themeColor="accent6" w:themeShade="80"/>
          <w:sz w:val="20"/>
        </w:rPr>
      </w:pPr>
      <w:r>
        <w:rPr>
          <w:color w:val="385623" w:themeColor="accent6" w:themeShade="80"/>
          <w:sz w:val="20"/>
        </w:rPr>
        <w:t xml:space="preserve">BDCBC:LRH:FCB:bk </w:t>
      </w:r>
    </w:p>
    <w:p>
      <w:pPr>
        <w:rPr>
          <w:color w:val="385623" w:themeColor="accent6" w:themeShade="80"/>
        </w:rPr>
      </w:pPr>
    </w:p>
    <w:p>
      <w:pPr>
        <w:spacing w:after="0"/>
      </w:pPr>
      <w:r>
        <w:br w:type="page"/>
      </w:r>
    </w:p>
    <w:p>
      <w:pPr>
        <w:pStyle w:val="NormalWeb"/>
        <w:jc w:val="center"/>
        <w:rPr>
          <w:color w:val="C00000"/>
        </w:rPr>
      </w:pPr>
      <w:r>
        <w:rPr>
          <w:color w:val="C00000"/>
        </w:rPr>
        <w:lastRenderedPageBreak/>
        <w:t>GABINETE DE COMUNICAÇÕES HUBBARD</w:t>
      </w:r>
    </w:p>
    <w:p>
      <w:pPr>
        <w:pStyle w:val="NormalWeb"/>
        <w:jc w:val="center"/>
        <w:rPr>
          <w:color w:val="C00000"/>
        </w:rPr>
      </w:pPr>
      <w:r>
        <w:rPr>
          <w:color w:val="C00000"/>
        </w:rPr>
        <w:t>Saint Hill Manor, East Grinstead, Sussex</w:t>
      </w:r>
    </w:p>
    <w:p>
      <w:pPr>
        <w:pStyle w:val="NormalWeb"/>
        <w:jc w:val="center"/>
        <w:rPr>
          <w:color w:val="C00000"/>
        </w:rPr>
      </w:pPr>
      <w:r>
        <w:rPr>
          <w:color w:val="C00000"/>
        </w:rPr>
        <w:t>BOLETIM HCO DE 28 DE ABRIL DE 1960</w:t>
      </w:r>
    </w:p>
    <w:p>
      <w:pPr>
        <w:pStyle w:val="NormalWeb"/>
        <w:rPr>
          <w:color w:val="C00000"/>
        </w:rPr>
      </w:pPr>
      <w:r>
        <w:rPr>
          <w:color w:val="C00000"/>
        </w:rPr>
        <w:t>Todos os Auditores Franchisados</w:t>
      </w:r>
      <w:r>
        <w:rPr>
          <w:color w:val="C00000"/>
        </w:rPr>
        <w:br/>
        <w:t>Secretários HCO</w:t>
      </w:r>
      <w:r>
        <w:rPr>
          <w:color w:val="C00000"/>
        </w:rPr>
        <w:br/>
        <w:t>Secretários da Associação</w:t>
      </w:r>
    </w:p>
    <w:p>
      <w:pPr>
        <w:pStyle w:val="Ttulo2"/>
        <w:rPr>
          <w:color w:val="C00000"/>
        </w:rPr>
      </w:pPr>
      <w:bookmarkStart w:id="164" w:name="_LIVROS_SÃO_DISSEMINAÇÃO"/>
      <w:bookmarkStart w:id="165" w:name="_Toc37871950"/>
      <w:bookmarkEnd w:id="164"/>
      <w:r>
        <w:rPr>
          <w:color w:val="C00000"/>
        </w:rPr>
        <w:t>LIVROS SÃO DISSEMINAÇÃO</w:t>
      </w:r>
      <w:bookmarkEnd w:id="165"/>
    </w:p>
    <w:p>
      <w:pPr>
        <w:pStyle w:val="NormalWeb"/>
        <w:rPr>
          <w:color w:val="C00000"/>
        </w:rPr>
      </w:pPr>
      <w:r>
        <w:rPr>
          <w:color w:val="C00000"/>
        </w:rPr>
        <w:t>Um dos mais antigos gráficos de saúde organizacional diz "... livros entregues na distribuição, estes factos são verdadeiros..."</w:t>
      </w:r>
    </w:p>
    <w:p>
      <w:pPr>
        <w:pStyle w:val="NormalWeb"/>
        <w:rPr>
          <w:color w:val="C00000"/>
        </w:rPr>
      </w:pPr>
      <w:r>
        <w:rPr>
          <w:color w:val="C00000"/>
        </w:rPr>
        <w:t>Não importa o que faça com uma organização, não importa quantas cartas escreva, o sucesso de divulgação de um grupo não assegurará qualquer segurança a menos que os livros sejam distribuídos.</w:t>
      </w:r>
    </w:p>
    <w:p>
      <w:pPr>
        <w:pStyle w:val="NormalWeb"/>
        <w:rPr>
          <w:color w:val="C00000"/>
        </w:rPr>
      </w:pPr>
      <w:r>
        <w:rPr>
          <w:color w:val="C00000"/>
        </w:rPr>
        <w:t>Assegurar que a pessoa recém-interessada é dotada de materiais de leitura adequados é um passo muito mais importante do que a maioria dos diretores de HCO e PE perceberam, mas estes não são os piores infratores. O auditor de campo, tentando montar um grupo e manter-se à tona, falha com mais frequência, quando falha, no Departamento dos Livros.</w:t>
      </w:r>
    </w:p>
    <w:p>
      <w:pPr>
        <w:pStyle w:val="NormalWeb"/>
        <w:rPr>
          <w:color w:val="C00000"/>
        </w:rPr>
      </w:pPr>
      <w:r>
        <w:rPr>
          <w:color w:val="C00000"/>
        </w:rPr>
        <w:t>Garantir que as pessoas interessadas recebem livros é garantir que continuem o seu interesse.</w:t>
      </w:r>
    </w:p>
    <w:p>
      <w:pPr>
        <w:pStyle w:val="NormalWeb"/>
        <w:rPr>
          <w:color w:val="C00000"/>
        </w:rPr>
      </w:pPr>
      <w:r>
        <w:rPr>
          <w:color w:val="C00000"/>
        </w:rPr>
        <w:t>Para garantir que os lerão e compreenderão, é necessário levá-los a um curso de extensão.</w:t>
      </w:r>
    </w:p>
    <w:p>
      <w:pPr>
        <w:pStyle w:val="NormalWeb"/>
        <w:rPr>
          <w:color w:val="C00000"/>
        </w:rPr>
      </w:pPr>
      <w:r>
        <w:rPr>
          <w:color w:val="C00000"/>
        </w:rPr>
        <w:t>Se acha que pode interessar uma pessoa na Cientologia e, no entanto, evitar a sua responsabilidade em fazê-lo ler livros sobre o assunto, está a desperdiçar um tremendo esforço.</w:t>
      </w:r>
    </w:p>
    <w:p>
      <w:pPr>
        <w:pStyle w:val="NormalWeb"/>
        <w:rPr>
          <w:color w:val="C00000"/>
        </w:rPr>
      </w:pPr>
      <w:r>
        <w:rPr>
          <w:color w:val="C00000"/>
        </w:rPr>
        <w:t>Sabe por que foi escrito o primeiro livro DIANÉTICA: A CIÊNCIA MODERNA DA SAÚDE MENTAL? A transmissão oral sobre a Dianética avançava tão rapidamente que o meu volume de cartas, mesmo antes do primeiro livro, era surpreendente. Cada uma destas pessoas esperava que eu lhes escrevesse uma longa carta a dizer-lhes do que se tratava, ou que lhes fosse dada a oportunidade de vir ver-me para que eu pudesse contar-lhes. pessoalmente, o que era tudo aquilo. Por outras palavras, o meu tempo ia ser consumido, não em mais investigação, mas em escrever cartas e falar com as pessoas. A minha resposta foi escrever DIANÉTICA: A CIÊNCIA MODERNA DA SAÚDE MENTAL que rapidamente informou a pessoa recém-interessada sobre o que era esta nova ciência.</w:t>
      </w:r>
    </w:p>
    <w:p>
      <w:pPr>
        <w:pStyle w:val="NormalWeb"/>
        <w:rPr>
          <w:color w:val="C00000"/>
        </w:rPr>
      </w:pPr>
      <w:r>
        <w:rPr>
          <w:color w:val="C00000"/>
        </w:rPr>
        <w:t>Vou fazer-lhe uma aposta. Acho que está a perder a maior parte do tempo a responder a perguntas que são respondidas nos livros. Acho que está a falar com amigos, outras pessoas e grupos até ficar rouco, explicando vezes sem conta coisas que já estão a ser abordadas nos livros. Acho que o seu tempo está a ser devorado por tentativas de ultrapassar as barreiras naturais da conversação com as pessoas.</w:t>
      </w:r>
    </w:p>
    <w:p>
      <w:pPr>
        <w:pStyle w:val="NormalWeb"/>
        <w:rPr>
          <w:color w:val="C00000"/>
        </w:rPr>
      </w:pPr>
      <w:r>
        <w:rPr>
          <w:color w:val="C00000"/>
        </w:rPr>
        <w:t>Não está a dar, estou certo, à pessoa recém-interessada a oportunidade de se sentar em silêncio sozinho, sem qualquer tensão social, e estudar um livro sobre o assunto. Só assim chegará a uma decisão sobre o assunto, que é a sua própria decisão independente, tendo inspecionado os materiais. Isto tem de ser feito sossegadamente e é melhor fazê-lo através das páginas de um livro.</w:t>
      </w:r>
    </w:p>
    <w:p>
      <w:pPr>
        <w:pStyle w:val="NormalWeb"/>
        <w:rPr>
          <w:color w:val="C00000"/>
        </w:rPr>
      </w:pPr>
      <w:r>
        <w:rPr>
          <w:color w:val="C00000"/>
        </w:rPr>
        <w:t>Curiosamente, este livro. até hoje. vende mais cópias em todo o mundo do que o best-seller médio em cada ano, onde foi disseminado. A cientologia está a crescer. Onde não foi disseminada, a cientologia está coxa.</w:t>
      </w:r>
    </w:p>
    <w:p>
      <w:pPr>
        <w:pStyle w:val="NormalWeb"/>
        <w:rPr>
          <w:color w:val="C00000"/>
        </w:rPr>
      </w:pPr>
      <w:r>
        <w:rPr>
          <w:color w:val="C00000"/>
        </w:rPr>
        <w:lastRenderedPageBreak/>
        <w:t>Basta inspecionar o número de itens simples e surpreendentes. em DIANÉTICA: A CIÊNCIA MODERNA DA SAÚDE MENTAL. Aqui encontram as Dinâmicas, aqui encontram vários dos primeiros Axiomas, aqui até encontram uma escala rudimentar de tom ARC. Encontra também uma descrição completamente exata dos clears e da mente reativa.</w:t>
      </w:r>
    </w:p>
    <w:p>
      <w:pPr>
        <w:pStyle w:val="NormalWeb"/>
        <w:rPr>
          <w:color w:val="C00000"/>
        </w:rPr>
      </w:pPr>
      <w:r>
        <w:rPr>
          <w:color w:val="C00000"/>
        </w:rPr>
        <w:t>Sabe que o mundo ainda não sabe nada sobre a mente reativa? Aqui está a resposta total ao subconsciente de Freud, aqui está a resolução da maioria dos problemas da psicoterapia.</w:t>
      </w:r>
    </w:p>
    <w:p>
      <w:pPr>
        <w:pStyle w:val="NormalWeb"/>
        <w:rPr>
          <w:color w:val="C00000"/>
        </w:rPr>
      </w:pPr>
      <w:r>
        <w:rPr>
          <w:color w:val="C00000"/>
        </w:rPr>
        <w:t>Sabe tantas coisas que são novas, maravilhosas e estranhas que se esqueceu que o Bill, o Joe e a Mary nunca ouviram falar de nenhuma parte delas. Não estão interessados em vidas passadas. Estão interessados no que os faz fazerem coisas estranhas e peculiares. Ouviram vagamente sobre os princípios da psicologia. Não sabem que todos foram respondidos na DIANÉTICA, A CIÊNCIA MODERNA DA SAÚDE MENTAL.</w:t>
      </w:r>
    </w:p>
    <w:p>
      <w:pPr>
        <w:pStyle w:val="NormalWeb"/>
        <w:rPr>
          <w:color w:val="C00000"/>
        </w:rPr>
      </w:pPr>
      <w:r>
        <w:rPr>
          <w:color w:val="C00000"/>
        </w:rPr>
        <w:t>Quando as pessoas lhe fazem perguntas sobre Dianética e Cientologia, por mais obtusas ou estranhas que sejam as perguntas, a sua melhor resposta a estas perguntas é a minha resposta mais antiga e que foi: "Leia DIANÉTICA: A CIÊNCIA MODERNA DA SAÚDE MENTAL e isso responderá à sua pergunta."</w:t>
      </w:r>
    </w:p>
    <w:p>
      <w:pPr>
        <w:pStyle w:val="NormalWeb"/>
        <w:rPr>
          <w:color w:val="C00000"/>
        </w:rPr>
      </w:pPr>
      <w:r>
        <w:rPr>
          <w:color w:val="C00000"/>
        </w:rPr>
        <w:t>No último Boletim HCO, dei-lhe processos de pré-sessão. Isto completa o ciclo. Com os processos de pré-sessão podemos levar uma nova pessoa, percorrendo os passos de ajuda, controlo, comunicação e interesse, a um estado de espírito de querer saber mais sobre o assunto.</w:t>
      </w:r>
    </w:p>
    <w:p>
      <w:pPr>
        <w:pStyle w:val="NormalWeb"/>
        <w:rPr>
          <w:color w:val="C00000"/>
        </w:rPr>
      </w:pPr>
      <w:r>
        <w:rPr>
          <w:color w:val="C00000"/>
        </w:rPr>
        <w:t>Neste Boletim, estou a tentar dizer-lhe o que fazer com a pessoa quando o trouxe até este ponto. Tudo bem se quiser continuar e a auditar, mas garanto-lhe que ela nunca chegará a lado nenhum até que tenha lido A CIÊNCIA MODERNA DA SAÚDE MENTAL. Todas as perguntas, contra-argumentos e perturbações que lhe estão a ferver na cabeça são respondidas neste livro, levando-a a um ponto em que quer audição e, nessa altura, faz um PE (Curso de Eficiência Pessoal) com sucesso. Dê-lhe audição, deixe-a co auditar, faça o que quiser com ela, mas insista, insista, insista em que leia A DIANÉTICA: A CIÊNCIA MODERNA DA SAÚDE MENTAL.</w:t>
      </w:r>
    </w:p>
    <w:p>
      <w:pPr>
        <w:pStyle w:val="NormalWeb"/>
        <w:rPr>
          <w:color w:val="C00000"/>
        </w:rPr>
      </w:pPr>
      <w:r>
        <w:rPr>
          <w:color w:val="C00000"/>
        </w:rPr>
        <w:t>Ficaria completamente espantado com as ideias que algumas pessoas têm sobre a Cientologia mesmo depois de terem passado por um curso de PE e terem lido Problemas de Trabalho ou algum outro manual que lhes foi empurrado simplesmente porque é barato. Os problemas do trabalho estão bem e devem ser distribuídos, mas não é informativo sobre o tema da mente humana.</w:t>
      </w:r>
    </w:p>
    <w:p>
      <w:pPr>
        <w:pStyle w:val="NormalWeb"/>
        <w:rPr>
          <w:color w:val="C00000"/>
        </w:rPr>
      </w:pPr>
      <w:r>
        <w:rPr>
          <w:color w:val="C00000"/>
        </w:rPr>
        <w:t>Vamos ao básico e ver o que realmente fizemos. Atravessámos a barreira. O momento da rutura está registado ao nível público com a DIANÉTICA: A CIÊNCIA MODERNA DA SAÚDE MENTAL. Se as pessoas não lerem este livro, não terão atravessado.</w:t>
      </w:r>
    </w:p>
    <w:p>
      <w:pPr>
        <w:pStyle w:val="NormalWeb"/>
        <w:rPr>
          <w:color w:val="C00000"/>
        </w:rPr>
      </w:pPr>
      <w:r>
        <w:rPr>
          <w:color w:val="C00000"/>
        </w:rPr>
        <w:t xml:space="preserve">Quaisquer "truques de vendas" que empregue depois de ter conseguido usar ajuda. controlo. comunicação e interesse para despertar esse interesse, fazê-los agora informarem-se do momento da descoberta, será bem gasto por si. caso contrário, estas pessoas estarão falando através de um nevoeiro e vão sentir uma sensação de terem sido levadas para um planalto alto sem terem subido pelo penhasco. </w:t>
      </w:r>
    </w:p>
    <w:p>
      <w:pPr>
        <w:pStyle w:val="NormalWeb"/>
        <w:rPr>
          <w:color w:val="C00000"/>
        </w:rPr>
      </w:pPr>
      <w:r>
        <w:rPr>
          <w:color w:val="C00000"/>
        </w:rPr>
        <w:t>É um facto que você pode levar uma pessoa ao longo de todo o caminho até Clear e ter nas suas mãos uma pessoa mentalmente iletrada. Eu sei porque já fiz isso. Todos os Clears que fiz há 12 ou 13 anos evaporaram-se na sociedade. Fiz-lhes muito bem. Alguns deles estão agora a ocupar altos cargos, mas nenhum deles alguma vez me associou a mim ou ao meu trabalho em Dianética e Cientologia com o que lhes aconteceu. Estão, na maior parte das vezes, convencidos de que o que fiz foi algo fabulosamente mágico que foi feito apenas a eles, e para eles especialmente, algo como um renascimento espiritual, mas que não tem nada a ser compreendido.</w:t>
      </w:r>
    </w:p>
    <w:p>
      <w:pPr>
        <w:pStyle w:val="NormalWeb"/>
        <w:rPr>
          <w:color w:val="C00000"/>
        </w:rPr>
      </w:pPr>
      <w:r>
        <w:rPr>
          <w:color w:val="C00000"/>
        </w:rPr>
        <w:lastRenderedPageBreak/>
        <w:t xml:space="preserve">Estas pessoas nunca ganharam esse entendimento porque nunca lhes expliquei o que estava a acontecer. Foi só depois de a DIANÉTICA: A CIÊNCIA MODERNA DA SAÚDE MENTAL ter sido escrita e distribuída que começámos a chegar a algum lugar no mundo. </w:t>
      </w:r>
    </w:p>
    <w:p>
      <w:pPr>
        <w:pStyle w:val="NormalWeb"/>
        <w:rPr>
          <w:color w:val="C00000"/>
        </w:rPr>
      </w:pPr>
      <w:r>
        <w:rPr>
          <w:color w:val="C00000"/>
        </w:rPr>
        <w:t xml:space="preserve">As pessoas que processámos podem ter sido levadas a ficar mais preocupadas com os seus próprios casos do que com as que processei, mas, ao mesmo tempo, a sua preocupação era, pelo menos, inteligente. Ainda posso limpar as pessoas com as tecnologias de há doze e treze anos atrás e, de facto, tenho-vos reintroduzido cuidadosamente estas tecnologias. </w:t>
      </w:r>
    </w:p>
    <w:p>
      <w:pPr>
        <w:pStyle w:val="NormalWeb"/>
        <w:rPr>
          <w:color w:val="C00000"/>
        </w:rPr>
      </w:pPr>
      <w:r>
        <w:rPr>
          <w:color w:val="C00000"/>
        </w:rPr>
        <w:t xml:space="preserve">Chegou a hora de percebermos que há muito perto de dois milhões e meio de pessoas neste planeta que são mentalmente iletradas. Não sabem o que os faz vibrar. Não têm qualquer noção da "reação humana". São intolerantes. Estão em guerra uns com os outros. Seguem líderes estranhos e acabam em lugares estranhos. Não têm esperança de que alguma coisa as desenterre. Apenas uma pequena parte destas pessoas já foi introduzida na DIANÉTICA: A CIÊNCIA MODERNA DA SAÚDE MENTAL </w:t>
      </w:r>
    </w:p>
    <w:p>
      <w:pPr>
        <w:pStyle w:val="NormalWeb"/>
        <w:rPr>
          <w:color w:val="C00000"/>
        </w:rPr>
      </w:pPr>
      <w:r>
        <w:rPr>
          <w:color w:val="C00000"/>
        </w:rPr>
        <w:t>Não acredito por um momento que só por que escrevi um livro sobre o assunto, os casos se tornaram mais difíceis. Na verdade, tornaram-se mais cooperativos. Estamos a fazer muitos Clears hoje em dia. Quase não passa uma semana sem que sejam reportados Clears nas minhas linhas de correspondência. Mas olhe para o analfabetismo mental mesmo de alguns auditores. Sabe que as pessoas me relatam Clears e lhes chamam Aliviados. Estas pessoas nunca estudaram a definição e as capacidades do Clear em DIANÉTICA: A CIÊNCIA MODERNA DA SAÚDE MENTAL. Eles trazem preclaros até este patamar, descobrem que há um caminho considerável a percorrer e começam a avançar para theta-clear antes de dizerem que alguém é clear.</w:t>
      </w:r>
    </w:p>
    <w:p>
      <w:pPr>
        <w:pStyle w:val="NormalWeb"/>
        <w:rPr>
          <w:color w:val="C00000"/>
        </w:rPr>
      </w:pPr>
      <w:r>
        <w:rPr>
          <w:color w:val="C00000"/>
        </w:rPr>
        <w:t xml:space="preserve">Você mesmo pode ter feito um clear e classificado o clear como um aliviado só porque não estava totalmente familiarizado com as condições de um clear. Continuo a achar que a melhor afirmação sobre um clear ocorreu em DIANÉTICA: A CIÊNCIA MODERNA DA SAÚDE MENTAL. Não tive motivos para rever esta afirmação. </w:t>
      </w:r>
    </w:p>
    <w:p>
      <w:pPr>
        <w:pStyle w:val="NormalWeb"/>
        <w:rPr>
          <w:color w:val="C00000"/>
        </w:rPr>
      </w:pPr>
      <w:r>
        <w:rPr>
          <w:color w:val="C00000"/>
        </w:rPr>
        <w:t>Contudo, pressionado por muitos cientologistas, tentei encontrar patamares entre clears, como definido em DIANÉTICA: A CIÊNCIA MODERNA DA SAÚDE MENTAL, e OT. Há bastantes. Quase me ri na cara de alguém no outro dia quando ele me disse que uma pessoa notável na equipa de uma organização central estava a ser auditada por ele e que a tinha levado até um estado de alívio "com uma agulha livre em tudo o que lhe perguntasse", e acrescentou que em breve a deixaria clear se continuasse a trabalhar nisso. Quanto à mesma pessoa, os visitantes daquela organização central há algum tempo têm dito: "Ela tem uma espécie de sentimento sobre ela mesma como se fosse clear."</w:t>
      </w:r>
    </w:p>
    <w:p>
      <w:pPr>
        <w:pStyle w:val="NormalWeb"/>
        <w:rPr>
          <w:color w:val="C00000"/>
        </w:rPr>
      </w:pPr>
      <w:r>
        <w:rPr>
          <w:color w:val="C00000"/>
        </w:rPr>
        <w:t>A verdade é que ela tem sido clear há vários meses, mas o seu auditor está a esforçar-se tanto, vendo até onde a capacidade humana pode chegar, que nunca lhe ocorreu que ela já tinha chegado a clear há algum tempo. Qualquer Pc que tenha uma agulha relativamente livre chegou provavelmente a clear pelas normas estabelecidas em DIANÉTICA: A CIÊNCIA MODERNA DA SAÚDE MENTAL.</w:t>
      </w:r>
    </w:p>
    <w:p>
      <w:pPr>
        <w:pStyle w:val="NormalWeb"/>
        <w:rPr>
          <w:color w:val="C00000"/>
        </w:rPr>
      </w:pPr>
      <w:r>
        <w:rPr>
          <w:color w:val="C00000"/>
        </w:rPr>
        <w:t>Agora que podemos interessar as pessoas, vamos dar o próximo passo inevitável. Vamos empurrar este livro. Vamos estregá-lo nas mãos das pessoas e exigir que o comprem. Vamos desenvolver o truque, quando nos fazem perguntas complicadas, de afirmar que devem ler DIANÉTICA: A CIÊNCIA MODERNA DA SAÚDE MENTAL.</w:t>
      </w:r>
    </w:p>
    <w:p>
      <w:pPr>
        <w:pStyle w:val="NormalWeb"/>
        <w:rPr>
          <w:color w:val="C00000"/>
        </w:rPr>
      </w:pPr>
      <w:r>
        <w:rPr>
          <w:color w:val="C00000"/>
        </w:rPr>
        <w:t xml:space="preserve">Afinal, temos uma nova ciência no mundo. DIANÉTICA: A CIÊNCIA MODERNA DA SAÚDE MENTAL é um livro novinho em folha que a descreve a nível público e é bom, se quiser levar as pessoas a uma casa, que elas entrem pela porta da frente. A porta da frente que temos é DIANÉTICA: A CIÊNCIA MODERNA DA SAÚDE MENTAL. Pessoalmente, não acredito que </w:t>
      </w:r>
      <w:r>
        <w:rPr>
          <w:color w:val="C00000"/>
        </w:rPr>
        <w:lastRenderedPageBreak/>
        <w:t>o livro possa voltar a ser escrito, uma vez que foi escrito numa altura em que estava bem ciente dos argumentos públicos relativos à mente. Para a pessoa indiferentemente letrada, forma a ponte necessária entre não saber nada e saber algo. É um livro emocionante. Empurre-o. Faça o seu pessoal lê-lo. Agora vamos avançar.</w:t>
      </w:r>
    </w:p>
    <w:p>
      <w:pPr>
        <w:pStyle w:val="NormalWeb"/>
        <w:rPr>
          <w:color w:val="C00000"/>
        </w:rPr>
      </w:pPr>
      <w:r>
        <w:rPr>
          <w:color w:val="C00000"/>
        </w:rPr>
        <w:t>Se mandar imprimir com o paradeiro dos cursos de PE, adicione-lhe sempre:</w:t>
      </w:r>
    </w:p>
    <w:p>
      <w:pPr>
        <w:pStyle w:val="NormalWeb"/>
        <w:rPr>
          <w:i/>
          <w:iCs/>
          <w:color w:val="C00000"/>
        </w:rPr>
      </w:pPr>
      <w:r>
        <w:rPr>
          <w:i/>
          <w:iCs/>
          <w:color w:val="C00000"/>
        </w:rPr>
        <w:t xml:space="preserve">"Para saber mais sobre este assunto leia DIANÉTICA: A CIÊNCIA MODERNA DA SAÚDE MENTAL, disponível em (dê o lugar). O maior desenvolvimento científico deste século já aconteceu." </w:t>
      </w:r>
    </w:p>
    <w:p>
      <w:pPr>
        <w:pStyle w:val="NormalWeb"/>
        <w:rPr>
          <w:color w:val="C00000"/>
        </w:rPr>
      </w:pPr>
      <w:r>
        <w:rPr>
          <w:color w:val="C00000"/>
        </w:rPr>
        <w:t xml:space="preserve">A todas as Orgs Centrais: Empurre este livro com todas as exibições e menções possíveis. Onde encontrar pessoas que não o compraram nos seus Ficheiros Centrais, verá que tem faltado o interesse. Reproduza todos os outros livros de PE, mostra a DIANÉTICA: A CIÊNCIA MODERNA DA SAÚDE MENTAL como </w:t>
      </w:r>
      <w:r>
        <w:rPr>
          <w:i/>
          <w:iCs/>
          <w:color w:val="C00000"/>
        </w:rPr>
        <w:t>O livro</w:t>
      </w:r>
      <w:r>
        <w:rPr>
          <w:color w:val="C00000"/>
        </w:rPr>
        <w:t xml:space="preserve"> que eles têm agora de comprar. Diga-lhes isso durante os intervalos. "DIANÉTICA: A CIÊNCIA MODERNA DA SAÚDE MENTAL responde às suas perguntas."</w:t>
      </w:r>
    </w:p>
    <w:p>
      <w:pPr>
        <w:pStyle w:val="NormalWeb"/>
        <w:rPr>
          <w:color w:val="C00000"/>
        </w:rPr>
      </w:pPr>
      <w:r>
        <w:rPr>
          <w:color w:val="C00000"/>
        </w:rPr>
        <w:t>Existências ilimitadas estão disponíveis no HCO WW e ainda mais estão impressos e estão agora a ser encadernados na Nova Zelândia para envio para NZ, Austrália e África do Sul. Encomende todo o stock do Hemisfério Sul de DIANÉTICA: A CIÊNCIA MODERNA DA SAÚDE MENTAL através do HCO WW.</w:t>
      </w:r>
    </w:p>
    <w:p>
      <w:pPr>
        <w:pStyle w:val="NormalWeb"/>
        <w:rPr>
          <w:color w:val="C00000"/>
        </w:rPr>
      </w:pPr>
      <w:r>
        <w:rPr>
          <w:color w:val="C00000"/>
        </w:rPr>
        <w:t xml:space="preserve">Perdemos as pessoas num labirinto de muitos títulos. Derrube todas as suas muitas exposições de livros. Concentre-se </w:t>
      </w:r>
      <w:r>
        <w:rPr>
          <w:i/>
          <w:iCs/>
          <w:color w:val="C00000"/>
        </w:rPr>
        <w:t xml:space="preserve">num, </w:t>
      </w:r>
      <w:r>
        <w:rPr>
          <w:color w:val="C00000"/>
        </w:rPr>
        <w:t xml:space="preserve"> DIANÉTICA: A CIÊNCIA MODERNA DA SAÚDE MENTAL.</w:t>
      </w:r>
    </w:p>
    <w:p>
      <w:pPr>
        <w:pStyle w:val="NormalWeb"/>
        <w:rPr>
          <w:color w:val="C00000"/>
        </w:rPr>
      </w:pPr>
      <w:r>
        <w:rPr>
          <w:color w:val="C00000"/>
        </w:rPr>
        <w:t>Peço à Austrália, por exemplo, que tenha um enorme livro de madeira, DIANÉTICA: A CIÊNCIA MODERNA DA SAÚDE MENTAL, erguido na sua vitrine e em destaque.</w:t>
      </w:r>
    </w:p>
    <w:p>
      <w:pPr>
        <w:pStyle w:val="NormalWeb"/>
        <w:rPr>
          <w:color w:val="C00000"/>
        </w:rPr>
      </w:pPr>
      <w:r>
        <w:rPr>
          <w:color w:val="C00000"/>
        </w:rPr>
        <w:t xml:space="preserve">Podemos absorver a confusão do mundo </w:t>
      </w:r>
      <w:r>
        <w:rPr>
          <w:i/>
          <w:iCs/>
          <w:color w:val="C00000"/>
        </w:rPr>
        <w:t xml:space="preserve">num </w:t>
      </w:r>
      <w:r>
        <w:rPr>
          <w:color w:val="C00000"/>
        </w:rPr>
        <w:t xml:space="preserve"> dado estável. Vamos fazê-lo.</w:t>
      </w:r>
    </w:p>
    <w:p>
      <w:pPr>
        <w:pStyle w:val="NormalWeb"/>
        <w:rPr>
          <w:color w:val="C00000"/>
        </w:rPr>
      </w:pPr>
    </w:p>
    <w:p>
      <w:pPr>
        <w:pStyle w:val="NormalWeb"/>
        <w:jc w:val="right"/>
        <w:rPr>
          <w:color w:val="C00000"/>
        </w:rPr>
      </w:pPr>
      <w:r>
        <w:rPr>
          <w:color w:val="C00000"/>
        </w:rPr>
        <w:t>L. RON HUBBARD</w:t>
      </w:r>
    </w:p>
    <w:p>
      <w:pPr>
        <w:pStyle w:val="NormalWeb"/>
        <w:rPr>
          <w:color w:val="C00000"/>
        </w:rPr>
      </w:pPr>
      <w:r>
        <w:rPr>
          <w:color w:val="C00000"/>
        </w:rPr>
        <w:t> </w:t>
      </w:r>
    </w:p>
    <w:p>
      <w:pPr>
        <w:pStyle w:val="NormalWeb"/>
        <w:rPr>
          <w:color w:val="C00000"/>
        </w:rPr>
      </w:pPr>
      <w:r>
        <w:rPr>
          <w:color w:val="C00000"/>
        </w:rPr>
        <w:t>LRH :js.rd</w:t>
      </w:r>
      <w:r>
        <w:rPr>
          <w:color w:val="C00000"/>
        </w:rPr>
        <w:br/>
        <w:t>Copyright (c) 1960</w:t>
      </w:r>
      <w:r>
        <w:rPr>
          <w:color w:val="C00000"/>
        </w:rPr>
        <w:br/>
        <w:t>por L. Ron Hubbard</w:t>
      </w:r>
      <w:r>
        <w:rPr>
          <w:color w:val="C00000"/>
        </w:rPr>
        <w:br/>
        <w:t>RESERVADOS TODOS OS DIREITOS</w:t>
      </w:r>
    </w:p>
    <w:p>
      <w:pPr>
        <w:pStyle w:val="NormalWeb"/>
        <w:rPr>
          <w:color w:val="C00000"/>
        </w:rPr>
      </w:pPr>
      <w:r>
        <w:rPr>
          <w:color w:val="C00000"/>
        </w:rPr>
        <w:t> </w:t>
      </w:r>
    </w:p>
    <w:p>
      <w:pPr>
        <w:spacing w:after="0"/>
      </w:pPr>
      <w:r>
        <w:br w:type="page"/>
      </w:r>
    </w:p>
    <w:p>
      <w:pPr>
        <w:jc w:val="center"/>
        <w:rPr>
          <w:caps/>
          <w:color w:val="385623" w:themeColor="accent6" w:themeShade="80"/>
        </w:rPr>
      </w:pPr>
      <w:r>
        <w:rPr>
          <w:caps/>
          <w:color w:val="385623" w:themeColor="accent6" w:themeShade="80"/>
        </w:rPr>
        <w:lastRenderedPageBreak/>
        <w:t>Escritório de comunicações Hubbard</w:t>
      </w:r>
    </w:p>
    <w:p>
      <w:pPr>
        <w:jc w:val="center"/>
        <w:rPr>
          <w:color w:val="385623" w:themeColor="accent6" w:themeShade="80"/>
        </w:rPr>
      </w:pPr>
      <w:r>
        <w:rPr>
          <w:color w:val="385623" w:themeColor="accent6" w:themeShade="80"/>
        </w:rPr>
        <w:t>Mansão de Saint Hill, East Grinstead, Sussex</w:t>
      </w:r>
    </w:p>
    <w:p>
      <w:pPr>
        <w:jc w:val="center"/>
        <w:rPr>
          <w:color w:val="385623" w:themeColor="accent6" w:themeShade="80"/>
        </w:rPr>
      </w:pPr>
      <w:r>
        <w:rPr>
          <w:color w:val="385623" w:themeColor="accent6" w:themeShade="80"/>
        </w:rPr>
        <w:t>CARTA POLÍTICA HCO DE 23 DE OUTUBRO DE 1965</w:t>
      </w:r>
    </w:p>
    <w:p>
      <w:pPr>
        <w:rPr>
          <w:color w:val="385623" w:themeColor="accent6" w:themeShade="80"/>
          <w:sz w:val="20"/>
        </w:rPr>
      </w:pPr>
      <w:r>
        <w:rPr>
          <w:color w:val="385623" w:themeColor="accent6" w:themeShade="80"/>
          <w:sz w:val="20"/>
        </w:rPr>
        <w:t xml:space="preserve">Remimeo </w:t>
      </w:r>
    </w:p>
    <w:p>
      <w:pPr>
        <w:rPr>
          <w:color w:val="385623" w:themeColor="accent6" w:themeShade="80"/>
          <w:sz w:val="20"/>
        </w:rPr>
      </w:pPr>
      <w:r>
        <w:rPr>
          <w:color w:val="385623" w:themeColor="accent6" w:themeShade="80"/>
          <w:sz w:val="20"/>
        </w:rPr>
        <w:t xml:space="preserve">Membros da equipe de campo </w:t>
      </w:r>
    </w:p>
    <w:p>
      <w:pPr>
        <w:rPr>
          <w:color w:val="385623" w:themeColor="accent6" w:themeShade="80"/>
          <w:sz w:val="20"/>
        </w:rPr>
      </w:pPr>
      <w:r>
        <w:rPr>
          <w:color w:val="385623" w:themeColor="accent6" w:themeShade="80"/>
          <w:sz w:val="20"/>
        </w:rPr>
        <w:t xml:space="preserve">Graduados Sthill </w:t>
      </w:r>
    </w:p>
    <w:p>
      <w:pPr>
        <w:rPr>
          <w:color w:val="385623" w:themeColor="accent6" w:themeShade="80"/>
          <w:sz w:val="20"/>
        </w:rPr>
      </w:pPr>
      <w:r>
        <w:rPr>
          <w:color w:val="385623" w:themeColor="accent6" w:themeShade="80"/>
          <w:sz w:val="20"/>
        </w:rPr>
        <w:t>Estudantes Sthill</w:t>
      </w:r>
    </w:p>
    <w:p>
      <w:pPr>
        <w:rPr>
          <w:color w:val="385623" w:themeColor="accent6" w:themeShade="80"/>
        </w:rPr>
      </w:pPr>
    </w:p>
    <w:p>
      <w:pPr>
        <w:pStyle w:val="Ttulo2"/>
        <w:rPr>
          <w:color w:val="385623" w:themeColor="accent6" w:themeShade="80"/>
        </w:rPr>
      </w:pPr>
      <w:bookmarkStart w:id="166" w:name="_EXERCÍCIO_DE_DISSEMINAÇÃO"/>
      <w:bookmarkStart w:id="167" w:name="_Toc37871951"/>
      <w:bookmarkEnd w:id="166"/>
      <w:r>
        <w:rPr>
          <w:color w:val="385623" w:themeColor="accent6" w:themeShade="80"/>
        </w:rPr>
        <w:t>EXERCÍCIO DE DISSEMINAÇÃO</w:t>
      </w:r>
      <w:bookmarkEnd w:id="167"/>
    </w:p>
    <w:p>
      <w:pPr>
        <w:ind w:firstLine="709"/>
        <w:rPr>
          <w:color w:val="385623" w:themeColor="accent6" w:themeShade="80"/>
        </w:rPr>
      </w:pPr>
    </w:p>
    <w:p>
      <w:pPr>
        <w:ind w:firstLine="709"/>
        <w:rPr>
          <w:color w:val="385623" w:themeColor="accent6" w:themeShade="80"/>
        </w:rPr>
      </w:pPr>
      <w:r>
        <w:rPr>
          <w:color w:val="385623" w:themeColor="accent6" w:themeShade="80"/>
        </w:rPr>
        <w:t>O Exercício de divulgação tem quatro etapas exatas que devem ser feitas com uma pessoa a quem você está divulgando.</w:t>
      </w:r>
    </w:p>
    <w:p>
      <w:pPr>
        <w:ind w:firstLine="709"/>
        <w:rPr>
          <w:color w:val="385623" w:themeColor="accent6" w:themeShade="80"/>
        </w:rPr>
      </w:pPr>
      <w:r>
        <w:rPr>
          <w:color w:val="385623" w:themeColor="accent6" w:themeShade="80"/>
        </w:rPr>
        <w:t>Não há nenhum discurso padrão, nem nenhum conjunto de palavras a dizer à pessoa.</w:t>
      </w:r>
    </w:p>
    <w:p>
      <w:pPr>
        <w:ind w:firstLine="709"/>
        <w:rPr>
          <w:color w:val="385623" w:themeColor="accent6" w:themeShade="80"/>
        </w:rPr>
      </w:pPr>
      <w:r>
        <w:rPr>
          <w:color w:val="385623" w:themeColor="accent6" w:themeShade="80"/>
        </w:rPr>
        <w:t>Há quatro etapas que devem ser realizadas com o indivíduo e elas estão listadas pela ordem em que devem ser feitas:</w:t>
      </w:r>
    </w:p>
    <w:p>
      <w:pPr>
        <w:ind w:firstLine="709"/>
        <w:rPr>
          <w:color w:val="385623" w:themeColor="accent6" w:themeShade="80"/>
        </w:rPr>
      </w:pPr>
      <w:r>
        <w:rPr>
          <w:i/>
          <w:color w:val="385623" w:themeColor="accent6" w:themeShade="80"/>
        </w:rPr>
        <w:t>1. contate o indivíduo:</w:t>
      </w:r>
      <w:r>
        <w:rPr>
          <w:color w:val="385623" w:themeColor="accent6" w:themeShade="80"/>
        </w:rPr>
        <w:t xml:space="preserve"> Isto é simples. Significa apenas fazer um contato pessoal com alguém, seja você a abordá-lo ou ele abordando-o a si.</w:t>
      </w:r>
    </w:p>
    <w:p>
      <w:pPr>
        <w:ind w:firstLine="709"/>
        <w:rPr>
          <w:color w:val="385623" w:themeColor="accent6" w:themeShade="80"/>
        </w:rPr>
      </w:pPr>
      <w:r>
        <w:rPr>
          <w:i/>
          <w:color w:val="385623" w:themeColor="accent6" w:themeShade="80"/>
        </w:rPr>
        <w:t>2. Maneje:</w:t>
      </w:r>
      <w:r>
        <w:rPr>
          <w:color w:val="385623" w:themeColor="accent6" w:themeShade="80"/>
        </w:rPr>
        <w:t xml:space="preserve"> Se a pessoa está aberta à Cientologia e querendo-a, este passo pode ser omitido visto que não há nada a manejar. Manejar é lidar com qualquer ataque, antagonismo, desafio ou hostilidade que o indivíduo possa expressar para você e/ou a Cientologia. Definição de "Manejar": controlar, dirigir. "Manejar" implica dirigir uma capacidade adquirida para a realização de uma finalidade imediata. Uma vez que o indivíduo foi manejado, você então-</w:t>
      </w:r>
    </w:p>
    <w:p>
      <w:pPr>
        <w:ind w:firstLine="709"/>
        <w:rPr>
          <w:color w:val="385623" w:themeColor="accent6" w:themeShade="80"/>
        </w:rPr>
      </w:pPr>
      <w:r>
        <w:rPr>
          <w:i/>
          <w:color w:val="385623" w:themeColor="accent6" w:themeShade="80"/>
        </w:rPr>
        <w:t>3. Salvamento:</w:t>
      </w:r>
      <w:r>
        <w:rPr>
          <w:color w:val="385623" w:themeColor="accent6" w:themeShade="80"/>
        </w:rPr>
        <w:t xml:space="preserve"> Definição de salvamento: " salvar da ruína". Antes que você possa salvar alguém da ruína, tem de descobrir qual é a ruína pessoal dele. Isto é basicamente que está arruinando-o? O que está atrapalhando? Tem de ser uma condição que seja real para o indivíduo como uma condição indesejada, ou uma que possa ser tornada real para ele.</w:t>
      </w:r>
    </w:p>
    <w:p>
      <w:pPr>
        <w:ind w:firstLine="709"/>
        <w:rPr>
          <w:color w:val="385623" w:themeColor="accent6" w:themeShade="80"/>
        </w:rPr>
      </w:pPr>
      <w:r>
        <w:rPr>
          <w:i/>
          <w:color w:val="385623" w:themeColor="accent6" w:themeShade="80"/>
        </w:rPr>
        <w:t>4. Trazer ao entendimento:</w:t>
      </w:r>
      <w:r>
        <w:rPr>
          <w:color w:val="385623" w:themeColor="accent6" w:themeShade="80"/>
        </w:rPr>
        <w:t xml:space="preserve"> Uma vez que a pessoa está ciente da ruína, você traz um entendimento de que a Cientologia pode lidar com a condição encontrada em 3. Isso é feito simplesmente afirmando que a Cientologia pode fazê-lo, ou usando dados para mostrar como pode ser feito. É neste preciso momento nesta etapa que se entrega à pessoa uma folha de seleção, ou um cartão profissional, e orienta-o para o serviço que melhor tratará o que precisa de ser tratado.</w:t>
      </w:r>
    </w:p>
    <w:p>
      <w:pPr>
        <w:ind w:firstLine="709"/>
        <w:rPr>
          <w:color w:val="385623" w:themeColor="accent6" w:themeShade="80"/>
        </w:rPr>
      </w:pPr>
      <w:r>
        <w:rPr>
          <w:color w:val="385623" w:themeColor="accent6" w:themeShade="80"/>
        </w:rPr>
        <w:t>Estes são os passos do Exercício de Divulgação. Eles são projetados para que um entendimento deles seja necessário e que a compreensão é melhor alcançada tendo um treinador no exercício.</w:t>
      </w:r>
    </w:p>
    <w:p>
      <w:pPr>
        <w:ind w:firstLine="709"/>
        <w:rPr>
          <w:color w:val="385623" w:themeColor="accent6" w:themeShade="80"/>
        </w:rPr>
      </w:pPr>
    </w:p>
    <w:p>
      <w:pPr>
        <w:jc w:val="center"/>
        <w:rPr>
          <w:b/>
          <w:color w:val="385623" w:themeColor="accent6" w:themeShade="80"/>
        </w:rPr>
      </w:pPr>
      <w:r>
        <w:rPr>
          <w:b/>
          <w:color w:val="385623" w:themeColor="accent6" w:themeShade="80"/>
        </w:rPr>
        <w:t>TREINANDO O EXERCÍCIO</w:t>
      </w:r>
    </w:p>
    <w:p>
      <w:pPr>
        <w:ind w:firstLine="709"/>
        <w:rPr>
          <w:color w:val="385623" w:themeColor="accent6" w:themeShade="80"/>
        </w:rPr>
      </w:pPr>
      <w:r>
        <w:rPr>
          <w:i/>
          <w:color w:val="385623" w:themeColor="accent6" w:themeShade="80"/>
        </w:rPr>
        <w:t>Posição:</w:t>
      </w:r>
      <w:r>
        <w:rPr>
          <w:color w:val="385623" w:themeColor="accent6" w:themeShade="80"/>
        </w:rPr>
        <w:t xml:space="preserve"> Treinador e aluno podem sentar-se de frente um para o outro a uma distância confortável, ou podem ficar em ambulatório.</w:t>
      </w:r>
    </w:p>
    <w:p>
      <w:pPr>
        <w:ind w:firstLine="709"/>
        <w:rPr>
          <w:color w:val="385623" w:themeColor="accent6" w:themeShade="80"/>
        </w:rPr>
      </w:pPr>
      <w:r>
        <w:rPr>
          <w:i/>
          <w:color w:val="385623" w:themeColor="accent6" w:themeShade="80"/>
        </w:rPr>
        <w:t>Propósito:</w:t>
      </w:r>
      <w:r>
        <w:rPr>
          <w:color w:val="385623" w:themeColor="accent6" w:themeShade="80"/>
        </w:rPr>
        <w:t xml:space="preserve"> Permitir que um Cientologista divulgue a Cientologia eficazmente aos indivíduos. Permitir que alguém entre em contato, maneje, salve e traga à compreensão outro ser. Preparar um Cientologista para que ele não seja apanhado "desprevenido" quando for atacado ou questionado por outro.</w:t>
      </w:r>
    </w:p>
    <w:p>
      <w:pPr>
        <w:ind w:firstLine="709"/>
        <w:rPr>
          <w:color w:val="385623" w:themeColor="accent6" w:themeShade="80"/>
        </w:rPr>
      </w:pPr>
      <w:r>
        <w:rPr>
          <w:i/>
          <w:color w:val="385623" w:themeColor="accent6" w:themeShade="80"/>
        </w:rPr>
        <w:t>Padrão:</w:t>
      </w:r>
      <w:r>
        <w:rPr>
          <w:color w:val="385623" w:themeColor="accent6" w:themeShade="80"/>
        </w:rPr>
        <w:t xml:space="preserve"> Não há um padrão estabelecido. O treinador desempenha o papel de um não-Cientologista e exibe uma atitude sobre a Cientologia ao ser abordado pelo aluno. O aluno deve, então, </w:t>
      </w:r>
      <w:r>
        <w:rPr>
          <w:color w:val="385623" w:themeColor="accent6" w:themeShade="80"/>
        </w:rPr>
        <w:lastRenderedPageBreak/>
        <w:t>manejar, salvar, e trazer o treinador para a compreensão. Quando o aluno consegue confortavelmente fazer estes passos em uma determinada atitude do treinador, o treinador, em seguida, assume uma outra atitude, etc., e o exercício é continuado até que o aluno esteja confiante e confortável sobre como fazer esses passos com qualquer tipo de pessoa. Este exercício é treinado como se segue:</w:t>
      </w:r>
    </w:p>
    <w:p>
      <w:pPr>
        <w:ind w:firstLine="709"/>
        <w:rPr>
          <w:color w:val="385623" w:themeColor="accent6" w:themeShade="80"/>
        </w:rPr>
      </w:pPr>
      <w:r>
        <w:rPr>
          <w:color w:val="385623" w:themeColor="accent6" w:themeShade="80"/>
        </w:rPr>
        <w:t>O treinador diz, "Começar". O aluno deve então (1) contactar o treinador, quer aproximando-se do treinador ou sendo abordado pelo treinador. O estudante apresenta-se como Cientologista ou não, dependendo da situação imaginada. O aluno então (2) lida com qualquer invalidação de si mesmo e/ou da Cientologia, qualquer desafio, ataque ou hostilidade exibida pelo treinador. O aluno então (3) salva o treinador. Nesta etapa, o aluno deve localizar a ruína (problema ou dificuldade que o treinador tem com a vida), e salientar que é uma ruína e fazer a pessoa ver que assim é.</w:t>
      </w:r>
    </w:p>
    <w:p>
      <w:pPr>
        <w:ind w:firstLine="709"/>
        <w:rPr>
          <w:color w:val="385623" w:themeColor="accent6" w:themeShade="80"/>
        </w:rPr>
      </w:pPr>
      <w:r>
        <w:rPr>
          <w:color w:val="385623" w:themeColor="accent6" w:themeShade="80"/>
        </w:rPr>
        <w:t>Quando (3) tiver sido feito, você então (4) traz um entendimento de que a Cientologia pode fazer algo sobre isso. Exemplo: o treinador admitiu um problema com as mulheres. O estudante simplesmente ouve-o falar sobre o seu problema e, em seguida, afirma: "bem, isso é o que a Cientologia maneja. Nós temos o processamento, etc., etc.” Quando o treinador indica que percebeu que ele tinha um problema e que algo poderia ser feito sobre isso, o aluno apresenta-lhe um talão de seleção, ou um cartão profissional, encaminhando-o para o serviço que melhor remediar a condição.</w:t>
      </w:r>
    </w:p>
    <w:p>
      <w:pPr>
        <w:ind w:firstLine="709"/>
        <w:rPr>
          <w:color w:val="385623" w:themeColor="accent6" w:themeShade="80"/>
        </w:rPr>
      </w:pPr>
      <w:r>
        <w:rPr>
          <w:color w:val="385623" w:themeColor="accent6" w:themeShade="80"/>
        </w:rPr>
        <w:t>O treinador deve reprovar atrasos de comunicação, nervosismo, riso ou não-confronto. O treinador reprovaria igualmente o aluno por falha em (1) contato, (2) Manejar, (3) salvamento, e (4) trazer para a compreensão.</w:t>
      </w:r>
    </w:p>
    <w:p>
      <w:pPr>
        <w:ind w:firstLine="709"/>
        <w:rPr>
          <w:color w:val="385623" w:themeColor="accent6" w:themeShade="80"/>
        </w:rPr>
      </w:pPr>
      <w:r>
        <w:rPr>
          <w:i/>
          <w:color w:val="385623" w:themeColor="accent6" w:themeShade="80"/>
        </w:rPr>
        <w:t>Ênfase do treinamento:</w:t>
      </w:r>
      <w:r>
        <w:rPr>
          <w:color w:val="385623" w:themeColor="accent6" w:themeShade="80"/>
        </w:rPr>
        <w:t xml:space="preserve"> A ênfase é em dar vitórias ao aluno. Isso é feito usando uma escala gradual no retrato do treinador das várias atitudes, e manter-se nela até que o aluno possa lidar com isso confortavelmente. À medida que  o aluno se torna melhor, o treinador pode retratar uma atitude mais difícil.</w:t>
      </w:r>
    </w:p>
    <w:p>
      <w:pPr>
        <w:ind w:firstLine="709"/>
        <w:rPr>
          <w:color w:val="385623" w:themeColor="accent6" w:themeShade="80"/>
        </w:rPr>
      </w:pPr>
      <w:r>
        <w:rPr>
          <w:color w:val="385623" w:themeColor="accent6" w:themeShade="80"/>
        </w:rPr>
        <w:t>Ênfase levando o aluno até à realização do propósito deste exercício.</w:t>
      </w:r>
    </w:p>
    <w:p>
      <w:pPr>
        <w:ind w:firstLine="709"/>
        <w:rPr>
          <w:color w:val="385623" w:themeColor="accent6" w:themeShade="80"/>
        </w:rPr>
      </w:pPr>
      <w:r>
        <w:rPr>
          <w:color w:val="385623" w:themeColor="accent6" w:themeShade="80"/>
        </w:rPr>
        <w:t>Uma lista de coisas para manejar e outra de ruínas para descobrir pode ser composta e usada.</w:t>
      </w:r>
    </w:p>
    <w:p>
      <w:pPr>
        <w:ind w:firstLine="709"/>
        <w:rPr>
          <w:color w:val="385623" w:themeColor="accent6" w:themeShade="80"/>
        </w:rPr>
      </w:pPr>
      <w:r>
        <w:rPr>
          <w:color w:val="385623" w:themeColor="accent6" w:themeShade="80"/>
        </w:rPr>
        <w:t>Não se especialize em atitudes antagônicas ou uma ânsia de saber sobre Cientologia. Use ambas e outras atitudes. A pessoa encontra-as a todas.</w:t>
      </w:r>
    </w:p>
    <w:p>
      <w:pPr>
        <w:ind w:firstLine="709"/>
        <w:rPr>
          <w:color w:val="385623" w:themeColor="accent6" w:themeShade="80"/>
        </w:rPr>
      </w:pPr>
    </w:p>
    <w:p>
      <w:pPr>
        <w:ind w:firstLine="5670"/>
        <w:rPr>
          <w:color w:val="385623" w:themeColor="accent6" w:themeShade="80"/>
        </w:rPr>
      </w:pPr>
      <w:r>
        <w:rPr>
          <w:color w:val="385623" w:themeColor="accent6" w:themeShade="80"/>
        </w:rPr>
        <w:t>L. RON HUBBARD</w:t>
      </w:r>
    </w:p>
    <w:p>
      <w:pPr>
        <w:ind w:firstLine="709"/>
        <w:rPr>
          <w:color w:val="385623" w:themeColor="accent6" w:themeShade="80"/>
        </w:rPr>
      </w:pPr>
    </w:p>
    <w:p>
      <w:pPr>
        <w:rPr>
          <w:color w:val="385623" w:themeColor="accent6" w:themeShade="80"/>
          <w:sz w:val="20"/>
        </w:rPr>
      </w:pPr>
      <w:r>
        <w:rPr>
          <w:color w:val="385623" w:themeColor="accent6" w:themeShade="80"/>
          <w:sz w:val="20"/>
        </w:rPr>
        <w:t xml:space="preserve">LRH:ml.rd </w:t>
      </w:r>
    </w:p>
    <w:p>
      <w:pPr>
        <w:spacing w:after="0"/>
        <w:rPr>
          <w:color w:val="385623" w:themeColor="accent6" w:themeShade="80"/>
        </w:rPr>
      </w:pPr>
      <w:r>
        <w:rPr>
          <w:color w:val="385623" w:themeColor="accent6" w:themeShade="80"/>
        </w:rPr>
        <w:br w:type="page"/>
      </w:r>
    </w:p>
    <w:p>
      <w:pPr>
        <w:spacing w:after="0"/>
        <w:jc w:val="center"/>
        <w:rPr>
          <w:color w:val="385623" w:themeColor="accent6" w:themeShade="80"/>
        </w:rPr>
      </w:pPr>
      <w:r>
        <w:rPr>
          <w:color w:val="385623" w:themeColor="accent6" w:themeShade="80"/>
        </w:rPr>
        <w:lastRenderedPageBreak/>
        <w:t>GABINETE DE COMUNICAÇÕES HUBBARD</w:t>
      </w:r>
    </w:p>
    <w:p>
      <w:pPr>
        <w:spacing w:after="0"/>
        <w:jc w:val="center"/>
        <w:rPr>
          <w:color w:val="385623" w:themeColor="accent6" w:themeShade="80"/>
        </w:rPr>
      </w:pPr>
      <w:r>
        <w:rPr>
          <w:color w:val="385623" w:themeColor="accent6" w:themeShade="80"/>
        </w:rPr>
        <w:t>Saint Hill Manor, East Grinstead, Sussex</w:t>
      </w:r>
    </w:p>
    <w:p>
      <w:pPr>
        <w:spacing w:after="0"/>
        <w:jc w:val="center"/>
        <w:rPr>
          <w:color w:val="385623" w:themeColor="accent6" w:themeShade="80"/>
        </w:rPr>
      </w:pPr>
    </w:p>
    <w:p>
      <w:pPr>
        <w:spacing w:after="0"/>
        <w:jc w:val="center"/>
        <w:rPr>
          <w:color w:val="385623" w:themeColor="accent6" w:themeShade="80"/>
        </w:rPr>
      </w:pPr>
      <w:r>
        <w:rPr>
          <w:color w:val="385623" w:themeColor="accent6" w:themeShade="80"/>
        </w:rPr>
        <w:t>CARTA POLÍTICA DO HCO DE 26 DE MARÇO DE 1965</w:t>
      </w:r>
    </w:p>
    <w:p>
      <w:pPr>
        <w:spacing w:after="0"/>
        <w:jc w:val="center"/>
        <w:rPr>
          <w:color w:val="385623" w:themeColor="accent6" w:themeShade="80"/>
        </w:rPr>
      </w:pPr>
      <w:r>
        <w:rPr>
          <w:color w:val="385623" w:themeColor="accent6" w:themeShade="80"/>
        </w:rPr>
        <w:t>REVISTO EM 30 DE MARÇO DE 1965</w:t>
      </w:r>
    </w:p>
    <w:p>
      <w:pPr>
        <w:spacing w:after="0"/>
        <w:rPr>
          <w:color w:val="385623" w:themeColor="accent6" w:themeShade="80"/>
        </w:rPr>
      </w:pPr>
      <w:r>
        <w:rPr>
          <w:color w:val="385623" w:themeColor="accent6" w:themeShade="80"/>
        </w:rPr>
        <w:t>Gen Non-Remimeo</w:t>
      </w:r>
    </w:p>
    <w:p>
      <w:pPr>
        <w:spacing w:after="0"/>
        <w:rPr>
          <w:color w:val="385623" w:themeColor="accent6" w:themeShade="80"/>
        </w:rPr>
      </w:pPr>
      <w:r>
        <w:rPr>
          <w:color w:val="385623" w:themeColor="accent6" w:themeShade="80"/>
        </w:rPr>
        <w:t>O Auditor</w:t>
      </w:r>
    </w:p>
    <w:p>
      <w:pPr>
        <w:spacing w:after="0"/>
        <w:rPr>
          <w:color w:val="385623" w:themeColor="accent6" w:themeShade="80"/>
        </w:rPr>
      </w:pPr>
      <w:r>
        <w:rPr>
          <w:color w:val="385623" w:themeColor="accent6" w:themeShade="80"/>
        </w:rPr>
        <w:t>Franquia</w:t>
      </w:r>
    </w:p>
    <w:p>
      <w:pPr>
        <w:pStyle w:val="Ttulo2"/>
        <w:rPr>
          <w:color w:val="385623" w:themeColor="accent6" w:themeShade="80"/>
        </w:rPr>
      </w:pPr>
      <w:bookmarkStart w:id="168" w:name="_AUDITORES_DE_CAMPO"/>
      <w:bookmarkStart w:id="169" w:name="_Toc37871952"/>
      <w:bookmarkEnd w:id="168"/>
      <w:r>
        <w:rPr>
          <w:color w:val="385623" w:themeColor="accent6" w:themeShade="80"/>
        </w:rPr>
        <w:t>AUDITORES DE CAMPO TORNAM-SE STAFF</w:t>
      </w:r>
      <w:bookmarkEnd w:id="169"/>
    </w:p>
    <w:p>
      <w:pPr>
        <w:jc w:val="center"/>
        <w:rPr>
          <w:color w:val="385623" w:themeColor="accent6" w:themeShade="80"/>
        </w:rPr>
      </w:pPr>
      <w:r>
        <w:rPr>
          <w:color w:val="385623" w:themeColor="accent6" w:themeShade="80"/>
        </w:rPr>
        <w:t>(A ser emitido no Auditor e eficaz quando assim emitido)</w:t>
      </w:r>
    </w:p>
    <w:p>
      <w:pPr>
        <w:rPr>
          <w:color w:val="385623" w:themeColor="accent6" w:themeShade="80"/>
        </w:rPr>
      </w:pPr>
      <w:r>
        <w:rPr>
          <w:color w:val="385623" w:themeColor="accent6" w:themeShade="80"/>
        </w:rPr>
        <w:t>De acordo com um inquérito realizado há vários anos entre auditores de campo, em preparação para o dia em que a tecnologia estaria completa e positiva nos resultados, e a maioria dos quais eram a favor de fazerem parte das Organizações Centrais, a seguinte nomeação é feita:-</w:t>
      </w:r>
    </w:p>
    <w:p>
      <w:pPr>
        <w:rPr>
          <w:color w:val="385623" w:themeColor="accent6" w:themeShade="80"/>
        </w:rPr>
      </w:pPr>
      <w:r>
        <w:rPr>
          <w:color w:val="385623" w:themeColor="accent6" w:themeShade="80"/>
        </w:rPr>
        <w:t>Todos os auditores de campo do nível de HQS e acima são nomeados com os membros do PESSOA DE CAMPO da sua organização de Cientologia mais próxima, sob candidatura.</w:t>
      </w:r>
    </w:p>
    <w:p>
      <w:pPr>
        <w:rPr>
          <w:color w:val="385623" w:themeColor="accent6" w:themeShade="80"/>
        </w:rPr>
      </w:pPr>
      <w:r>
        <w:rPr>
          <w:color w:val="385623" w:themeColor="accent6" w:themeShade="80"/>
        </w:rPr>
        <w:t>A sua classificação é MEMBRO DO PESSOAL DE CAMPO(Provisório).</w:t>
      </w:r>
    </w:p>
    <w:p>
      <w:pPr>
        <w:rPr>
          <w:color w:val="385623" w:themeColor="accent6" w:themeShade="80"/>
        </w:rPr>
      </w:pPr>
      <w:r>
        <w:rPr>
          <w:color w:val="385623" w:themeColor="accent6" w:themeShade="80"/>
        </w:rPr>
        <w:t>Eles estão diretamente sob o Departamento de Clearing, Diretor de Clearing da sua Org. mais próxima.</w:t>
      </w:r>
    </w:p>
    <w:p>
      <w:pPr>
        <w:rPr>
          <w:color w:val="385623" w:themeColor="accent6" w:themeShade="80"/>
        </w:rPr>
      </w:pPr>
      <w:r>
        <w:rPr>
          <w:color w:val="385623" w:themeColor="accent6" w:themeShade="80"/>
        </w:rPr>
        <w:t>O objetivo do Membro do Pessoal de Campo é: -</w:t>
      </w:r>
    </w:p>
    <w:p>
      <w:pPr>
        <w:rPr>
          <w:color w:val="385623" w:themeColor="accent6" w:themeShade="80"/>
        </w:rPr>
      </w:pPr>
      <w:r>
        <w:rPr>
          <w:color w:val="385623" w:themeColor="accent6" w:themeShade="80"/>
        </w:rPr>
        <w:t>Ajudar LRH a contactar, manejar, salvar e levar à compreensão indivíduos e, portanto, os povos da Terra.</w:t>
      </w:r>
    </w:p>
    <w:p>
      <w:pPr>
        <w:rPr>
          <w:color w:val="385623" w:themeColor="accent6" w:themeShade="80"/>
        </w:rPr>
      </w:pPr>
      <w:r>
        <w:rPr>
          <w:color w:val="385623" w:themeColor="accent6" w:themeShade="80"/>
        </w:rPr>
        <w:t>Estão sob a Divisão 6, o Diretor de Clearing.</w:t>
      </w:r>
    </w:p>
    <w:p>
      <w:pPr>
        <w:rPr>
          <w:color w:val="385623" w:themeColor="accent6" w:themeShade="80"/>
        </w:rPr>
      </w:pPr>
      <w:r>
        <w:rPr>
          <w:color w:val="385623" w:themeColor="accent6" w:themeShade="80"/>
        </w:rPr>
        <w:t>A sua remuneração deve ser em termos de comissões e, por conseguinte, deve ser igual à dos próprios membros do pessoal geral das Orgs, dependendo apenas da atividade do Membro do Pessoal de Campo. O Membro do Pessoal de Campo não tem remuneração proporcional e não está na folha de pagamentos para efeitos fiscais.</w:t>
      </w:r>
    </w:p>
    <w:p>
      <w:pPr>
        <w:rPr>
          <w:color w:val="385623" w:themeColor="accent6" w:themeShade="80"/>
        </w:rPr>
      </w:pPr>
      <w:r>
        <w:rPr>
          <w:color w:val="385623" w:themeColor="accent6" w:themeShade="80"/>
        </w:rPr>
        <w:t>A situação é esta: A ideia de o médico criar uma prática de audição deve estar errada porque é usada com fraco sucesso por novos médicos e psiquiatras; tem funcionado mal para os médicos, uma vez que cada vez mais exigem subsídios governamentais, exigem grandes montantes emprestados para criar novas práticas e dependem para sua afluência, de leis aprovadas para os proteger e dar-lhes o monopólio. Um monopólio mantido apenas pela força em breve desaparecerá.  Além disso, o seu sistema demorou mais de 700 anos a estabelecer-lhes a um ponto em que pudessem exigir a legislação necessária para os proteger. Como prova, examine o estatuto de um médico nos séculos entre a Grande Praga e este século e verá o fraco avanço na posição da sua profissão e da sua segurança.</w:t>
      </w:r>
    </w:p>
    <w:p>
      <w:pPr>
        <w:rPr>
          <w:color w:val="385623" w:themeColor="accent6" w:themeShade="80"/>
        </w:rPr>
      </w:pPr>
      <w:r>
        <w:rPr>
          <w:color w:val="385623" w:themeColor="accent6" w:themeShade="80"/>
        </w:rPr>
        <w:t>Não temos nem precisamos de 700 anos.</w:t>
      </w:r>
    </w:p>
    <w:p>
      <w:pPr>
        <w:rPr>
          <w:color w:val="385623" w:themeColor="accent6" w:themeShade="80"/>
        </w:rPr>
      </w:pPr>
      <w:r>
        <w:rPr>
          <w:color w:val="385623" w:themeColor="accent6" w:themeShade="80"/>
        </w:rPr>
        <w:t>A civilização só tem sucesso porque é uma equipa.  O indivíduo na nossa sociedade atual tem uma vida difícil.</w:t>
      </w:r>
    </w:p>
    <w:p>
      <w:pPr>
        <w:rPr>
          <w:color w:val="385623" w:themeColor="accent6" w:themeShade="80"/>
        </w:rPr>
      </w:pPr>
      <w:r>
        <w:rPr>
          <w:color w:val="385623" w:themeColor="accent6" w:themeShade="80"/>
        </w:rPr>
        <w:t>Somos uma equipa.  Temos um grande trabalho a fazer.  Precisamos de todos a bordo. Daí a nomeação.</w:t>
      </w:r>
    </w:p>
    <w:p>
      <w:pPr>
        <w:rPr>
          <w:color w:val="385623" w:themeColor="accent6" w:themeShade="80"/>
        </w:rPr>
      </w:pPr>
      <w:r>
        <w:rPr>
          <w:color w:val="385623" w:themeColor="accent6" w:themeShade="80"/>
        </w:rPr>
        <w:t>Esta nomeação não deve ser uma surpresa, uma vez que esperávamos apenas a conclusão da tecnologia para pressionar os botões de boom.  E um deles foi recuperar e inscrever-se como membro do pessoal todos os que já treinamos.</w:t>
      </w:r>
    </w:p>
    <w:p>
      <w:pPr>
        <w:jc w:val="center"/>
        <w:rPr>
          <w:b/>
          <w:bCs/>
          <w:color w:val="385623" w:themeColor="accent6" w:themeShade="80"/>
        </w:rPr>
      </w:pPr>
      <w:r>
        <w:rPr>
          <w:b/>
          <w:bCs/>
          <w:color w:val="385623" w:themeColor="accent6" w:themeShade="80"/>
        </w:rPr>
        <w:t>Comissões</w:t>
      </w:r>
    </w:p>
    <w:p>
      <w:pPr>
        <w:rPr>
          <w:color w:val="385623" w:themeColor="accent6" w:themeShade="80"/>
        </w:rPr>
      </w:pPr>
      <w:r>
        <w:rPr>
          <w:color w:val="385623" w:themeColor="accent6" w:themeShade="80"/>
        </w:rPr>
        <w:t>A Organização Oficial de Cientologia à qual o membro do pessoal de campo está ligado pagará ao membro do pessoal de campo 10% de todos os valores de formação e processamento cobrados por essa organização através dos seus membros do pessoal de campo.</w:t>
      </w:r>
    </w:p>
    <w:p>
      <w:pPr>
        <w:rPr>
          <w:color w:val="385623" w:themeColor="accent6" w:themeShade="80"/>
        </w:rPr>
      </w:pPr>
      <w:r>
        <w:rPr>
          <w:color w:val="385623" w:themeColor="accent6" w:themeShade="80"/>
        </w:rPr>
        <w:lastRenderedPageBreak/>
        <w:t>Este sistema já foi pilotado há alguns anos e o seu projeto de administração está agora suavizado.  No entanto, deve ser seguido de perto.</w:t>
      </w:r>
    </w:p>
    <w:p>
      <w:pPr>
        <w:rPr>
          <w:color w:val="385623" w:themeColor="accent6" w:themeShade="80"/>
        </w:rPr>
      </w:pPr>
      <w:r>
        <w:rPr>
          <w:color w:val="385623" w:themeColor="accent6" w:themeShade="80"/>
        </w:rPr>
        <w:t>O membro do pessoal de campo seleciona a pessoa a ser treinada ou processada após contacto pessoal direto e emite a essa pessoa um papel indicando que a pessoa contactada foi selecionada.  Este papel tem a HORA, DATA e LUGAR da seleção.</w:t>
      </w:r>
    </w:p>
    <w:p>
      <w:pPr>
        <w:rPr>
          <w:color w:val="385623" w:themeColor="accent6" w:themeShade="80"/>
        </w:rPr>
      </w:pPr>
      <w:r>
        <w:rPr>
          <w:color w:val="385623" w:themeColor="accent6" w:themeShade="80"/>
        </w:rPr>
        <w:t>O papel é feito em triplicado.  O original vai para a pessoa selecionada (selecionado), a segunda cópia é enviada prontamente para a Org do membro do campo (Ficheiros Centrais) e a terceira cópia é detida pelo membro do pessoal de campo.</w:t>
      </w:r>
    </w:p>
    <w:p>
      <w:pPr>
        <w:rPr>
          <w:color w:val="385623" w:themeColor="accent6" w:themeShade="80"/>
        </w:rPr>
      </w:pPr>
      <w:r>
        <w:rPr>
          <w:color w:val="385623" w:themeColor="accent6" w:themeShade="80"/>
        </w:rPr>
        <w:t>Se o selecionado aparecer na org e apresentar o PAPEL DE SELEÇÃO à Caixa, e se inscrever para formação ou processamento, e pagar ou assinar papéis de crédito, a org envia imediatamente uma comissão de 10% para pagamentos em numerário e 6% para pagamentos de crédito.  Não há espera no envio da comissão em dinheiro ou crédito.  A org envia a soma imediatamente.  Os 10% também são pagos em filiações pagas pelo selecionado se acompanhados por um documento de seleção marcado Filiação.</w:t>
      </w:r>
    </w:p>
    <w:p>
      <w:pPr>
        <w:rPr>
          <w:color w:val="385623" w:themeColor="accent6" w:themeShade="80"/>
        </w:rPr>
      </w:pPr>
      <w:r>
        <w:rPr>
          <w:color w:val="385623" w:themeColor="accent6" w:themeShade="80"/>
        </w:rPr>
        <w:t>Nenhum dinheiro para filiações pode ser recebido pelo membro do pessoal de campo, uma vez que as filiações devem ser pagas apenas ao Caixa de Contas da Org.</w:t>
      </w:r>
    </w:p>
    <w:p>
      <w:pPr>
        <w:rPr>
          <w:color w:val="385623" w:themeColor="accent6" w:themeShade="80"/>
        </w:rPr>
      </w:pPr>
      <w:r>
        <w:rPr>
          <w:color w:val="385623" w:themeColor="accent6" w:themeShade="80"/>
        </w:rPr>
        <w:t>Apenas a primeira compra de formação ou processamento do selecionado, ou ambas se forem feitas de uma só vez,  pode ter comissão. A compra de filiações por correio compradas por um selecionado não conta como uma "primeira vez".  No entanto, se, após um ano, o PC ou o aluno não regressarem à org por vontade própria, ele é tratado como uma nova pessoa e pode ser novamente selecionado por um membro do pessoal de campo para efeitos de comissão, novamente para um grau de processamento ou um curso utilizando o mesmo procedimento que antes.</w:t>
      </w:r>
    </w:p>
    <w:p>
      <w:pPr>
        <w:jc w:val="center"/>
        <w:rPr>
          <w:b/>
          <w:bCs/>
          <w:color w:val="385623" w:themeColor="accent6" w:themeShade="80"/>
        </w:rPr>
      </w:pPr>
      <w:r>
        <w:rPr>
          <w:b/>
          <w:bCs/>
          <w:color w:val="385623" w:themeColor="accent6" w:themeShade="80"/>
        </w:rPr>
        <w:t>Centros existentes</w:t>
      </w:r>
    </w:p>
    <w:p>
      <w:pPr>
        <w:rPr>
          <w:color w:val="385623" w:themeColor="accent6" w:themeShade="80"/>
        </w:rPr>
      </w:pPr>
      <w:r>
        <w:rPr>
          <w:color w:val="385623" w:themeColor="accent6" w:themeShade="80"/>
        </w:rPr>
        <w:t>Os centros existentes não são Orgs oficiais.  O membro do pessoal de campo não está ligado a Orgs não oficiais.  No entanto, um centro ou grupo de auditores pode enviar uma pessoa como estudante ou PC, desde que seja um membro do pessoal de campo que assina o formulário de seleção. Os centros não podem ter pessoal de campo próprio, a menos que o Centro seja propriedade e operado por membros da Cientologia e do pessoal de campo não possam enviar Pcs ou estudantes para qualquer Orgs oficiais. Fazê-lo, constitui a supressão das Orgs Oficiais da Cientologia, uma vez que isto se trata de uma atividade das Orgs de Cientologia, não concebida para que centros ou detentores de franchises o utilizem até que o seu serviço possa ser supervisionado. Lembre-se, para usar este sistema tudo o que um centro tem de fazer é tornar-se oficial e satisfazer os requisitos para uma nova org.</w:t>
      </w:r>
    </w:p>
    <w:p>
      <w:pPr>
        <w:jc w:val="center"/>
        <w:rPr>
          <w:b/>
          <w:bCs/>
        </w:rPr>
      </w:pPr>
      <w:r>
        <w:rPr>
          <w:b/>
          <w:bCs/>
        </w:rPr>
        <w:t>Formulários</w:t>
      </w:r>
    </w:p>
    <w:p>
      <w:pPr>
        <w:rPr>
          <w:color w:val="385623" w:themeColor="accent6" w:themeShade="80"/>
        </w:rPr>
      </w:pPr>
      <w:r>
        <w:rPr>
          <w:color w:val="385623" w:themeColor="accent6" w:themeShade="80"/>
        </w:rPr>
        <w:t>Sempre que não existam formulários, o membro do pessoal de campo pode escrever em papel simples, de preferência cor-de-rosa (a cor da org para assuntos Financeiros) e usar papel químico ou cópia manual pode fazer ele próprio os formulários.</w:t>
      </w:r>
    </w:p>
    <w:p>
      <w:pPr>
        <w:rPr>
          <w:color w:val="385623" w:themeColor="accent6" w:themeShade="80"/>
        </w:rPr>
      </w:pPr>
      <w:r>
        <w:rPr>
          <w:color w:val="385623" w:themeColor="accent6" w:themeShade="80"/>
        </w:rPr>
        <w:t>O formulário devem conter a HORA, DATA e LOCAL, com o nome e o endereço impressos em maiúsculas, e o nome, morada, iniciais e número do certificado do membro do pessoal de campo também impressos em maiúsculas e para que o quê o selecionado foi selecionado (treino ou processamento) e alguma estimativa da data de chegada à org.</w:t>
      </w:r>
    </w:p>
    <w:p>
      <w:pPr>
        <w:rPr>
          <w:color w:val="385623" w:themeColor="accent6" w:themeShade="80"/>
        </w:rPr>
      </w:pPr>
      <w:r>
        <w:rPr>
          <w:color w:val="385623" w:themeColor="accent6" w:themeShade="80"/>
        </w:rPr>
        <w:t>Orgs pode querer fornecer formulários, mas isto é tudo o que eles contêm.</w:t>
      </w:r>
    </w:p>
    <w:p>
      <w:pPr>
        <w:jc w:val="center"/>
        <w:rPr>
          <w:b/>
          <w:bCs/>
        </w:rPr>
      </w:pPr>
      <w:r>
        <w:rPr>
          <w:b/>
          <w:bCs/>
        </w:rPr>
        <w:t>Cartões de adesão e tarifas</w:t>
      </w:r>
    </w:p>
    <w:p>
      <w:pPr>
        <w:rPr>
          <w:color w:val="385623" w:themeColor="accent6" w:themeShade="80"/>
        </w:rPr>
      </w:pPr>
      <w:r>
        <w:rPr>
          <w:color w:val="385623" w:themeColor="accent6" w:themeShade="80"/>
        </w:rPr>
        <w:t>Ao membro do pessoal de campo devem ser fornecidos ou deve copiar os dois tipos de descrição de membros utilizados nas contas e o cartão de taxa org. Ele ou ela devia dar cópias destes ao selecionado.</w:t>
      </w:r>
    </w:p>
    <w:p>
      <w:pPr>
        <w:jc w:val="center"/>
        <w:rPr>
          <w:b/>
          <w:bCs/>
        </w:rPr>
      </w:pPr>
      <w:r>
        <w:rPr>
          <w:b/>
          <w:bCs/>
        </w:rPr>
        <w:t>Livros</w:t>
      </w:r>
    </w:p>
    <w:p>
      <w:pPr>
        <w:rPr>
          <w:color w:val="385623" w:themeColor="accent6" w:themeShade="80"/>
        </w:rPr>
      </w:pPr>
      <w:r>
        <w:rPr>
          <w:color w:val="385623" w:themeColor="accent6" w:themeShade="80"/>
        </w:rPr>
        <w:lastRenderedPageBreak/>
        <w:t>O membro do pessoal de campo pode comprar livros de uma org e vendê-los para seu próprio lucro.</w:t>
      </w:r>
    </w:p>
    <w:p>
      <w:pPr>
        <w:jc w:val="center"/>
        <w:rPr>
          <w:b/>
          <w:bCs/>
        </w:rPr>
      </w:pPr>
      <w:r>
        <w:rPr>
          <w:b/>
          <w:bCs/>
        </w:rPr>
        <w:t>Membros da Org</w:t>
      </w:r>
    </w:p>
    <w:p>
      <w:pPr>
        <w:rPr>
          <w:color w:val="385623" w:themeColor="accent6" w:themeShade="80"/>
        </w:rPr>
      </w:pPr>
      <w:r>
        <w:rPr>
          <w:color w:val="385623" w:themeColor="accent6" w:themeShade="80"/>
        </w:rPr>
        <w:t>Outros membros do pessoal da org não podem utilizar este sistema visto serem membros do pessoal gerais, não do terreno, mas quando tinham Pcs pessoais antes de assumirem o emprego org, podem tratar do assunto como um membro do pessoal de campo.</w:t>
      </w:r>
    </w:p>
    <w:p>
      <w:pPr>
        <w:jc w:val="center"/>
        <w:rPr>
          <w:b/>
          <w:bCs/>
        </w:rPr>
      </w:pPr>
      <w:r>
        <w:rPr>
          <w:b/>
          <w:bCs/>
        </w:rPr>
        <w:t>A armadilha</w:t>
      </w:r>
    </w:p>
    <w:p>
      <w:pPr>
        <w:rPr>
          <w:color w:val="385623" w:themeColor="accent6" w:themeShade="80"/>
        </w:rPr>
      </w:pPr>
      <w:r>
        <w:rPr>
          <w:color w:val="385623" w:themeColor="accent6" w:themeShade="80"/>
        </w:rPr>
        <w:t>Isto é tudo tirado da minha própria experiência quando eu era o único auditor de campo que existia.</w:t>
      </w:r>
    </w:p>
    <w:p>
      <w:pPr>
        <w:rPr>
          <w:color w:val="385623" w:themeColor="accent6" w:themeShade="80"/>
        </w:rPr>
      </w:pPr>
      <w:r>
        <w:rPr>
          <w:color w:val="385623" w:themeColor="accent6" w:themeShade="80"/>
        </w:rPr>
        <w:t>Fui martelado por muitos para processá-los e fiquei muito sobrecarregado. Só fui salvo pela formação de Orgs às quais podia entregar os meus clientes.</w:t>
      </w:r>
    </w:p>
    <w:p>
      <w:pPr>
        <w:rPr>
          <w:color w:val="385623" w:themeColor="accent6" w:themeShade="80"/>
        </w:rPr>
      </w:pPr>
      <w:r>
        <w:rPr>
          <w:color w:val="385623" w:themeColor="accent6" w:themeShade="80"/>
        </w:rPr>
        <w:t>Quando um auditor de campo inicia o processamento individual, fica demasiado preso para promover e, daqui a um ano, fracassa ou tem de recorrer a outras atividades.</w:t>
      </w:r>
    </w:p>
    <w:p>
      <w:pPr>
        <w:rPr>
          <w:color w:val="385623" w:themeColor="accent6" w:themeShade="80"/>
        </w:rPr>
      </w:pPr>
      <w:r>
        <w:rPr>
          <w:color w:val="385623" w:themeColor="accent6" w:themeShade="80"/>
        </w:rPr>
        <w:t>Consegui os meus Pcs por contacto pessoal casual e por deixar circular um livro (a Tese Original) e por promoção pessoal local. Dirigi um curso de PE (não tão alto como um HAS) e em tempos até os psiquiatras exigiram que eu processasse as suas esposas depois de terem ouvido uma palestra.</w:t>
      </w:r>
    </w:p>
    <w:p>
      <w:pPr>
        <w:rPr>
          <w:color w:val="385623" w:themeColor="accent6" w:themeShade="80"/>
        </w:rPr>
      </w:pPr>
      <w:r>
        <w:rPr>
          <w:color w:val="385623" w:themeColor="accent6" w:themeShade="80"/>
        </w:rPr>
        <w:t>A procura pelo meu próprio processamento reduziu o meu tempo e quase parou tudo até que entreguei todos às Orgs e prossegui com a minha promoção pública local.</w:t>
      </w:r>
    </w:p>
    <w:p>
      <w:pPr>
        <w:rPr>
          <w:color w:val="385623" w:themeColor="accent6" w:themeShade="80"/>
        </w:rPr>
      </w:pPr>
      <w:r>
        <w:rPr>
          <w:color w:val="385623" w:themeColor="accent6" w:themeShade="80"/>
        </w:rPr>
        <w:t>Recusei-me a processar as pessoas e aí reside o segredo da expansão.  Apenas uma org, com a sua organização, instalações e trabalho de equipa pode lidar com Pcs e estudantes.</w:t>
      </w:r>
    </w:p>
    <w:p>
      <w:pPr>
        <w:rPr>
          <w:color w:val="385623" w:themeColor="accent6" w:themeShade="80"/>
        </w:rPr>
      </w:pPr>
      <w:r>
        <w:rPr>
          <w:color w:val="385623" w:themeColor="accent6" w:themeShade="80"/>
        </w:rPr>
        <w:t>Mesmo uma org muito pequena não se atreve a processar Pcs ou a treinar estudantes.  Faz melhor quando só promove.  E deve enviar os seus Pcs para uma grande org próxima. Deve limitar-se, como fiz depois de o Orgs terem levado os meus Pcs, a assistências curtas, cursos de P.E. e pequenas coaudições.</w:t>
      </w:r>
    </w:p>
    <w:p>
      <w:pPr>
        <w:jc w:val="center"/>
        <w:rPr>
          <w:b/>
          <w:bCs/>
        </w:rPr>
      </w:pPr>
      <w:r>
        <w:rPr>
          <w:b/>
          <w:bCs/>
        </w:rPr>
        <w:t>Fórmula de divulgação</w:t>
      </w:r>
    </w:p>
    <w:p>
      <w:pPr>
        <w:rPr>
          <w:color w:val="385623" w:themeColor="accent6" w:themeShade="80"/>
        </w:rPr>
      </w:pPr>
      <w:r>
        <w:rPr>
          <w:color w:val="385623" w:themeColor="accent6" w:themeShade="80"/>
        </w:rPr>
        <w:t>Descobri agora a Fórmula de Divulgação que queríamos há tanto tempo e é fácil.  As Orgs centrais a terão em breve e treinarão os membros do campo no programa de formação de pessoal.  Sendo tecnologia, não faz parte desta Carta Política.  Leva quatro ou cinco horas a aprender, teoria e prática. A Academia terá todos esses programas de formação de pessoal.</w:t>
      </w:r>
    </w:p>
    <w:p>
      <w:pPr>
        <w:jc w:val="center"/>
        <w:rPr>
          <w:b/>
          <w:bCs/>
          <w:color w:val="385623" w:themeColor="accent6" w:themeShade="80"/>
        </w:rPr>
      </w:pPr>
      <w:r>
        <w:rPr>
          <w:b/>
          <w:bCs/>
          <w:color w:val="385623" w:themeColor="accent6" w:themeShade="80"/>
        </w:rPr>
        <w:t>Pagamento da Comissão</w:t>
      </w:r>
    </w:p>
    <w:p>
      <w:pPr>
        <w:rPr>
          <w:color w:val="385623" w:themeColor="accent6" w:themeShade="80"/>
        </w:rPr>
      </w:pPr>
      <w:r>
        <w:rPr>
          <w:color w:val="385623" w:themeColor="accent6" w:themeShade="80"/>
        </w:rPr>
        <w:t>A Contabilidade recebe o papel de Seleção do Selecionado quando essa pessoa chega ao guichet das Contas. As contas devem escrever na Fatura o nome do auditor que fez a seleção.</w:t>
      </w:r>
    </w:p>
    <w:p>
      <w:pPr>
        <w:rPr>
          <w:color w:val="385623" w:themeColor="accent6" w:themeShade="80"/>
        </w:rPr>
      </w:pPr>
      <w:r>
        <w:rPr>
          <w:color w:val="385623" w:themeColor="accent6" w:themeShade="80"/>
        </w:rPr>
        <w:t>A Contabilidade imediatamente (ou no prazo de uma semana após inscrição) emite um cheque de 10% do pagamento feito em dinheiro (mas não de filiação ou livros) ao membro do pessoal de campo e envia-o para ele ou ela. No caso de uma compra a crédito, o mesmo procedimento de pagamento é seguido, mas o cheque é de 6% do total da compra. A org não espera até que a conta seja paga.</w:t>
      </w:r>
    </w:p>
    <w:p>
      <w:pPr>
        <w:rPr>
          <w:color w:val="385623" w:themeColor="accent6" w:themeShade="80"/>
        </w:rPr>
      </w:pPr>
      <w:r>
        <w:rPr>
          <w:color w:val="385623" w:themeColor="accent6" w:themeShade="80"/>
        </w:rPr>
        <w:t>Quando a comissão é paga, a Contabilidade envia uma cópia da fatura do pagamento e do PC ou pagamento de formação, processamento ou adesão para os Ficheiros Centrais. Os Ficheiros Centrais agrafam-nos à cópia do membro do pessoal de campo.  Se outros documentos de seleção estiverem nos Ficheiros Centrais para o mesmo selecionado, são ignorados. O apresentado pelo selecionado é o único pago, independentemente da data nos documentos de seleção de outros auditores para o mesmo selecionado.</w:t>
      </w:r>
    </w:p>
    <w:p>
      <w:pPr>
        <w:rPr>
          <w:color w:val="385623" w:themeColor="accent6" w:themeShade="80"/>
        </w:rPr>
      </w:pPr>
      <w:r>
        <w:rPr>
          <w:color w:val="385623" w:themeColor="accent6" w:themeShade="80"/>
        </w:rPr>
        <w:t>A comissão só é dada sobre o montante real pelo que o selecionado pagou ou obteve crédito na sua primeira aparição no org.  Nos intensivos, isto deve ser para o valor de um grau de intensivos. No entanto, se nessa primeira aparição o selecionado comprou vários graus de intensivos ou vários cursos, a comissão também é dada para aqueles.</w:t>
      </w:r>
    </w:p>
    <w:p>
      <w:pPr>
        <w:jc w:val="center"/>
        <w:rPr>
          <w:b/>
          <w:bCs/>
        </w:rPr>
      </w:pPr>
      <w:r>
        <w:rPr>
          <w:b/>
          <w:bCs/>
        </w:rPr>
        <w:t>Tempo</w:t>
      </w:r>
    </w:p>
    <w:p>
      <w:pPr>
        <w:rPr>
          <w:color w:val="385623" w:themeColor="accent6" w:themeShade="80"/>
        </w:rPr>
      </w:pPr>
      <w:r>
        <w:rPr>
          <w:color w:val="385623" w:themeColor="accent6" w:themeShade="80"/>
        </w:rPr>
        <w:lastRenderedPageBreak/>
        <w:t>Não há tempo estipulado quanto à frequência com que os selecionados podem ser selecionados e a org não tem um período de graça em que uma pessoa só pode ser selecionada pela própria org.  No entanto, se uma org adquirir um PC ou um aluno diretamente, a org, e nenhum dos seus membros do pessoal geral recebe a comissão.</w:t>
      </w:r>
    </w:p>
    <w:p>
      <w:pPr>
        <w:jc w:val="center"/>
        <w:rPr>
          <w:b/>
          <w:bCs/>
        </w:rPr>
      </w:pPr>
      <w:r>
        <w:rPr>
          <w:b/>
          <w:bCs/>
        </w:rPr>
        <w:t>Taxas Profissionais</w:t>
      </w:r>
    </w:p>
    <w:p>
      <w:pPr>
        <w:rPr>
          <w:color w:val="385623" w:themeColor="accent6" w:themeShade="80"/>
        </w:rPr>
      </w:pPr>
      <w:r>
        <w:rPr>
          <w:color w:val="385623" w:themeColor="accent6" w:themeShade="80"/>
        </w:rPr>
        <w:t>A Comissão também é paga com base em taxas profissionais, mas não ao próprio auditor ou a um "amigo" que reembolsará a comissão.  A taxa profissional aplica-se apenas à audição. Não há taxa profissional para pessoal ou formação ou cursos.</w:t>
      </w:r>
    </w:p>
    <w:p>
      <w:pPr>
        <w:jc w:val="center"/>
        <w:rPr>
          <w:b/>
          <w:bCs/>
        </w:rPr>
      </w:pPr>
      <w:r>
        <w:rPr>
          <w:b/>
          <w:bCs/>
        </w:rPr>
        <w:t>Litígios</w:t>
      </w:r>
    </w:p>
    <w:p>
      <w:pPr>
        <w:rPr>
          <w:color w:val="385623" w:themeColor="accent6" w:themeShade="80"/>
        </w:rPr>
      </w:pPr>
      <w:r>
        <w:rPr>
          <w:color w:val="385623" w:themeColor="accent6" w:themeShade="80"/>
        </w:rPr>
        <w:t>Quando um membro do pessoal de campo alega que ele ou ela enviou um PC ou estudante e outro também o reclama, o membro das Finanças da Org copia todo e quaisquer documentos e faturas pertinentes a esse selecionado dos Ficheiros Centrais e envia-os para o Departamento 3, Departamento de Inspeções para adjudicação e o Diretor de Inspeções envia cópias aos dois concorrentes dos documentos selecionados e faturas em questão , o que deve resolver isto.</w:t>
      </w:r>
    </w:p>
    <w:p>
      <w:pPr>
        <w:rPr>
          <w:color w:val="385623" w:themeColor="accent6" w:themeShade="80"/>
        </w:rPr>
      </w:pPr>
      <w:r>
        <w:rPr>
          <w:color w:val="385623" w:themeColor="accent6" w:themeShade="80"/>
        </w:rPr>
        <w:t>O org paga sempre baseada no papel de seleção entregue pelo selecionado e não sobre o contacto mais cedo.</w:t>
      </w:r>
    </w:p>
    <w:p>
      <w:pPr>
        <w:rPr>
          <w:color w:val="385623" w:themeColor="accent6" w:themeShade="80"/>
        </w:rPr>
      </w:pPr>
      <w:r>
        <w:rPr>
          <w:color w:val="385623" w:themeColor="accent6" w:themeShade="80"/>
        </w:rPr>
        <w:t>Pelo menos uma das reclamações deve ser paga. Duas comissões não podem ser pagas sobre o mesmo assunto para resolver um litígio.</w:t>
      </w:r>
    </w:p>
    <w:p>
      <w:pPr>
        <w:rPr>
          <w:color w:val="385623" w:themeColor="accent6" w:themeShade="80"/>
        </w:rPr>
      </w:pPr>
      <w:r>
        <w:rPr>
          <w:color w:val="385623" w:themeColor="accent6" w:themeShade="80"/>
        </w:rPr>
        <w:t>Se o selecionado não apresentar o papel na sua primeira aproximação ao caixa, nenhuma comissão é paga mesmo que exista um papel de selecionado nos Ficheiros Centrais. No entanto, um membro do pessoal de campo que considere ter sido cometido um erro pode escrever ao Departamento 3 e se o Diretor de Inspeções verificar que a pessoa foi selecionada pela primeira vez pelo membro do pessoal de campo nos últimos 30 dias antes da data da primeira inscrição do selecionado, o Diretor de Inspeções pode mandar que a comissão adequada seja paga. Para fazer tal afirmação, o membro do pessoal de campo deve ter razões para acreditar que o selecionado se inscreveu e no prazo de 30 dias.</w:t>
      </w:r>
    </w:p>
    <w:p>
      <w:pPr>
        <w:jc w:val="center"/>
        <w:rPr>
          <w:b/>
          <w:bCs/>
          <w:color w:val="385623" w:themeColor="accent6" w:themeShade="80"/>
        </w:rPr>
      </w:pPr>
      <w:r>
        <w:rPr>
          <w:b/>
          <w:bCs/>
          <w:color w:val="385623" w:themeColor="accent6" w:themeShade="80"/>
        </w:rPr>
        <w:t>Litígios entre membros do pessoal de campo</w:t>
      </w:r>
    </w:p>
    <w:p>
      <w:pPr>
        <w:rPr>
          <w:color w:val="385623" w:themeColor="accent6" w:themeShade="80"/>
        </w:rPr>
      </w:pPr>
      <w:r>
        <w:rPr>
          <w:color w:val="385623" w:themeColor="accent6" w:themeShade="80"/>
        </w:rPr>
        <w:t>Em quaisquer litígios entre membros do Pessoal de Campo, podem solicitar à org (Departamento 3) uma Comissão Civil de Provas (que é composta por uma pessoa de preferência na área dos concorrentes aceitável para todos os concorrentes) que ouvirá o assunto e os concorrentes devem respeitar o resultado.</w:t>
      </w:r>
    </w:p>
    <w:p>
      <w:pPr>
        <w:jc w:val="center"/>
        <w:rPr>
          <w:b/>
          <w:bCs/>
        </w:rPr>
      </w:pPr>
      <w:r>
        <w:rPr>
          <w:b/>
          <w:bCs/>
        </w:rPr>
        <w:t>Formando Orgs</w:t>
      </w:r>
    </w:p>
    <w:p>
      <w:pPr>
        <w:rPr>
          <w:color w:val="385623" w:themeColor="accent6" w:themeShade="80"/>
        </w:rPr>
      </w:pPr>
      <w:r>
        <w:rPr>
          <w:color w:val="385623" w:themeColor="accent6" w:themeShade="80"/>
        </w:rPr>
        <w:t>Como as Orgs oficiais estão agora à procura de formar Orgs, e como o serviço distante não é tão fácil como o serviço próximo, o Diretor de Atividades de Campo da Org deve ser abordado sobre a formação de uma nova org local. Tal org seria propriedade e operada pela Cientologia a partir de Saint Hill. O Diretor de Atividades de Campo baseará toda a sua decisão sobre a quantidade de tráfego proveniente daquela área e o sucesso dos membros de campo.  A nova org será, no início, uma Classe Zero com serviços muito limitados, mas todas as Orgs crescem.  Tal org deve ser formada e conduzida como qualquer outra org oficial.  É proibido que uma antiga org financie uma nova org de qualquer forma.</w:t>
      </w:r>
    </w:p>
    <w:p>
      <w:pPr>
        <w:rPr>
          <w:color w:val="385623" w:themeColor="accent6" w:themeShade="80"/>
        </w:rPr>
      </w:pPr>
      <w:r>
        <w:rPr>
          <w:color w:val="385623" w:themeColor="accent6" w:themeShade="80"/>
        </w:rPr>
        <w:t>A nova org paga 10% do seu valor bruto à org oficial formadora.  E a nova org paga comissões de 10% e 6% como acima aos membros de campo do seu pessoal, mas apenas se for totalmente oficial e quando autorizada a ter um HGC.</w:t>
      </w:r>
    </w:p>
    <w:p>
      <w:pPr>
        <w:jc w:val="center"/>
        <w:rPr>
          <w:b/>
          <w:bCs/>
          <w:color w:val="385623" w:themeColor="accent6" w:themeShade="80"/>
        </w:rPr>
      </w:pPr>
      <w:r>
        <w:rPr>
          <w:b/>
          <w:bCs/>
          <w:color w:val="385623" w:themeColor="accent6" w:themeShade="80"/>
        </w:rPr>
        <w:t>HGCs e Academias</w:t>
      </w:r>
    </w:p>
    <w:p>
      <w:pPr>
        <w:rPr>
          <w:color w:val="385623" w:themeColor="accent6" w:themeShade="80"/>
        </w:rPr>
      </w:pPr>
      <w:r>
        <w:rPr>
          <w:color w:val="385623" w:themeColor="accent6" w:themeShade="80"/>
        </w:rPr>
        <w:t xml:space="preserve">Só aos Centros de Orientação Hubbard e Academias de Cientologia de Orgs oficiais podem ser enviados Pcs e estudantes por membros do Pessoal de Campo, uma vez que a experiência longa e árdua determinou que grandes quantidades de problemas podem vir de cursos e clínicas que não são oficiais e geralmente Orgs oficiais têm de limpar a confusão resultante. Exemplos notáveis foram Sydney, e o </w:t>
      </w:r>
      <w:r>
        <w:rPr>
          <w:color w:val="385623" w:themeColor="accent6" w:themeShade="80"/>
        </w:rPr>
        <w:lastRenderedPageBreak/>
        <w:t>Pacífico Noroeste dos EUA em 1954.  Houve dezenas de casos deste tipo com muitas pessoas prejudicadas. Os nomes Centro de Orientação Hubbard e Academia de Cientologia estão protegidos por lei.</w:t>
      </w:r>
    </w:p>
    <w:p>
      <w:pPr>
        <w:jc w:val="center"/>
        <w:rPr>
          <w:b/>
          <w:bCs/>
          <w:color w:val="385623" w:themeColor="accent6" w:themeShade="80"/>
        </w:rPr>
      </w:pPr>
      <w:r>
        <w:rPr>
          <w:b/>
          <w:bCs/>
          <w:color w:val="385623" w:themeColor="accent6" w:themeShade="80"/>
        </w:rPr>
        <w:t>Regulamentos do Membro do Pessoal de Campo</w:t>
      </w:r>
    </w:p>
    <w:p>
      <w:pPr>
        <w:rPr>
          <w:color w:val="385623" w:themeColor="accent6" w:themeShade="80"/>
        </w:rPr>
      </w:pPr>
      <w:r>
        <w:rPr>
          <w:color w:val="385623" w:themeColor="accent6" w:themeShade="80"/>
        </w:rPr>
        <w:t>Um membro do pessoal de campo está sob a mesma disciplina de qualquer outro membro do pessoal da org e está sujeito aos mesmos códigos de conduta. A audição de Pcs ou estudantes da org é proibida a todos os membros do pessoal.</w:t>
      </w:r>
    </w:p>
    <w:p>
      <w:pPr>
        <w:jc w:val="center"/>
        <w:rPr>
          <w:b/>
          <w:bCs/>
          <w:color w:val="385623" w:themeColor="accent6" w:themeShade="80"/>
        </w:rPr>
      </w:pPr>
      <w:r>
        <w:rPr>
          <w:b/>
          <w:bCs/>
          <w:color w:val="385623" w:themeColor="accent6" w:themeShade="80"/>
        </w:rPr>
        <w:t>Aceitação</w:t>
      </w:r>
    </w:p>
    <w:p>
      <w:pPr>
        <w:rPr>
          <w:color w:val="385623" w:themeColor="accent6" w:themeShade="80"/>
        </w:rPr>
      </w:pPr>
      <w:r>
        <w:rPr>
          <w:color w:val="385623" w:themeColor="accent6" w:themeShade="80"/>
        </w:rPr>
        <w:t>O auditor de campo deve escrever à sua organização oficial mais próxima dirigindo a sua carta ao Departamento 16, Diretor de Clearing, que seria o seu superior imediato numa org, dando a sua aceitação de nomeação ou recusando-a.  Em troca, receberá as suas credenciais como Membro do Pessoal de Campo, que consistem numa carta assinada pelo Secretário da HCO que significa a sua nomeação, seguida, mais tarde, por credenciais mais formais.  Por escrito, o Diretor de Clearing encabeça a carta "RE: Nomeação de Membro do Pessoal de Campo” e dá o endereço atual e quaisquer outros pormenores. Se houver alguma pergunta ou problema, escreva para mim em Saint Hill.</w:t>
      </w:r>
    </w:p>
    <w:p>
      <w:pPr>
        <w:jc w:val="center"/>
        <w:rPr>
          <w:b/>
          <w:bCs/>
        </w:rPr>
      </w:pPr>
      <w:r>
        <w:rPr>
          <w:b/>
          <w:bCs/>
        </w:rPr>
        <w:t>Provisório</w:t>
      </w:r>
    </w:p>
    <w:p>
      <w:pPr>
        <w:rPr>
          <w:color w:val="385623" w:themeColor="accent6" w:themeShade="80"/>
        </w:rPr>
      </w:pPr>
      <w:r>
        <w:rPr>
          <w:color w:val="385623" w:themeColor="accent6" w:themeShade="80"/>
        </w:rPr>
        <w:t>A primeira nomeação é provisória "não permanente".  No final de um ano, a nomeação expira a menos que seja renovada.  Ao ser confirmado no final de um ano, o "Provisório" é removido e são emitidas credenciais mais extensas.</w:t>
      </w:r>
    </w:p>
    <w:p>
      <w:pPr>
        <w:rPr>
          <w:color w:val="385623" w:themeColor="accent6" w:themeShade="80"/>
        </w:rPr>
      </w:pPr>
      <w:r>
        <w:rPr>
          <w:color w:val="385623" w:themeColor="accent6" w:themeShade="80"/>
        </w:rPr>
        <w:t>Quando o membro do pessoal de campo (provisório) o tiver sido durante dez meses, ele ou ela deve escrever ao Diretor de Atividades de Campo solicitando que a nomeação completa seja feita e dando qualquer evidência de bom trabalho. Nessa altura o Diretor de Clearing fará com que seja emitido um novo conjunto de credenciais ao membro do pessoal de campo, declarando-o como membro efetivo do pessoal de campo.  A atividade é o critério para a emissão de credenciais completas.  Se alguma dificuldade se desenvolver na obtenção de credenciais completas, contacte-me em Saint Hill.</w:t>
      </w:r>
    </w:p>
    <w:p>
      <w:pPr>
        <w:jc w:val="center"/>
        <w:rPr>
          <w:b/>
          <w:bCs/>
          <w:color w:val="385623" w:themeColor="accent6" w:themeShade="80"/>
        </w:rPr>
      </w:pPr>
      <w:r>
        <w:rPr>
          <w:b/>
          <w:bCs/>
          <w:color w:val="385623" w:themeColor="accent6" w:themeShade="80"/>
        </w:rPr>
        <w:t>Prática Privada</w:t>
      </w:r>
    </w:p>
    <w:p>
      <w:pPr>
        <w:rPr>
          <w:color w:val="385623" w:themeColor="accent6" w:themeShade="80"/>
        </w:rPr>
      </w:pPr>
      <w:r>
        <w:rPr>
          <w:color w:val="385623" w:themeColor="accent6" w:themeShade="80"/>
        </w:rPr>
        <w:t>Qualquer auditor de campo com uma prática privada que deseje retê-la deve informar a sua Organização ou Secretário de Associação e explicar porquê.</w:t>
      </w:r>
    </w:p>
    <w:p>
      <w:pPr>
        <w:jc w:val="center"/>
        <w:rPr>
          <w:b/>
          <w:bCs/>
        </w:rPr>
      </w:pPr>
      <w:r>
        <w:rPr>
          <w:b/>
          <w:bCs/>
        </w:rPr>
        <w:t>Centros</w:t>
      </w:r>
    </w:p>
    <w:p>
      <w:pPr>
        <w:rPr>
          <w:color w:val="385623" w:themeColor="accent6" w:themeShade="80"/>
        </w:rPr>
      </w:pPr>
      <w:r>
        <w:rPr>
          <w:color w:val="385623" w:themeColor="accent6" w:themeShade="80"/>
        </w:rPr>
        <w:t>Quaisquer centros que desejem tornar-se Orgs classe Zero devem informar a sua org mais próxima.</w:t>
      </w:r>
    </w:p>
    <w:p>
      <w:pPr>
        <w:rPr>
          <w:color w:val="385623" w:themeColor="accent6" w:themeShade="80"/>
        </w:rPr>
      </w:pPr>
      <w:r>
        <w:rPr>
          <w:color w:val="385623" w:themeColor="accent6" w:themeShade="80"/>
        </w:rPr>
        <w:t>São aceites quando as condições anteriormente mencionadas para uma nova org são satisfeitas.  Entretanto, operam em relação à sua org mais próxima como um grupo de membros do pessoal de campo se aceitarem a nomeação.</w:t>
      </w:r>
    </w:p>
    <w:p>
      <w:pPr>
        <w:jc w:val="center"/>
        <w:rPr>
          <w:b/>
          <w:bCs/>
          <w:color w:val="385623" w:themeColor="accent6" w:themeShade="80"/>
        </w:rPr>
      </w:pPr>
      <w:r>
        <w:rPr>
          <w:b/>
          <w:bCs/>
          <w:color w:val="385623" w:themeColor="accent6" w:themeShade="80"/>
        </w:rPr>
        <w:t>Detentores de franquia</w:t>
      </w:r>
    </w:p>
    <w:p>
      <w:pPr>
        <w:rPr>
          <w:color w:val="385623" w:themeColor="accent6" w:themeShade="80"/>
        </w:rPr>
      </w:pPr>
      <w:r>
        <w:rPr>
          <w:color w:val="385623" w:themeColor="accent6" w:themeShade="80"/>
        </w:rPr>
        <w:t>Os detentores de franquia existentes podem manter a sua franquia e estatuto desde que permaneçam em boas condições em Saint Hill.</w:t>
      </w:r>
    </w:p>
    <w:p>
      <w:pPr>
        <w:jc w:val="center"/>
        <w:rPr>
          <w:b/>
          <w:bCs/>
          <w:color w:val="385623" w:themeColor="accent6" w:themeShade="80"/>
        </w:rPr>
      </w:pPr>
      <w:r>
        <w:rPr>
          <w:b/>
          <w:bCs/>
          <w:color w:val="385623" w:themeColor="accent6" w:themeShade="80"/>
        </w:rPr>
        <w:t>Novos Cursos e Processamento</w:t>
      </w:r>
    </w:p>
    <w:p>
      <w:pPr>
        <w:rPr>
          <w:color w:val="385623" w:themeColor="accent6" w:themeShade="80"/>
        </w:rPr>
      </w:pPr>
      <w:r>
        <w:rPr>
          <w:color w:val="385623" w:themeColor="accent6" w:themeShade="80"/>
        </w:rPr>
        <w:t>Os membros do pessoal de campo têm agora a taxa profissional para os intensivos no HGC se forem Membros Internacionais em boa posição.</w:t>
      </w:r>
    </w:p>
    <w:p>
      <w:pPr>
        <w:rPr>
          <w:color w:val="385623" w:themeColor="accent6" w:themeShade="80"/>
        </w:rPr>
      </w:pPr>
      <w:r>
        <w:rPr>
          <w:color w:val="385623" w:themeColor="accent6" w:themeShade="80"/>
        </w:rPr>
        <w:t>Os cursos para membros do pessoal de campo são concedidos às mesmas taxas que para qualquer outro membro do pessoal ou membro internacional.  Não há taxa profissional para cursos, apenas para intensivos. No entanto, recebem breves briefings sobre assuntos pertinentes quando o secretário da sua org os disponibilizar. No entanto, quanto mais bem treinado for um membro do pessoal de campo, melhor será o seu sucesso e, por conseguinte, esta nomeação não deve interromper os planos de formação.</w:t>
      </w:r>
    </w:p>
    <w:p>
      <w:pPr>
        <w:jc w:val="center"/>
        <w:rPr>
          <w:b/>
          <w:bCs/>
        </w:rPr>
      </w:pPr>
      <w:r>
        <w:rPr>
          <w:b/>
          <w:bCs/>
        </w:rPr>
        <w:lastRenderedPageBreak/>
        <w:t>Dívidas</w:t>
      </w:r>
    </w:p>
    <w:p>
      <w:pPr>
        <w:rPr>
          <w:color w:val="385623" w:themeColor="accent6" w:themeShade="80"/>
        </w:rPr>
      </w:pPr>
      <w:r>
        <w:rPr>
          <w:color w:val="385623" w:themeColor="accent6" w:themeShade="80"/>
        </w:rPr>
        <w:t>Os membros do pessoal de campo podem ser solicitados pelas Finanças para recolherem contas em atraso sobre as quais será paga pela org 10% de comissão.  Mas podem não ser ordenados a fazer isto.</w:t>
      </w:r>
    </w:p>
    <w:p>
      <w:pPr>
        <w:rPr>
          <w:color w:val="385623" w:themeColor="accent6" w:themeShade="80"/>
        </w:rPr>
      </w:pPr>
      <w:r>
        <w:rPr>
          <w:color w:val="385623" w:themeColor="accent6" w:themeShade="80"/>
        </w:rPr>
        <w:t>A contabilidade pode divulgar aos membros de campo numa área lista de contas vencidas nessa área.  Utilizando a tecnologia das Ruturas de ARC e assistências, o membro do pessoal de campo pode recolher os montantes sob a forma de cheque pagável apenas à org e encaminhá-lo com quaisquer detalhes às Finanças da org.  As finanças devem informar o Departamento 3, Inspeções e Relatórios de qualquer emissão de listas ou quaisquer montantes recebidos por este método.  Todas estas ajudas são dadas à discrição do membro do pessoal de campo sem reembolso pela org.</w:t>
      </w:r>
    </w:p>
    <w:p>
      <w:pPr>
        <w:jc w:val="center"/>
        <w:rPr>
          <w:b/>
          <w:bCs/>
          <w:color w:val="385623" w:themeColor="accent6" w:themeShade="80"/>
        </w:rPr>
      </w:pPr>
      <w:r>
        <w:rPr>
          <w:b/>
          <w:bCs/>
          <w:color w:val="385623" w:themeColor="accent6" w:themeShade="80"/>
        </w:rPr>
        <w:t>Seleção por Membros Gerais do Pessoal e de Executivos</w:t>
      </w:r>
    </w:p>
    <w:p>
      <w:pPr>
        <w:rPr>
          <w:color w:val="385623" w:themeColor="accent6" w:themeShade="80"/>
        </w:rPr>
      </w:pPr>
      <w:r>
        <w:rPr>
          <w:color w:val="385623" w:themeColor="accent6" w:themeShade="80"/>
        </w:rPr>
        <w:t>Os membros gerais do pessoal de qualquer org podem selecionar estudantes ou Pcs ou membros, emitindo-lhes documentos de seleção para as suas próprias Orgs. Neste caso, não há comissão paga e o Documento de Seleção tem uma aparência diferente. O membro do pessoal geral ou executivo recebe o benefício através do pagamento da org.</w:t>
      </w:r>
    </w:p>
    <w:p>
      <w:pPr>
        <w:jc w:val="center"/>
        <w:rPr>
          <w:b/>
          <w:bCs/>
          <w:color w:val="385623" w:themeColor="accent6" w:themeShade="80"/>
        </w:rPr>
      </w:pPr>
      <w:r>
        <w:rPr>
          <w:b/>
          <w:bCs/>
          <w:color w:val="385623" w:themeColor="accent6" w:themeShade="80"/>
        </w:rPr>
        <w:t>Membros do Pessoal de campo de Saint Hill</w:t>
      </w:r>
    </w:p>
    <w:p>
      <w:pPr>
        <w:rPr>
          <w:color w:val="385623" w:themeColor="accent6" w:themeShade="80"/>
        </w:rPr>
      </w:pPr>
      <w:r>
        <w:rPr>
          <w:color w:val="385623" w:themeColor="accent6" w:themeShade="80"/>
        </w:rPr>
        <w:t>Qualquer auditor treinado em qualquer nível em Saint Hill é igualmente nomeado por esta Carta Política.  Todos os "Saint Hillers" são, portanto, nomeados MEMBROS DO PESSOAL DE CAMPO DE SAINT HILL.  Quando se trabalha como membro do pessoal geral ou executivo de uma org, os 10% ou 6% são pagos a essa org, e não ao membro do pessoal pessoalmente, para que todo o seu pessoal possa beneficiar.</w:t>
      </w:r>
    </w:p>
    <w:p>
      <w:pPr>
        <w:rPr>
          <w:color w:val="385623" w:themeColor="accent6" w:themeShade="80"/>
        </w:rPr>
      </w:pPr>
      <w:r>
        <w:rPr>
          <w:color w:val="385623" w:themeColor="accent6" w:themeShade="80"/>
        </w:rPr>
        <w:t>As mesmas estipulações e procedimentos que para outras Orgs (como acima nesta Carta Política) aplicam-se aos membros do Pessoal de Campo de Saint Hill.</w:t>
      </w:r>
    </w:p>
    <w:p>
      <w:pPr>
        <w:rPr>
          <w:color w:val="385623" w:themeColor="accent6" w:themeShade="80"/>
        </w:rPr>
      </w:pPr>
      <w:r>
        <w:rPr>
          <w:color w:val="385623" w:themeColor="accent6" w:themeShade="80"/>
        </w:rPr>
        <w:t>As comissões são pagas no Curso de Briefing de Saint Hill e no HGC de Saint Hill se o estudante ou PC enviado for enviado expressamente para Saint Hill como acima.</w:t>
      </w:r>
    </w:p>
    <w:p>
      <w:pPr>
        <w:rPr>
          <w:color w:val="385623" w:themeColor="accent6" w:themeShade="80"/>
        </w:rPr>
      </w:pPr>
      <w:r>
        <w:rPr>
          <w:color w:val="385623" w:themeColor="accent6" w:themeShade="80"/>
        </w:rPr>
        <w:t>A aceitação da nomeação de Saint Hill não proíbe de se ser também um membro do pessoal de campo de uma org local.</w:t>
      </w:r>
    </w:p>
    <w:p>
      <w:pPr>
        <w:jc w:val="center"/>
        <w:rPr>
          <w:b/>
          <w:bCs/>
          <w:color w:val="385623" w:themeColor="accent6" w:themeShade="80"/>
        </w:rPr>
      </w:pPr>
      <w:r>
        <w:rPr>
          <w:b/>
          <w:bCs/>
          <w:color w:val="385623" w:themeColor="accent6" w:themeShade="80"/>
        </w:rPr>
        <w:t>Preferência por Org Sénior</w:t>
      </w:r>
    </w:p>
    <w:p>
      <w:pPr>
        <w:rPr>
          <w:color w:val="385623" w:themeColor="accent6" w:themeShade="80"/>
        </w:rPr>
      </w:pPr>
      <w:r>
        <w:rPr>
          <w:color w:val="385623" w:themeColor="accent6" w:themeShade="80"/>
        </w:rPr>
        <w:t>Um membro do pessoal de campo treinado e certificado numa org sénior pode ser um membro do pessoal de campo dessa org mesmo quando empregado por uma org júnior, mas a comissão é paga à org júnior. À org júnior é paga a comissão por qualquer PC ou estudante que envie para o org sénior (não a sua própria). Só são recusadas as comissões pelas filiações visto que a org júnior também pode vendê-las.</w:t>
      </w:r>
    </w:p>
    <w:p>
      <w:pPr>
        <w:rPr>
          <w:color w:val="385623" w:themeColor="accent6" w:themeShade="80"/>
        </w:rPr>
      </w:pPr>
      <w:r>
        <w:rPr>
          <w:color w:val="385623" w:themeColor="accent6" w:themeShade="80"/>
        </w:rPr>
        <w:t>Tal membro do pessoal de campo de uma org sénior empregado numa org júnior não deve distrair estudantes ou Pcs já selecionados por um membro do pessoal de campo da org júnior antes de poderem apresentar os documentos de seleção.</w:t>
      </w:r>
    </w:p>
    <w:p>
      <w:pPr>
        <w:jc w:val="center"/>
        <w:rPr>
          <w:b/>
          <w:bCs/>
          <w:color w:val="385623" w:themeColor="accent6" w:themeShade="80"/>
        </w:rPr>
      </w:pPr>
      <w:r>
        <w:rPr>
          <w:b/>
          <w:bCs/>
          <w:color w:val="385623" w:themeColor="accent6" w:themeShade="80"/>
        </w:rPr>
        <w:t>Estar em Dois Pessoais</w:t>
      </w:r>
    </w:p>
    <w:p>
      <w:pPr>
        <w:rPr>
          <w:color w:val="385623" w:themeColor="accent6" w:themeShade="80"/>
        </w:rPr>
      </w:pPr>
      <w:r>
        <w:rPr>
          <w:color w:val="385623" w:themeColor="accent6" w:themeShade="80"/>
        </w:rPr>
        <w:t>Qualquer auditor de campo pode ser membro do pessoal de mais de uma org, mas, na verdade, está no pessoal da org mais próxima da sua morada e não pode usar outra nomeação para outra org ou Saint Hill para pôr de lado os requisitos da org mais próxima dele ou dela. Na mudança de morada, o membro do pessoal de campo deve informar o Diretor de Clearing do Org a que esteva mais próximo e informar o Diretor de Clearing da Org a que estará agora mais próximo.  Caso seja membro do pessoal de Saint Hill, também deve informar o Diretor de Clearing de Saint Hill.</w:t>
      </w:r>
    </w:p>
    <w:p>
      <w:pPr>
        <w:rPr>
          <w:color w:val="385623" w:themeColor="accent6" w:themeShade="80"/>
        </w:rPr>
      </w:pPr>
    </w:p>
    <w:p>
      <w:pPr>
        <w:ind w:left="5812"/>
        <w:rPr>
          <w:color w:val="385623" w:themeColor="accent6" w:themeShade="80"/>
        </w:rPr>
      </w:pPr>
      <w:r>
        <w:rPr>
          <w:color w:val="385623" w:themeColor="accent6" w:themeShade="80"/>
        </w:rPr>
        <w:t>L. RON HUBBARD</w:t>
      </w:r>
    </w:p>
    <w:p>
      <w:r>
        <w:lastRenderedPageBreak/>
        <w:t>LRH:wmc.cden</w:t>
      </w:r>
      <w:r>
        <w:br/>
        <w:t>Copyright (-c) 1965</w:t>
      </w:r>
      <w:r>
        <w:br/>
        <w:t>por L. Ron Hubbard</w:t>
      </w:r>
      <w:r>
        <w:br/>
        <w:t>TODOS OS DIREITOS RESERVADOS</w:t>
      </w:r>
    </w:p>
    <w:p>
      <w:pPr>
        <w:rPr>
          <w:color w:val="385623" w:themeColor="accent6" w:themeShade="80"/>
        </w:rPr>
      </w:pPr>
    </w:p>
    <w:p>
      <w:r>
        <w:t xml:space="preserve">[Corrigido pela HCO P/L 10 de novembro de 1966 Emissão III, Membro do Pessoal de Campo, página 331; cancelado pela HCO P/L 9 de maio de 1965, </w:t>
      </w:r>
      <w:r>
        <w:rPr>
          <w:shd w:val="clear" w:color="auto" w:fill="D4D4D4"/>
        </w:rPr>
        <w:t>Auditores</w:t>
      </w:r>
      <w:r>
        <w:t xml:space="preserve"> de Campo Tornam-se Pessoal, página 318, e a sua reedição revista de 14 de janeiro de 1968, mesmo título, página 339.1</w:t>
      </w:r>
    </w:p>
    <w:p>
      <w:pPr>
        <w:rPr>
          <w:color w:val="385623" w:themeColor="accent6" w:themeShade="80"/>
        </w:rPr>
      </w:pPr>
    </w:p>
    <w:p>
      <w:pPr>
        <w:spacing w:after="0"/>
        <w:rPr>
          <w:color w:val="385623" w:themeColor="accent6" w:themeShade="80"/>
        </w:rPr>
      </w:pPr>
      <w:r>
        <w:rPr>
          <w:color w:val="385623" w:themeColor="accent6" w:themeShade="80"/>
        </w:rPr>
        <w:br w:type="page"/>
      </w:r>
    </w:p>
    <w:p>
      <w:pPr>
        <w:rPr>
          <w:color w:val="385623" w:themeColor="accent6" w:themeShade="80"/>
        </w:rPr>
      </w:pPr>
    </w:p>
    <w:p>
      <w:pPr>
        <w:jc w:val="center"/>
        <w:rPr>
          <w:color w:val="385623" w:themeColor="accent6" w:themeShade="80"/>
        </w:rPr>
      </w:pPr>
      <w:r>
        <w:rPr>
          <w:color w:val="385623" w:themeColor="accent6" w:themeShade="80"/>
        </w:rPr>
        <w:t>GABINETE DE COMUNICAÇÕES HUBBARD</w:t>
      </w:r>
    </w:p>
    <w:p>
      <w:pPr>
        <w:jc w:val="center"/>
        <w:rPr>
          <w:color w:val="385623" w:themeColor="accent6" w:themeShade="80"/>
        </w:rPr>
      </w:pPr>
      <w:r>
        <w:rPr>
          <w:color w:val="385623" w:themeColor="accent6" w:themeShade="80"/>
        </w:rPr>
        <w:t>Saint Hill Manor, East Grinstead, Sussex</w:t>
      </w:r>
    </w:p>
    <w:p>
      <w:pPr>
        <w:pStyle w:val="Lista"/>
        <w:tabs>
          <w:tab w:val="left" w:pos="1843"/>
        </w:tabs>
        <w:rPr>
          <w:color w:val="385623" w:themeColor="accent6" w:themeShade="80"/>
        </w:rPr>
      </w:pPr>
      <w:r>
        <w:rPr>
          <w:color w:val="385623" w:themeColor="accent6" w:themeShade="80"/>
        </w:rPr>
        <w:t xml:space="preserve">Remimeo </w:t>
      </w:r>
      <w:r>
        <w:rPr>
          <w:color w:val="385623" w:themeColor="accent6" w:themeShade="80"/>
        </w:rPr>
        <w:tab/>
        <w:t>CARTA POLÍTICA HCO DE 15 DE OUTUBRO DE 1965</w:t>
      </w:r>
    </w:p>
    <w:p>
      <w:pPr>
        <w:pStyle w:val="Lista"/>
        <w:rPr>
          <w:color w:val="385623" w:themeColor="accent6" w:themeShade="80"/>
        </w:rPr>
      </w:pPr>
      <w:r>
        <w:rPr>
          <w:color w:val="385623" w:themeColor="accent6" w:themeShade="80"/>
        </w:rPr>
        <w:t>Chapéus de Div. Dist.</w:t>
      </w:r>
    </w:p>
    <w:p>
      <w:pPr>
        <w:pStyle w:val="Lista"/>
        <w:rPr>
          <w:color w:val="385623" w:themeColor="accent6" w:themeShade="80"/>
        </w:rPr>
      </w:pPr>
      <w:r>
        <w:rPr>
          <w:color w:val="385623" w:themeColor="accent6" w:themeShade="80"/>
        </w:rPr>
        <w:t>Chapéus de Registo</w:t>
      </w:r>
    </w:p>
    <w:p>
      <w:pPr>
        <w:pStyle w:val="Lista"/>
        <w:rPr>
          <w:color w:val="385623" w:themeColor="accent6" w:themeShade="80"/>
        </w:rPr>
      </w:pPr>
      <w:r>
        <w:rPr>
          <w:color w:val="385623" w:themeColor="accent6" w:themeShade="80"/>
        </w:rPr>
        <w:t>Chapéus de Receita</w:t>
      </w:r>
    </w:p>
    <w:p>
      <w:pPr>
        <w:pStyle w:val="Lista"/>
        <w:ind w:left="0" w:firstLine="0"/>
      </w:pPr>
      <w:r>
        <w:rPr>
          <w:color w:val="385623" w:themeColor="accent6" w:themeShade="80"/>
        </w:rPr>
        <w:t>Chapéus Despesas</w:t>
      </w:r>
      <w:r>
        <w:rPr>
          <w:color w:val="385623" w:themeColor="accent6" w:themeShade="80"/>
        </w:rPr>
        <w:br/>
        <w:t xml:space="preserve">Todos os </w:t>
      </w:r>
      <w:r>
        <w:t>membros do</w:t>
      </w:r>
      <w:r>
        <w:br/>
        <w:t>pessoal de campo</w:t>
      </w:r>
    </w:p>
    <w:p>
      <w:pPr>
        <w:pStyle w:val="Ttulo2"/>
        <w:rPr>
          <w:color w:val="385623" w:themeColor="accent6" w:themeShade="80"/>
        </w:rPr>
      </w:pPr>
      <w:bookmarkStart w:id="170" w:name="_DOCUMENTOS_DE_SELEÇÃO"/>
      <w:bookmarkStart w:id="171" w:name="_Toc37871953"/>
      <w:bookmarkEnd w:id="170"/>
      <w:r>
        <w:rPr>
          <w:color w:val="385623" w:themeColor="accent6" w:themeShade="80"/>
        </w:rPr>
        <w:t xml:space="preserve">DOCUMENTOS DE SELEÇÃO E COMISSÕES </w:t>
      </w:r>
      <w:r>
        <w:rPr>
          <w:color w:val="385623" w:themeColor="accent6" w:themeShade="80"/>
        </w:rPr>
        <w:br/>
        <w:t>DOS MEMBROS DE PESSOAL DE CAMPO</w:t>
      </w:r>
      <w:bookmarkEnd w:id="171"/>
    </w:p>
    <w:p>
      <w:pPr>
        <w:rPr>
          <w:color w:val="385623" w:themeColor="accent6" w:themeShade="80"/>
        </w:rPr>
      </w:pPr>
    </w:p>
    <w:p>
      <w:pPr>
        <w:rPr>
          <w:color w:val="385623" w:themeColor="accent6" w:themeShade="80"/>
        </w:rPr>
      </w:pPr>
      <w:r>
        <w:rPr>
          <w:color w:val="385623" w:themeColor="accent6" w:themeShade="80"/>
        </w:rPr>
        <w:t>O Membro do Pessoal de Campo dá um documento de seleção a potenciais estudantes e preclaros que ele ou ela seleciona para irem para uma Org Central ou Saint Hill.</w:t>
      </w:r>
    </w:p>
    <w:p>
      <w:pPr>
        <w:rPr>
          <w:color w:val="385623" w:themeColor="accent6" w:themeShade="80"/>
        </w:rPr>
      </w:pPr>
      <w:r>
        <w:rPr>
          <w:color w:val="385623" w:themeColor="accent6" w:themeShade="80"/>
        </w:rPr>
        <w:t>Anteriormente, o Selecionado deveria apresentar este papel ao Caixa da org quando se inscreveu e só então era paga uma Comissão.</w:t>
      </w:r>
    </w:p>
    <w:p>
      <w:pPr>
        <w:rPr>
          <w:color w:val="385623" w:themeColor="accent6" w:themeShade="80"/>
        </w:rPr>
      </w:pPr>
      <w:r>
        <w:rPr>
          <w:color w:val="385623" w:themeColor="accent6" w:themeShade="80"/>
        </w:rPr>
        <w:t>Agora encontro que o selecionador raramente se lembra de apresentar o papel na confusão da chegada a uma org.</w:t>
      </w:r>
    </w:p>
    <w:p>
      <w:pPr>
        <w:rPr>
          <w:color w:val="385623" w:themeColor="accent6" w:themeShade="80"/>
        </w:rPr>
      </w:pPr>
      <w:r>
        <w:rPr>
          <w:color w:val="385623" w:themeColor="accent6" w:themeShade="80"/>
        </w:rPr>
        <w:t>Por conseguinte, a política nesta matéria é alterada da seguinte forma:</w:t>
      </w:r>
    </w:p>
    <w:p>
      <w:pPr>
        <w:rPr>
          <w:color w:val="385623" w:themeColor="accent6" w:themeShade="80"/>
        </w:rPr>
      </w:pPr>
      <w:r>
        <w:rPr>
          <w:color w:val="385623" w:themeColor="accent6" w:themeShade="80"/>
        </w:rPr>
        <w:t>O preclaro ou estudante pode, mas não precisa, apresentar o documento de seleção pessoalmente ao caixa do org para que uma comissão seja paga.  A comissão do Membro do Pessoal de Campo será paga de qualquer forma.  No caso de dois membros do Pessoal de Campo selecionarem a mesma pessoa, o documento que o selecionado apresentou será creditado.  Em caso de litígios, a ética é resolver equitativamente a questão entre os membros do pessoal de campo envolvidos.</w:t>
      </w:r>
    </w:p>
    <w:p>
      <w:pPr>
        <w:rPr>
          <w:color w:val="385623" w:themeColor="accent6" w:themeShade="80"/>
        </w:rPr>
      </w:pPr>
      <w:r>
        <w:rPr>
          <w:color w:val="385623" w:themeColor="accent6" w:themeShade="80"/>
        </w:rPr>
        <w:t>O procedimento é alterado apenas da seguinte forma:</w:t>
      </w:r>
    </w:p>
    <w:p>
      <w:pPr>
        <w:rPr>
          <w:color w:val="385623" w:themeColor="accent6" w:themeShade="80"/>
        </w:rPr>
      </w:pPr>
      <w:r>
        <w:rPr>
          <w:color w:val="385623" w:themeColor="accent6" w:themeShade="80"/>
        </w:rPr>
        <w:t>A Comissão do Membro do Pessoal de Campo é paga quando o selecionado se inscreve.  O pagamento é nos mesmos termos de antes.  Mas a responsabilidade pelo pagamento da comissão recai sobre o Diretor de Clearing.</w:t>
      </w:r>
    </w:p>
    <w:p>
      <w:pPr>
        <w:rPr>
          <w:color w:val="385623" w:themeColor="accent6" w:themeShade="80"/>
        </w:rPr>
      </w:pPr>
      <w:r>
        <w:rPr>
          <w:color w:val="385623" w:themeColor="accent6" w:themeShade="80"/>
        </w:rPr>
        <w:t>OS MEMBROS DO PESSOAL DE CAMPO DEVEM ENVIAR UMA CÓPIA ADICIONAL DO DOCUMENTO DE SELEÇÃO PARA O REGISTO DE HORÁRIOS ANTECIPADOS, DEPT DE REGISTO, DEPARTAMENTO 6, DIVISÃO 2.</w:t>
      </w:r>
    </w:p>
    <w:p>
      <w:r>
        <w:t>O Registo de Horários Antecipados nota-o no seu livro de Agenda Antecipada e dá a Cópia do Papel de Seleção ao Registo Corporal. Estas cópias do Papel de Seleção são mantidas pelo Body Reg num ficheiro disposto alfabeticamente.  Este é o ARQUIVO DO SELECIONADO.</w:t>
      </w:r>
    </w:p>
    <w:p>
      <w:pPr>
        <w:rPr>
          <w:color w:val="385623" w:themeColor="accent6" w:themeShade="80"/>
        </w:rPr>
      </w:pPr>
      <w:r>
        <w:rPr>
          <w:color w:val="385623" w:themeColor="accent6" w:themeShade="80"/>
        </w:rPr>
        <w:t>Quando qualquer pessoa vem inscrever-se que possa ser um selecionado, o Registo Corporal procura o nome da pessoa no Ficheiro de Selecionados e, se estiver lá, marca as condições de inscrição no Documento de Seleção do ficheiro e envia-o ao Departamento de Desembolso para que a comissão seja paga. O desembolso paga a comissão com base nesta cópia.</w:t>
      </w:r>
    </w:p>
    <w:p>
      <w:pPr>
        <w:rPr>
          <w:color w:val="385623" w:themeColor="accent6" w:themeShade="80"/>
        </w:rPr>
      </w:pPr>
      <w:r>
        <w:rPr>
          <w:color w:val="385623" w:themeColor="accent6" w:themeShade="80"/>
        </w:rPr>
        <w:t>O Membro do Pessoal de Campo também envia a sua cópia habitual do Documento de Seleção ao Diretor de Clearing, Dep. 17, Divisão 6, Divisão de Distribuição.</w:t>
      </w:r>
    </w:p>
    <w:p>
      <w:pPr>
        <w:rPr>
          <w:color w:val="385623" w:themeColor="accent6" w:themeShade="80"/>
        </w:rPr>
      </w:pPr>
      <w:r>
        <w:rPr>
          <w:color w:val="385623" w:themeColor="accent6" w:themeShade="80"/>
        </w:rPr>
        <w:t>Isto significa, então, que, quando o Membro do Pessoal de Campo seleciona um aluno ou preclaro para uma org, o membro do Pessoal de Campo deve também enviar duas cópias do documento de seleção para a org, uma para o Registo de Horários Antecipados e outra para o Diretor de Clearing.</w:t>
      </w:r>
    </w:p>
    <w:p>
      <w:pPr>
        <w:rPr>
          <w:color w:val="385623" w:themeColor="accent6" w:themeShade="80"/>
        </w:rPr>
      </w:pPr>
      <w:r>
        <w:rPr>
          <w:color w:val="385623" w:themeColor="accent6" w:themeShade="80"/>
        </w:rPr>
        <w:t>Desta forma, é possível um controlo cruzado e ninguém perderá as comissões.</w:t>
      </w:r>
    </w:p>
    <w:p>
      <w:pPr>
        <w:rPr>
          <w:color w:val="385623" w:themeColor="accent6" w:themeShade="80"/>
        </w:rPr>
      </w:pPr>
      <w:r>
        <w:rPr>
          <w:color w:val="385623" w:themeColor="accent6" w:themeShade="80"/>
        </w:rPr>
        <w:lastRenderedPageBreak/>
        <w:t>Uma org, como Membro do Pessoal de Campo, selecionando para outra org ou Saint Hill, segue o mesmo procedimento-original  para o selecionado, uma cópia para o Registo de Agenda Antecipada e uma cópia para o Diretor de Clearing da org para a qual a pessoa é selecionada.</w:t>
      </w:r>
    </w:p>
    <w:p>
      <w:pPr>
        <w:jc w:val="center"/>
        <w:rPr>
          <w:b/>
          <w:bCs/>
          <w:color w:val="385623" w:themeColor="accent6" w:themeShade="80"/>
        </w:rPr>
      </w:pPr>
      <w:r>
        <w:rPr>
          <w:b/>
          <w:bCs/>
          <w:color w:val="385623" w:themeColor="accent6" w:themeShade="80"/>
        </w:rPr>
        <w:t>DIRETOR DE CLEARING</w:t>
      </w:r>
    </w:p>
    <w:p>
      <w:pPr>
        <w:rPr>
          <w:color w:val="385623" w:themeColor="accent6" w:themeShade="80"/>
        </w:rPr>
      </w:pPr>
      <w:r>
        <w:rPr>
          <w:color w:val="385623" w:themeColor="accent6" w:themeShade="80"/>
        </w:rPr>
        <w:t>Todas as semanas, na sexta-feira, antes de assistir à sua reunião de AdComm</w:t>
      </w:r>
      <w:r>
        <w:rPr>
          <w:rStyle w:val="Refdenotaderodap"/>
          <w:color w:val="385623" w:themeColor="accent6" w:themeShade="80"/>
        </w:rPr>
        <w:footnoteReference w:id="7"/>
      </w:r>
      <w:r>
        <w:rPr>
          <w:color w:val="385623" w:themeColor="accent6" w:themeShade="80"/>
        </w:rPr>
        <w:t xml:space="preserve"> divisional nas últimas horas desse dia, o Diretor de Clearing deve obter uma lista de todos os alunos e Pcs que se inscreveram nessa semana e compará-los com o seu arquivo completo de documentos de seleção e descobrir se foram selecionados.  Ele nota quais têm papéis de seleção e envia esta lista para o desembolso para orientação.</w:t>
      </w:r>
    </w:p>
    <w:p>
      <w:pPr>
        <w:jc w:val="center"/>
        <w:rPr>
          <w:b/>
          <w:bCs/>
          <w:color w:val="385623" w:themeColor="accent6" w:themeShade="80"/>
        </w:rPr>
      </w:pPr>
      <w:r>
        <w:rPr>
          <w:b/>
          <w:bCs/>
          <w:color w:val="385623" w:themeColor="accent6" w:themeShade="80"/>
        </w:rPr>
        <w:t>AÇÃO DE DESEMBOLSO</w:t>
      </w:r>
    </w:p>
    <w:p>
      <w:pPr>
        <w:rPr>
          <w:color w:val="385623" w:themeColor="accent6" w:themeShade="80"/>
        </w:rPr>
      </w:pPr>
      <w:r>
        <w:rPr>
          <w:color w:val="385623" w:themeColor="accent6" w:themeShade="80"/>
        </w:rPr>
        <w:t>O desembolso verifica as comissões que está a pagar e quanto e envia a lista de volta ao Diretor de Clearing. Isto é usado no AdComm da Div. Distr. Para contar como uma estatística.</w:t>
      </w:r>
    </w:p>
    <w:p>
      <w:pPr>
        <w:jc w:val="center"/>
        <w:rPr>
          <w:b/>
          <w:bCs/>
          <w:color w:val="385623" w:themeColor="accent6" w:themeShade="80"/>
        </w:rPr>
      </w:pPr>
      <w:r>
        <w:rPr>
          <w:b/>
          <w:bCs/>
          <w:color w:val="385623" w:themeColor="accent6" w:themeShade="80"/>
        </w:rPr>
        <w:t>RECONCILIAÇÃO</w:t>
      </w:r>
    </w:p>
    <w:p>
      <w:pPr>
        <w:rPr>
          <w:color w:val="385623" w:themeColor="accent6" w:themeShade="80"/>
        </w:rPr>
      </w:pPr>
      <w:r>
        <w:rPr>
          <w:color w:val="385623" w:themeColor="accent6" w:themeShade="80"/>
        </w:rPr>
        <w:t>Se houver uma diferença nas listas que o Desembolso recebe do Registo, o montante do dinheiro recebido pela Receita ou a lista apresentada pelo Diretor de Clearing, o Desembolso informa o Diretor de Clearing durante a semana seguinte.</w:t>
      </w:r>
    </w:p>
    <w:p>
      <w:pPr>
        <w:rPr>
          <w:color w:val="385623" w:themeColor="accent6" w:themeShade="80"/>
        </w:rPr>
      </w:pPr>
      <w:r>
        <w:rPr>
          <w:color w:val="385623" w:themeColor="accent6" w:themeShade="80"/>
        </w:rPr>
        <w:t>Informado ou não, o Diretor de Clearing deve certificar-se de que não existe qualquer erro ou omissão nas comissões de pagamento.</w:t>
      </w:r>
    </w:p>
    <w:p>
      <w:pPr>
        <w:rPr>
          <w:color w:val="385623" w:themeColor="accent6" w:themeShade="80"/>
        </w:rPr>
      </w:pPr>
      <w:r>
        <w:rPr>
          <w:color w:val="385623" w:themeColor="accent6" w:themeShade="80"/>
        </w:rPr>
        <w:t>Se o Desembolso não pagar comissões adequadamente devidos aos membros do pessoal de campo, o Diretor de Clearing faz uma declaração nesse sentido na sua reunião de Dist Div AdComm para inclusão na ata e também o reporta à Inspeção e Relatórios e não descansa sobre o assunto até ter a certeza de que os seus Membros de campo foram todos pagos.</w:t>
      </w:r>
    </w:p>
    <w:p>
      <w:pPr>
        <w:rPr>
          <w:color w:val="385623" w:themeColor="accent6" w:themeShade="80"/>
        </w:rPr>
      </w:pPr>
      <w:r>
        <w:rPr>
          <w:color w:val="385623" w:themeColor="accent6" w:themeShade="80"/>
        </w:rPr>
        <w:t>Se for ao conhecimento de alguém que um selecionado está na org a ter serviços sobre o qual nenhuma comissão foi paga, então deve ser comunicado imediatamente ao Diretor de Clearing.  O Diretor de Clearing deve então prosseguir para garantir que uma comissão seja paga.</w:t>
      </w:r>
    </w:p>
    <w:p>
      <w:pPr>
        <w:rPr>
          <w:color w:val="385623" w:themeColor="accent6" w:themeShade="80"/>
        </w:rPr>
      </w:pPr>
      <w:r>
        <w:rPr>
          <w:color w:val="385623" w:themeColor="accent6" w:themeShade="80"/>
        </w:rPr>
        <w:t>A política é: Nenhum membro do pessoal de campo que selecione uma pessoa para formação ou processamento pode permanecer por pagar.</w:t>
      </w:r>
    </w:p>
    <w:p>
      <w:pPr>
        <w:rPr>
          <w:color w:val="385623" w:themeColor="accent6" w:themeShade="80"/>
        </w:rPr>
      </w:pPr>
      <w:r>
        <w:rPr>
          <w:color w:val="385623" w:themeColor="accent6" w:themeShade="80"/>
        </w:rPr>
        <w:t>O Membro do Pessoal de Campo é responsável pelo envio de duas cópias de qualquer documento de seleção para a org e dar uma ao selecionado. Pode ficar com uma cópia para si.  Quaisquer peças de papel servem desde que tenham o nome e endereço do selecionado e a data de seleção, para o que foi selecionado e o nome do Membro do Pessoal de Campo.</w:t>
      </w:r>
    </w:p>
    <w:p>
      <w:pPr>
        <w:rPr>
          <w:color w:val="385623" w:themeColor="accent6" w:themeShade="80"/>
        </w:rPr>
      </w:pPr>
      <w:r>
        <w:rPr>
          <w:color w:val="385623" w:themeColor="accent6" w:themeShade="80"/>
        </w:rPr>
        <w:t xml:space="preserve">Os formulários adequados podem ser fornecidos e encaminhamentos adequados sobre eles, pelo Diretor de Clearing aos Membros do Pessoal de Campo. </w:t>
      </w:r>
    </w:p>
    <w:p>
      <w:pPr>
        <w:jc w:val="center"/>
        <w:rPr>
          <w:b/>
          <w:bCs/>
          <w:color w:val="385623" w:themeColor="accent6" w:themeShade="80"/>
        </w:rPr>
      </w:pPr>
      <w:r>
        <w:rPr>
          <w:b/>
          <w:bCs/>
          <w:color w:val="385623" w:themeColor="accent6" w:themeShade="80"/>
        </w:rPr>
        <w:t>FUNCIONÁRIOS DE CAMPO NÃO REMUNERADOS</w:t>
      </w:r>
    </w:p>
    <w:p>
      <w:pPr>
        <w:rPr>
          <w:color w:val="385623" w:themeColor="accent6" w:themeShade="80"/>
        </w:rPr>
      </w:pPr>
      <w:r>
        <w:rPr>
          <w:color w:val="385623" w:themeColor="accent6" w:themeShade="80"/>
        </w:rPr>
        <w:t>Se um membro do pessoal de campo descobrir que, uma pessoa que selecionou entrou efetivamente num org para o serviço e nenhuma comissão foi recebida no prazo de três semanas, o Membro do Pessoal de Campo deve comunicar a omissão ao Oficial de Ética da org o qual deve investigar e verificar que o assunto é tratado. O Oficial de Ética deve comunicar o assunto e a sua disposição final ao Conselho AdComm logo que as conclusões e as ações estejam concluídas.</w:t>
      </w:r>
    </w:p>
    <w:p>
      <w:pPr>
        <w:rPr>
          <w:color w:val="385623" w:themeColor="accent6" w:themeShade="80"/>
        </w:rPr>
      </w:pPr>
      <w:r>
        <w:rPr>
          <w:color w:val="385623" w:themeColor="accent6" w:themeShade="80"/>
        </w:rPr>
        <w:t>Os erros de pagamento devem também ser comunicados pelo Membro do Pessoal de Campo ao Oficial de Ética.</w:t>
      </w:r>
    </w:p>
    <w:p>
      <w:pPr>
        <w:rPr>
          <w:color w:val="385623" w:themeColor="accent6" w:themeShade="80"/>
        </w:rPr>
      </w:pPr>
      <w:r>
        <w:rPr>
          <w:color w:val="385623" w:themeColor="accent6" w:themeShade="80"/>
        </w:rPr>
        <w:t xml:space="preserve">A mais grave perspetiva possível será assumida para qualquer irregularidade nas comissões de pessoal de campo que resultem num pagamento incorreto ou inexistente das comissões de pessoal de campo </w:t>
      </w:r>
      <w:r>
        <w:rPr>
          <w:color w:val="385623" w:themeColor="accent6" w:themeShade="80"/>
        </w:rPr>
        <w:lastRenderedPageBreak/>
        <w:t>e se os secretários, o desembolso ou o diretor da clearing se tornarem especialmente negligentes nesta matéria, devem ser tomadas medidas de ética e comunicadas também ao Gabinete de LRH, Saint Hill.</w:t>
      </w:r>
    </w:p>
    <w:p>
      <w:pPr>
        <w:rPr>
          <w:color w:val="385623" w:themeColor="accent6" w:themeShade="80"/>
        </w:rPr>
      </w:pPr>
    </w:p>
    <w:p>
      <w:pPr>
        <w:jc w:val="center"/>
        <w:rPr>
          <w:b/>
          <w:bCs/>
          <w:color w:val="385623" w:themeColor="accent6" w:themeShade="80"/>
        </w:rPr>
      </w:pPr>
      <w:r>
        <w:rPr>
          <w:b/>
          <w:bCs/>
          <w:color w:val="385623" w:themeColor="accent6" w:themeShade="80"/>
        </w:rPr>
        <w:t>NOMEAÇÕES DE MEMBRO DO PESSOAL DE CAMPO</w:t>
      </w:r>
    </w:p>
    <w:p>
      <w:pPr>
        <w:rPr>
          <w:color w:val="385623" w:themeColor="accent6" w:themeShade="80"/>
        </w:rPr>
      </w:pPr>
      <w:r>
        <w:rPr>
          <w:color w:val="385623" w:themeColor="accent6" w:themeShade="80"/>
        </w:rPr>
        <w:t>Qualquer pessoa elegível pode tornar-se membro do pessoal de campo.  Uma nomeação provisória deve ser enviada prontamente a qualquer pessoa elegível que se candidate.</w:t>
      </w:r>
    </w:p>
    <w:p>
      <w:pPr>
        <w:rPr>
          <w:color w:val="385623" w:themeColor="accent6" w:themeShade="80"/>
        </w:rPr>
      </w:pPr>
      <w:r>
        <w:rPr>
          <w:color w:val="385623" w:themeColor="accent6" w:themeShade="80"/>
        </w:rPr>
        <w:t>Além disso, dado que alguns auditores elegíveis tomam a sua nomeação como garantida e simplesmente enviam documentos de seleção, o diretor de Clearing ao receber um documento de seleção de uma pessoa que não está na sua lista deve estabelecer imediatamente a elegibilidade da pessoa e, se for elegível, deve enviar imediatamente uma nomeação como Membro do Pessoal de campo provisório à pessoa, embora não tenha sido apresentado qualquer pedido.</w:t>
      </w:r>
    </w:p>
    <w:p>
      <w:pPr>
        <w:pStyle w:val="Ttulo2"/>
        <w:rPr>
          <w:color w:val="385623" w:themeColor="accent6" w:themeShade="80"/>
        </w:rPr>
      </w:pPr>
      <w:bookmarkStart w:id="172" w:name="_Toc37871954"/>
      <w:r>
        <w:rPr>
          <w:color w:val="385623" w:themeColor="accent6" w:themeShade="80"/>
        </w:rPr>
        <w:t>RESUMO</w:t>
      </w:r>
      <w:bookmarkEnd w:id="172"/>
    </w:p>
    <w:p>
      <w:pPr>
        <w:rPr>
          <w:color w:val="385623" w:themeColor="accent6" w:themeShade="80"/>
        </w:rPr>
      </w:pPr>
      <w:r>
        <w:rPr>
          <w:color w:val="385623" w:themeColor="accent6" w:themeShade="80"/>
        </w:rPr>
        <w:t>As Comissões de Pessoal de Campo não dependem de factos administrativos, mas sim da presença efetiva de um estudante ou Pc numa org que presta serviço e orientada para aí pelo Membro do Pessoal de Campo.</w:t>
      </w:r>
    </w:p>
    <w:p>
      <w:pPr>
        <w:rPr>
          <w:color w:val="385623" w:themeColor="accent6" w:themeShade="80"/>
        </w:rPr>
      </w:pPr>
      <w:r>
        <w:rPr>
          <w:color w:val="385623" w:themeColor="accent6" w:themeShade="80"/>
        </w:rPr>
        <w:t>Para garantir a rapidez e suavidade na receção das comissões, o Membro do Pessoal de Campo deve fazer tudo o possível que estiver ao seu nível para ajudar, enviando duas cópias legíveis de um documento de seleção para a org e dando uma ao selecionado e mantendo um registo.</w:t>
      </w:r>
    </w:p>
    <w:p>
      <w:pPr>
        <w:rPr>
          <w:color w:val="385623" w:themeColor="accent6" w:themeShade="80"/>
        </w:rPr>
      </w:pPr>
      <w:r>
        <w:rPr>
          <w:color w:val="385623" w:themeColor="accent6" w:themeShade="80"/>
        </w:rPr>
        <w:t>No entanto, a prova de uma comissão devida é a presença na org, tendo serviço, de um selecionado enviado por um membro do pessoal de campo.</w:t>
      </w:r>
    </w:p>
    <w:p>
      <w:pPr>
        <w:rPr>
          <w:color w:val="385623" w:themeColor="accent6" w:themeShade="80"/>
        </w:rPr>
      </w:pPr>
    </w:p>
    <w:p>
      <w:pPr>
        <w:tabs>
          <w:tab w:val="left" w:pos="6663"/>
        </w:tabs>
        <w:rPr>
          <w:color w:val="385623" w:themeColor="accent6" w:themeShade="80"/>
        </w:rPr>
      </w:pPr>
      <w:r>
        <w:rPr>
          <w:color w:val="385623" w:themeColor="accent6" w:themeShade="80"/>
        </w:rPr>
        <w:t>LRH:ml.bp.rd</w:t>
      </w:r>
      <w:r>
        <w:rPr>
          <w:color w:val="385623" w:themeColor="accent6" w:themeShade="80"/>
        </w:rPr>
        <w:tab/>
        <w:t>L. RON HUBBARD</w:t>
      </w:r>
      <w:r>
        <w:rPr>
          <w:color w:val="385623" w:themeColor="accent6" w:themeShade="80"/>
        </w:rPr>
        <w:br/>
        <w:t xml:space="preserve">Copyright © 1965 por L. Ron Hubbard </w:t>
      </w:r>
      <w:r>
        <w:rPr>
          <w:color w:val="385623" w:themeColor="accent6" w:themeShade="80"/>
        </w:rPr>
        <w:br/>
        <w:t>RESERVADOS TODOS OS DIREITOS</w:t>
      </w:r>
    </w:p>
    <w:p>
      <w:pPr>
        <w:tabs>
          <w:tab w:val="left" w:pos="6663"/>
        </w:tabs>
        <w:rPr>
          <w:color w:val="385623" w:themeColor="accent6" w:themeShade="80"/>
        </w:rPr>
      </w:pPr>
      <w:r>
        <w:rPr>
          <w:color w:val="385623" w:themeColor="accent6" w:themeShade="80"/>
        </w:rPr>
        <w:t>[modificado pela HCO P/L 9 de janeiro de 1967, Sistema FSM, sua Administração nas Organizações, página 334.1]</w:t>
      </w:r>
    </w:p>
    <w:p>
      <w:pPr>
        <w:pStyle w:val="Cabealho"/>
        <w:rPr>
          <w:color w:val="385623" w:themeColor="accent6" w:themeShade="80"/>
        </w:rPr>
      </w:pPr>
    </w:p>
    <w:p>
      <w:pPr>
        <w:spacing w:after="0"/>
      </w:pPr>
      <w:r>
        <w:br w:type="page"/>
      </w:r>
    </w:p>
    <w:p/>
    <w:p>
      <w:pPr>
        <w:spacing w:before="60" w:line="240" w:lineRule="exact"/>
        <w:ind w:left="709" w:right="992" w:firstLine="284"/>
        <w:jc w:val="center"/>
        <w:rPr>
          <w:rFonts w:ascii="Times New Roman" w:hAnsi="Times New Roman"/>
          <w:color w:val="525252" w:themeColor="accent3" w:themeShade="80"/>
          <w:szCs w:val="20"/>
        </w:rPr>
      </w:pPr>
      <w:r>
        <w:rPr>
          <w:rFonts w:ascii="Times New Roman" w:hAnsi="Times New Roman"/>
          <w:color w:val="525252" w:themeColor="accent3" w:themeShade="80"/>
          <w:szCs w:val="20"/>
        </w:rPr>
        <w:t>GABINETE DE COMUNICAÇÕES HUBBARD</w:t>
      </w:r>
    </w:p>
    <w:p>
      <w:pPr>
        <w:spacing w:line="240" w:lineRule="exact"/>
        <w:ind w:left="709" w:right="991" w:firstLine="284"/>
        <w:jc w:val="center"/>
        <w:rPr>
          <w:color w:val="525252" w:themeColor="accent3" w:themeShade="80"/>
        </w:rPr>
      </w:pPr>
      <w:r>
        <w:rPr>
          <w:noProof/>
          <w:color w:val="525252" w:themeColor="accent3" w:themeShade="80"/>
        </w:rPr>
        <mc:AlternateContent>
          <mc:Choice Requires="wps">
            <w:drawing>
              <wp:anchor distT="0" distB="0" distL="114300" distR="114300" simplePos="0" relativeHeight="251663360" behindDoc="0" locked="0" layoutInCell="1" allowOverlap="1">
                <wp:simplePos x="0" y="0"/>
                <wp:positionH relativeFrom="column">
                  <wp:posOffset>-39987</wp:posOffset>
                </wp:positionH>
                <wp:positionV relativeFrom="paragraph">
                  <wp:posOffset>118611</wp:posOffset>
                </wp:positionV>
                <wp:extent cx="1002647" cy="1229297"/>
                <wp:effectExtent l="0" t="0" r="7620"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47" cy="1229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color w:val="525252" w:themeColor="accent3" w:themeShade="80"/>
                                <w:sz w:val="20"/>
                                <w:szCs w:val="20"/>
                              </w:rPr>
                            </w:pPr>
                            <w:r>
                              <w:rPr>
                                <w:color w:val="525252" w:themeColor="accent3" w:themeShade="80"/>
                                <w:sz w:val="20"/>
                                <w:szCs w:val="20"/>
                              </w:rPr>
                              <w:t xml:space="preserve">Policopiar </w:t>
                            </w:r>
                            <w:r>
                              <w:rPr>
                                <w:color w:val="525252" w:themeColor="accent3" w:themeShade="80"/>
                                <w:sz w:val="20"/>
                                <w:szCs w:val="20"/>
                              </w:rPr>
                              <w:br/>
                              <w:t>Caixas</w:t>
                            </w:r>
                            <w:r>
                              <w:rPr>
                                <w:color w:val="525252" w:themeColor="accent3" w:themeShade="80"/>
                                <w:sz w:val="20"/>
                                <w:szCs w:val="20"/>
                              </w:rPr>
                              <w:br/>
                              <w:t>Div. III</w:t>
                            </w:r>
                            <w:r>
                              <w:rPr>
                                <w:color w:val="525252" w:themeColor="accent3" w:themeShade="80"/>
                                <w:sz w:val="20"/>
                                <w:szCs w:val="20"/>
                              </w:rPr>
                              <w:br/>
                              <w:t>Div pub</w:t>
                            </w:r>
                            <w:r>
                              <w:rPr>
                                <w:color w:val="525252" w:themeColor="accent3" w:themeShade="80"/>
                                <w:sz w:val="20"/>
                                <w:szCs w:val="20"/>
                              </w:rPr>
                              <w:br/>
                              <w:t>Chapéus de Div</w:t>
                            </w:r>
                            <w:r>
                              <w:rPr>
                                <w:color w:val="525252" w:themeColor="accent3" w:themeShade="80"/>
                                <w:sz w:val="20"/>
                                <w:szCs w:val="20"/>
                              </w:rPr>
                              <w:br/>
                              <w:t>Chapéus II</w:t>
                            </w:r>
                            <w:r>
                              <w:rPr>
                                <w:color w:val="525252" w:themeColor="accent3" w:themeShade="80"/>
                                <w:sz w:val="20"/>
                                <w:szCs w:val="20"/>
                              </w:rPr>
                              <w:br/>
                              <w:t>FSMs</w:t>
                            </w:r>
                            <w:r>
                              <w:rPr>
                                <w:color w:val="525252" w:themeColor="accent3" w:themeShade="80"/>
                                <w:sz w:val="20"/>
                                <w:szCs w:val="20"/>
                              </w:rPr>
                              <w:br/>
                              <w:t>F/Os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51609" id="Text Box 2" o:spid="_x0000_s1027" type="#_x0000_t202" style="position:absolute;left:0;text-align:left;margin-left:-3.15pt;margin-top:9.35pt;width:78.95pt;height:9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" stroked="f">
                <v:textbox>
                  <w:txbxContent>
                    <w:p w14:paraId="05DB1DF4" w14:textId="77777777" w:rsidR="003114B6" w:rsidRPr="008566A7" w:rsidRDefault="003114B6" w:rsidP="00406D2B">
                      <w:pPr>
                        <w:rPr>
                          <w:color w:val="525252" w:themeColor="accent3" w:themeShade="80"/>
                          <w:sz w:val="20"/>
                          <w:szCs w:val="20"/>
                        </w:rPr>
                      </w:pPr>
                      <w:r w:rsidRPr="008566A7">
                        <w:rPr>
                          <w:color w:val="525252" w:themeColor="accent3" w:themeShade="80"/>
                          <w:sz w:val="20"/>
                          <w:szCs w:val="20"/>
                        </w:rPr>
                        <w:t xml:space="preserve">Policopiar </w:t>
                      </w:r>
                      <w:r w:rsidRPr="000525CE">
                        <w:rPr>
                          <w:color w:val="525252" w:themeColor="accent3" w:themeShade="80"/>
                          <w:sz w:val="20"/>
                          <w:szCs w:val="20"/>
                        </w:rPr>
                        <w:br/>
                      </w:r>
                      <w:r w:rsidRPr="008566A7">
                        <w:rPr>
                          <w:color w:val="525252" w:themeColor="accent3" w:themeShade="80"/>
                          <w:sz w:val="20"/>
                          <w:szCs w:val="20"/>
                        </w:rPr>
                        <w:t>Caixas</w:t>
                      </w:r>
                      <w:r w:rsidRPr="000525CE">
                        <w:rPr>
                          <w:color w:val="525252" w:themeColor="accent3" w:themeShade="80"/>
                          <w:sz w:val="20"/>
                          <w:szCs w:val="20"/>
                        </w:rPr>
                        <w:br/>
                      </w:r>
                      <w:r w:rsidRPr="008566A7">
                        <w:rPr>
                          <w:color w:val="525252" w:themeColor="accent3" w:themeShade="80"/>
                          <w:sz w:val="20"/>
                          <w:szCs w:val="20"/>
                        </w:rPr>
                        <w:t>Div. III</w:t>
                      </w:r>
                      <w:r w:rsidRPr="000525CE">
                        <w:rPr>
                          <w:color w:val="525252" w:themeColor="accent3" w:themeShade="80"/>
                          <w:sz w:val="20"/>
                          <w:szCs w:val="20"/>
                        </w:rPr>
                        <w:br/>
                      </w:r>
                      <w:r w:rsidRPr="008566A7">
                        <w:rPr>
                          <w:color w:val="525252" w:themeColor="accent3" w:themeShade="80"/>
                          <w:sz w:val="20"/>
                          <w:szCs w:val="20"/>
                        </w:rPr>
                        <w:t>Div pub</w:t>
                      </w:r>
                      <w:r w:rsidRPr="000525CE">
                        <w:rPr>
                          <w:color w:val="525252" w:themeColor="accent3" w:themeShade="80"/>
                          <w:sz w:val="20"/>
                          <w:szCs w:val="20"/>
                        </w:rPr>
                        <w:br/>
                      </w:r>
                      <w:r w:rsidRPr="008566A7">
                        <w:rPr>
                          <w:color w:val="525252" w:themeColor="accent3" w:themeShade="80"/>
                          <w:sz w:val="20"/>
                          <w:szCs w:val="20"/>
                        </w:rPr>
                        <w:t>Chapéus de Div</w:t>
                      </w:r>
                      <w:r w:rsidRPr="000525CE">
                        <w:rPr>
                          <w:color w:val="525252" w:themeColor="accent3" w:themeShade="80"/>
                          <w:sz w:val="20"/>
                          <w:szCs w:val="20"/>
                        </w:rPr>
                        <w:br/>
                      </w:r>
                      <w:r w:rsidRPr="008566A7">
                        <w:rPr>
                          <w:color w:val="525252" w:themeColor="accent3" w:themeShade="80"/>
                          <w:sz w:val="20"/>
                          <w:szCs w:val="20"/>
                        </w:rPr>
                        <w:t>Chapéus II</w:t>
                      </w:r>
                      <w:r w:rsidRPr="000525CE">
                        <w:rPr>
                          <w:color w:val="525252" w:themeColor="accent3" w:themeShade="80"/>
                          <w:sz w:val="20"/>
                          <w:szCs w:val="20"/>
                        </w:rPr>
                        <w:br/>
                      </w:r>
                      <w:r w:rsidRPr="008566A7">
                        <w:rPr>
                          <w:color w:val="525252" w:themeColor="accent3" w:themeShade="80"/>
                          <w:sz w:val="20"/>
                          <w:szCs w:val="20"/>
                        </w:rPr>
                        <w:t>FSMs</w:t>
                      </w:r>
                      <w:r w:rsidRPr="000525CE">
                        <w:rPr>
                          <w:color w:val="525252" w:themeColor="accent3" w:themeShade="80"/>
                          <w:sz w:val="20"/>
                          <w:szCs w:val="20"/>
                        </w:rPr>
                        <w:br/>
                      </w:r>
                      <w:r w:rsidRPr="008566A7">
                        <w:rPr>
                          <w:color w:val="525252" w:themeColor="accent3" w:themeShade="80"/>
                          <w:sz w:val="20"/>
                          <w:szCs w:val="20"/>
                        </w:rPr>
                        <w:t>F/Os</w:t>
                      </w:r>
                    </w:p>
                  </w:txbxContent>
                </v:textbox>
              </v:shape>
            </w:pict>
          </mc:Fallback>
        </mc:AlternateContent>
      </w:r>
      <w:r>
        <w:rPr>
          <w:color w:val="525252" w:themeColor="accent3" w:themeShade="80"/>
        </w:rPr>
        <w:t>Solar de St. Hill, Grinstead Oriental, Sussex</w:t>
      </w:r>
      <w:r>
        <w:rPr>
          <w:caps/>
          <w:color w:val="525252" w:themeColor="accent3" w:themeShade="80"/>
        </w:rPr>
        <w:t>.</w:t>
      </w:r>
      <w:r>
        <w:rPr>
          <w:color w:val="525252" w:themeColor="accent3" w:themeShade="80"/>
        </w:rPr>
        <w:t xml:space="preserve"> </w:t>
      </w:r>
    </w:p>
    <w:p>
      <w:pPr>
        <w:jc w:val="center"/>
        <w:rPr>
          <w:color w:val="525252" w:themeColor="accent3" w:themeShade="80"/>
        </w:rPr>
      </w:pPr>
      <w:r>
        <w:rPr>
          <w:color w:val="525252" w:themeColor="accent3" w:themeShade="80"/>
        </w:rPr>
        <w:t>CARTA POLÍTICA DO HCO DE 27 DE SETEMBRO DE 1970</w:t>
      </w:r>
    </w:p>
    <w:p>
      <w:pPr>
        <w:jc w:val="center"/>
        <w:rPr>
          <w:color w:val="525252" w:themeColor="accent3" w:themeShade="80"/>
        </w:rPr>
      </w:pPr>
      <w:r>
        <w:rPr>
          <w:color w:val="525252" w:themeColor="accent3" w:themeShade="80"/>
        </w:rPr>
        <w:t>Emissão I</w:t>
      </w:r>
      <w:r>
        <w:rPr>
          <w:color w:val="525252" w:themeColor="accent3" w:themeShade="80"/>
        </w:rPr>
        <w:br/>
      </w:r>
    </w:p>
    <w:p>
      <w:pPr>
        <w:jc w:val="center"/>
        <w:rPr>
          <w:color w:val="525252" w:themeColor="accent3" w:themeShade="80"/>
        </w:rPr>
      </w:pPr>
      <w:r>
        <w:rPr>
          <w:color w:val="525252" w:themeColor="accent3" w:themeShade="80"/>
        </w:rPr>
        <w:t>Série da Organização n.º 6</w:t>
      </w:r>
    </w:p>
    <w:p>
      <w:pPr>
        <w:pStyle w:val="Ttulo2"/>
        <w:rPr>
          <w:color w:val="385623" w:themeColor="accent6" w:themeShade="80"/>
        </w:rPr>
      </w:pPr>
      <w:bookmarkStart w:id="173" w:name="_PREÇOS_CORTADOS"/>
      <w:bookmarkStart w:id="174" w:name="_Toc37871955"/>
      <w:bookmarkEnd w:id="173"/>
      <w:r>
        <w:rPr>
          <w:color w:val="385623" w:themeColor="accent6" w:themeShade="80"/>
        </w:rPr>
        <w:t>PREÇOS CORTADOS</w:t>
      </w:r>
      <w:bookmarkEnd w:id="174"/>
    </w:p>
    <w:p>
      <w:pPr>
        <w:rPr>
          <w:color w:val="525252" w:themeColor="accent3" w:themeShade="80"/>
        </w:rPr>
      </w:pPr>
      <w:r>
        <w:rPr>
          <w:color w:val="525252" w:themeColor="accent3" w:themeShade="80"/>
        </w:rPr>
        <w:t>A PL HCO de 27 Abr. AD 15 " Engrama Organizacional Sobre Preços " é totalmente válida e deve ser seguida. Ela explica porque cortes nos preços danificam as orgs.</w:t>
      </w:r>
    </w:p>
    <w:p>
      <w:pPr>
        <w:rPr>
          <w:color w:val="525252" w:themeColor="accent3" w:themeShade="80"/>
        </w:rPr>
      </w:pPr>
      <w:r>
        <w:rPr>
          <w:color w:val="525252" w:themeColor="accent3" w:themeShade="80"/>
        </w:rPr>
        <w:t>Reduções de preços são proibidas sob qualquer pretexto.</w:t>
      </w:r>
    </w:p>
    <w:p>
      <w:pPr>
        <w:ind w:left="284" w:hanging="284"/>
        <w:rPr>
          <w:color w:val="525252" w:themeColor="accent3" w:themeShade="80"/>
        </w:rPr>
      </w:pPr>
      <w:r>
        <w:rPr>
          <w:color w:val="525252" w:themeColor="accent3" w:themeShade="80"/>
        </w:rPr>
        <w:t xml:space="preserve">1. </w:t>
      </w:r>
      <w:r>
        <w:rPr>
          <w:color w:val="525252" w:themeColor="accent3" w:themeShade="80"/>
        </w:rPr>
        <w:tab/>
        <w:t>O PROCESSAMENTO NUNCA PODE SER DADO GRÁTIS. É demasiado custoso para que possa ser dado.</w:t>
      </w:r>
    </w:p>
    <w:p>
      <w:pPr>
        <w:ind w:left="284" w:hanging="284"/>
        <w:rPr>
          <w:color w:val="525252" w:themeColor="accent3" w:themeShade="80"/>
        </w:rPr>
      </w:pPr>
      <w:r>
        <w:rPr>
          <w:color w:val="525252" w:themeColor="accent3" w:themeShade="80"/>
        </w:rPr>
        <w:t xml:space="preserve">2. </w:t>
      </w:r>
      <w:r>
        <w:rPr>
          <w:color w:val="525252" w:themeColor="accent3" w:themeShade="80"/>
        </w:rPr>
        <w:tab/>
        <w:t>OS LIVROS NUNCA PODEM SER DADOS GRÁTIS POR UMA ORG OU ORG. DE PUBLICAÇÕES.</w:t>
      </w:r>
      <w:r>
        <w:rPr>
          <w:color w:val="525252" w:themeColor="accent3" w:themeShade="80"/>
        </w:rPr>
        <w:br/>
        <w:t>A sua fabricação é demasiado cara.</w:t>
      </w:r>
    </w:p>
    <w:p>
      <w:pPr>
        <w:ind w:left="284" w:hanging="284"/>
        <w:rPr>
          <w:color w:val="525252" w:themeColor="accent3" w:themeShade="80"/>
        </w:rPr>
      </w:pPr>
      <w:r>
        <w:rPr>
          <w:color w:val="525252" w:themeColor="accent3" w:themeShade="80"/>
        </w:rPr>
        <w:t xml:space="preserve">3. </w:t>
      </w:r>
      <w:r>
        <w:rPr>
          <w:color w:val="525252" w:themeColor="accent3" w:themeShade="80"/>
        </w:rPr>
        <w:tab/>
        <w:t>AS COMISSÕES DE FSM NUNCA PODEM SER PAGAS EM ITENS COM DESCONTO OU CORTES NO PREÇO.</w:t>
      </w:r>
      <w:r>
        <w:rPr>
          <w:color w:val="525252" w:themeColor="accent3" w:themeShade="80"/>
        </w:rPr>
        <w:br/>
        <w:t>Se um FSM não consegue vender pelo valor inteiro, não tem direito a qualquer Comissão.</w:t>
      </w:r>
    </w:p>
    <w:p>
      <w:pPr>
        <w:ind w:left="284" w:hanging="284"/>
        <w:rPr>
          <w:color w:val="525252" w:themeColor="accent3" w:themeShade="80"/>
        </w:rPr>
      </w:pPr>
      <w:r>
        <w:rPr>
          <w:color w:val="525252" w:themeColor="accent3" w:themeShade="80"/>
        </w:rPr>
        <w:t xml:space="preserve">4. </w:t>
      </w:r>
      <w:r>
        <w:rPr>
          <w:color w:val="525252" w:themeColor="accent3" w:themeShade="80"/>
        </w:rPr>
        <w:tab/>
        <w:t>BOLSAS DE ESTUDO PARA CURSOS SÃO LIMITADAS AOS NÍVEIS DE ACADEMIA, HSDC E ESTÁGIOS.</w:t>
      </w:r>
    </w:p>
    <w:p>
      <w:pPr>
        <w:ind w:left="284" w:hanging="284"/>
        <w:rPr>
          <w:color w:val="525252" w:themeColor="accent3" w:themeShade="80"/>
        </w:rPr>
      </w:pPr>
      <w:r>
        <w:rPr>
          <w:color w:val="525252" w:themeColor="accent3" w:themeShade="80"/>
        </w:rPr>
        <w:t xml:space="preserve">5. </w:t>
      </w:r>
      <w:r>
        <w:rPr>
          <w:color w:val="525252" w:themeColor="accent3" w:themeShade="80"/>
        </w:rPr>
        <w:tab/>
        <w:t>BOLSAS DE ESTUDO PARA CURSOS SÓ PODEM SER OFERECIDAS A FSM COMO PRÉMIO DE CONCURSOS.</w:t>
      </w:r>
    </w:p>
    <w:p>
      <w:pPr>
        <w:ind w:left="284" w:hanging="284"/>
        <w:rPr>
          <w:color w:val="525252" w:themeColor="accent3" w:themeShade="80"/>
        </w:rPr>
      </w:pPr>
      <w:r>
        <w:rPr>
          <w:color w:val="525252" w:themeColor="accent3" w:themeShade="80"/>
        </w:rPr>
        <w:t xml:space="preserve">6. </w:t>
      </w:r>
      <w:r>
        <w:rPr>
          <w:color w:val="525252" w:themeColor="accent3" w:themeShade="80"/>
        </w:rPr>
        <w:tab/>
        <w:t>BOLSAS DE ESTUDO SÓ ESTÃO DISPONÍVEIS PARA FSM ATIVOS COM SELECIONADOS DE SUCESSO COMPROVADO.</w:t>
      </w:r>
    </w:p>
    <w:p>
      <w:pPr>
        <w:ind w:left="284" w:hanging="284"/>
        <w:rPr>
          <w:color w:val="525252" w:themeColor="accent3" w:themeShade="80"/>
        </w:rPr>
      </w:pPr>
      <w:r>
        <w:rPr>
          <w:color w:val="525252" w:themeColor="accent3" w:themeShade="80"/>
        </w:rPr>
        <w:t xml:space="preserve">7. </w:t>
      </w:r>
      <w:r>
        <w:rPr>
          <w:color w:val="525252" w:themeColor="accent3" w:themeShade="80"/>
        </w:rPr>
        <w:tab/>
        <w:t>TODAS AS BOLSAS E PRÊMIOS PENDENTES TERMINAM SE NÃO FOREM USADOS ANTES DE 1 DE JANEIRO DE 1971.</w:t>
      </w:r>
    </w:p>
    <w:p>
      <w:pPr>
        <w:ind w:left="284" w:hanging="284"/>
        <w:rPr>
          <w:color w:val="525252" w:themeColor="accent3" w:themeShade="80"/>
        </w:rPr>
      </w:pPr>
      <w:r>
        <w:rPr>
          <w:color w:val="525252" w:themeColor="accent3" w:themeShade="80"/>
        </w:rPr>
        <w:t xml:space="preserve">8. </w:t>
      </w:r>
      <w:r>
        <w:rPr>
          <w:color w:val="525252" w:themeColor="accent3" w:themeShade="80"/>
        </w:rPr>
        <w:tab/>
        <w:t>AS COMISSÕES DE FSM SÃO PAGAS APENAS QUANDO DA CHEGADA DE UM ESTUDANTE OU UM PC, NÃO NO RECEBIMENTO DO VALOR. Os pagamentos adiantados às vezes são reembolsados.</w:t>
      </w:r>
    </w:p>
    <w:p>
      <w:pPr>
        <w:ind w:left="284" w:hanging="284"/>
        <w:rPr>
          <w:color w:val="525252" w:themeColor="accent3" w:themeShade="80"/>
        </w:rPr>
      </w:pPr>
      <w:r>
        <w:rPr>
          <w:color w:val="525252" w:themeColor="accent3" w:themeShade="80"/>
        </w:rPr>
        <w:t xml:space="preserve">9. </w:t>
      </w:r>
      <w:r>
        <w:rPr>
          <w:color w:val="525252" w:themeColor="accent3" w:themeShade="80"/>
        </w:rPr>
        <w:tab/>
        <w:t>SÓ AO PESSOAL COMPLETAMENTE CONTRATADO É CONCEDIDO SERVIÇO GRÁTIS, E ISSO É FEITO POR FATURA E NOTA LEGAL QUE PASSA A SER DEVIDO E PAGÁVEL SE O CONTRATO FOR QUEBRADO.</w:t>
      </w:r>
    </w:p>
    <w:p>
      <w:pPr>
        <w:ind w:left="284" w:hanging="284"/>
        <w:rPr>
          <w:color w:val="525252" w:themeColor="accent3" w:themeShade="80"/>
        </w:rPr>
      </w:pPr>
      <w:r>
        <w:rPr>
          <w:color w:val="525252" w:themeColor="accent3" w:themeShade="80"/>
        </w:rPr>
        <w:t>10. OS PRÊMIOS DE BÔNUS DE FSM PARA ORGS SÓ PODEM SER ENTREGUES AOS MEMBROS DO PESSOAL CONTRATADO DESSA ORG.</w:t>
      </w:r>
    </w:p>
    <w:p>
      <w:pPr>
        <w:ind w:left="6096"/>
        <w:rPr>
          <w:color w:val="525252" w:themeColor="accent3" w:themeShade="80"/>
        </w:rPr>
      </w:pPr>
      <w:r>
        <w:rPr>
          <w:color w:val="525252" w:themeColor="accent3" w:themeShade="80"/>
        </w:rPr>
        <w:t>L. RON HUBBARD</w:t>
      </w:r>
      <w:r>
        <w:rPr>
          <w:color w:val="525252" w:themeColor="accent3" w:themeShade="80"/>
        </w:rPr>
        <w:br/>
        <w:t>Fundador</w:t>
      </w:r>
    </w:p>
    <w:p>
      <w:pPr>
        <w:rPr>
          <w:color w:val="525252" w:themeColor="accent3" w:themeShade="80"/>
        </w:rPr>
      </w:pPr>
      <w:r>
        <w:rPr>
          <w:color w:val="525252" w:themeColor="accent3" w:themeShade="80"/>
        </w:rPr>
        <w:t>LRH:SB.Rd</w:t>
      </w:r>
      <w:r>
        <w:rPr>
          <w:color w:val="525252" w:themeColor="accent3" w:themeShade="80"/>
        </w:rPr>
        <w:br/>
        <w:t>Copyright (c) 1970</w:t>
      </w:r>
      <w:r>
        <w:rPr>
          <w:color w:val="525252" w:themeColor="accent3" w:themeShade="80"/>
        </w:rPr>
        <w:br/>
        <w:t>por L. Ron Hubbard</w:t>
      </w:r>
      <w:r>
        <w:rPr>
          <w:color w:val="525252" w:themeColor="accent3" w:themeShade="80"/>
        </w:rPr>
        <w:br/>
        <w:t>TODOS OS DIREITOS RESERVADOS</w:t>
      </w:r>
    </w:p>
    <w:p>
      <w:pPr>
        <w:spacing w:after="0"/>
        <w:rPr>
          <w:color w:val="385623" w:themeColor="accent6" w:themeShade="80"/>
        </w:rPr>
      </w:pPr>
      <w:r>
        <w:rPr>
          <w:color w:val="385623" w:themeColor="accent6" w:themeShade="80"/>
        </w:rPr>
        <w:br w:type="page"/>
      </w:r>
    </w:p>
    <w:p>
      <w:pPr>
        <w:jc w:val="center"/>
        <w:rPr>
          <w:color w:val="385623" w:themeColor="accent6" w:themeShade="80"/>
        </w:rPr>
      </w:pPr>
    </w:p>
    <w:p>
      <w:pPr>
        <w:jc w:val="center"/>
        <w:rPr>
          <w:color w:val="385623" w:themeColor="accent6" w:themeShade="80"/>
        </w:rPr>
      </w:pPr>
      <w:r>
        <w:rPr>
          <w:color w:val="385623" w:themeColor="accent6" w:themeShade="80"/>
        </w:rPr>
        <w:t>GABINETE DE COMUNICAÇÕES HUBBARD</w:t>
      </w:r>
    </w:p>
    <w:p>
      <w:pPr>
        <w:jc w:val="center"/>
        <w:rPr>
          <w:color w:val="385623" w:themeColor="accent6" w:themeShade="80"/>
        </w:rPr>
      </w:pPr>
      <w:r>
        <w:rPr>
          <w:color w:val="385623" w:themeColor="accent6" w:themeShade="80"/>
        </w:rPr>
        <w:t>Saint Hill Manor, East Grinstead, Sussex</w:t>
      </w:r>
    </w:p>
    <w:p>
      <w:pPr>
        <w:jc w:val="center"/>
        <w:rPr>
          <w:color w:val="385623" w:themeColor="accent6" w:themeShade="80"/>
        </w:rPr>
      </w:pPr>
      <w:r>
        <w:rPr>
          <w:color w:val="385623" w:themeColor="accent6" w:themeShade="80"/>
        </w:rPr>
        <w:t>CARTA POLÍTICA DO HCO DE 5 DE FEVEREIRO DE 1969R</w:t>
      </w:r>
    </w:p>
    <w:p>
      <w:pPr>
        <w:jc w:val="center"/>
        <w:rPr>
          <w:color w:val="385623" w:themeColor="accent6" w:themeShade="80"/>
        </w:rPr>
      </w:pPr>
      <w:r>
        <w:rPr>
          <w:color w:val="385623" w:themeColor="accent6" w:themeShade="80"/>
        </w:rPr>
        <w:t>REVISTA 15 MAIO 1973</w:t>
      </w:r>
    </w:p>
    <w:p>
      <w:pPr>
        <w:rPr>
          <w:color w:val="385623" w:themeColor="accent6" w:themeShade="80"/>
        </w:rPr>
      </w:pPr>
      <w:r>
        <w:rPr>
          <w:color w:val="385623" w:themeColor="accent6" w:themeShade="80"/>
        </w:rPr>
        <w:t>Remimeo</w:t>
      </w:r>
    </w:p>
    <w:p>
      <w:pPr>
        <w:jc w:val="center"/>
        <w:rPr>
          <w:b/>
          <w:color w:val="385623" w:themeColor="accent6" w:themeShade="80"/>
        </w:rPr>
      </w:pPr>
      <w:r>
        <w:rPr>
          <w:b/>
          <w:color w:val="385623" w:themeColor="accent6" w:themeShade="80"/>
        </w:rPr>
        <w:t>POLÍTICA DE IMPRENSA</w:t>
      </w:r>
    </w:p>
    <w:p>
      <w:pPr>
        <w:rPr>
          <w:color w:val="385623" w:themeColor="accent6" w:themeShade="80"/>
        </w:rPr>
      </w:pPr>
    </w:p>
    <w:p>
      <w:pPr>
        <w:pStyle w:val="Ttulo2"/>
        <w:rPr>
          <w:color w:val="385623" w:themeColor="accent6" w:themeShade="80"/>
        </w:rPr>
      </w:pPr>
      <w:bookmarkStart w:id="175" w:name="_O_CÓDIGO_DE"/>
      <w:bookmarkStart w:id="176" w:name="_Toc37871956"/>
      <w:bookmarkEnd w:id="175"/>
      <w:r>
        <w:rPr>
          <w:color w:val="385623" w:themeColor="accent6" w:themeShade="80"/>
        </w:rPr>
        <w:t>O CÓDIGO DE UM CIENTOLOGISTA</w:t>
      </w:r>
      <w:bookmarkEnd w:id="176"/>
    </w:p>
    <w:p>
      <w:pPr>
        <w:rPr>
          <w:color w:val="385623" w:themeColor="accent6" w:themeShade="80"/>
        </w:rPr>
      </w:pPr>
      <w:r>
        <w:rPr>
          <w:color w:val="385623" w:themeColor="accent6" w:themeShade="80"/>
        </w:rPr>
        <w:tab/>
      </w:r>
    </w:p>
    <w:p>
      <w:pPr>
        <w:rPr>
          <w:color w:val="385623" w:themeColor="accent6" w:themeShade="80"/>
        </w:rPr>
      </w:pPr>
      <w:r>
        <w:rPr>
          <w:color w:val="385623" w:themeColor="accent6" w:themeShade="80"/>
        </w:rPr>
        <w:t>O Código de um Cientologista, segundo "A Criação da Capacidade Humana" é retirado. Ele é reemitido como se segue:</w:t>
      </w:r>
    </w:p>
    <w:p>
      <w:pPr>
        <w:rPr>
          <w:color w:val="385623" w:themeColor="accent6" w:themeShade="80"/>
        </w:rPr>
      </w:pPr>
      <w:r>
        <w:rPr>
          <w:color w:val="385623" w:themeColor="accent6" w:themeShade="80"/>
        </w:rPr>
        <w:t>Como um Cientologista, eu submeto-me ao Código da Cientologia para o bem de todos.</w:t>
      </w:r>
    </w:p>
    <w:p>
      <w:pPr>
        <w:ind w:left="709" w:hanging="709"/>
        <w:rPr>
          <w:color w:val="385623" w:themeColor="accent6" w:themeShade="80"/>
        </w:rPr>
      </w:pPr>
    </w:p>
    <w:p>
      <w:pPr>
        <w:ind w:left="709" w:hanging="709"/>
        <w:rPr>
          <w:color w:val="385623" w:themeColor="accent6" w:themeShade="80"/>
        </w:rPr>
      </w:pPr>
      <w:r>
        <w:rPr>
          <w:color w:val="385623" w:themeColor="accent6" w:themeShade="80"/>
        </w:rPr>
        <w:t>1.</w:t>
      </w:r>
      <w:r>
        <w:rPr>
          <w:color w:val="385623" w:themeColor="accent6" w:themeShade="80"/>
        </w:rPr>
        <w:tab/>
        <w:t>Manter os Cientologistas, o Público e a imprensa informados precisamente em relação à Cientologia, o mundo da Saúde Mental e a Sociedade.</w:t>
      </w:r>
    </w:p>
    <w:p>
      <w:pPr>
        <w:ind w:left="709" w:hanging="709"/>
        <w:rPr>
          <w:color w:val="385623" w:themeColor="accent6" w:themeShade="80"/>
        </w:rPr>
      </w:pPr>
      <w:r>
        <w:rPr>
          <w:color w:val="385623" w:themeColor="accent6" w:themeShade="80"/>
        </w:rPr>
        <w:t>2.</w:t>
      </w:r>
      <w:r>
        <w:rPr>
          <w:color w:val="385623" w:themeColor="accent6" w:themeShade="80"/>
        </w:rPr>
        <w:tab/>
        <w:t>Usar a Cientologia o melhor que eu sei ao melhor das minhas capacidades para ajudar a minha família, amigos, grupos e o mundo.</w:t>
      </w:r>
    </w:p>
    <w:p>
      <w:pPr>
        <w:ind w:left="709" w:hanging="709"/>
        <w:rPr>
          <w:color w:val="385623" w:themeColor="accent6" w:themeShade="80"/>
        </w:rPr>
      </w:pPr>
      <w:r>
        <w:rPr>
          <w:color w:val="385623" w:themeColor="accent6" w:themeShade="80"/>
        </w:rPr>
        <w:t>3.</w:t>
      </w:r>
      <w:r>
        <w:rPr>
          <w:color w:val="385623" w:themeColor="accent6" w:themeShade="80"/>
        </w:rPr>
        <w:tab/>
        <w:t>Recusar-me a aceitar para processamento e recusar-me a aceitar dinheiro de um preclaro ou grupo que eu honestamente sinta não poder ajudar.</w:t>
      </w:r>
    </w:p>
    <w:p>
      <w:pPr>
        <w:ind w:left="709" w:hanging="709"/>
        <w:rPr>
          <w:color w:val="385623" w:themeColor="accent6" w:themeShade="80"/>
        </w:rPr>
      </w:pPr>
      <w:r>
        <w:rPr>
          <w:color w:val="385623" w:themeColor="accent6" w:themeShade="80"/>
        </w:rPr>
        <w:t xml:space="preserve">4. </w:t>
      </w:r>
      <w:r>
        <w:rPr>
          <w:color w:val="385623" w:themeColor="accent6" w:themeShade="80"/>
        </w:rPr>
        <w:tab/>
        <w:t>Desacreditar e fazer tudo o que puder para abolir todo e qualquer abuso contra a vida e contra a Humanidade.</w:t>
      </w:r>
    </w:p>
    <w:p>
      <w:pPr>
        <w:ind w:left="709" w:hanging="709"/>
        <w:rPr>
          <w:color w:val="385623" w:themeColor="accent6" w:themeShade="80"/>
        </w:rPr>
      </w:pPr>
      <w:r>
        <w:rPr>
          <w:color w:val="385623" w:themeColor="accent6" w:themeShade="80"/>
        </w:rPr>
        <w:t>5.</w:t>
      </w:r>
      <w:r>
        <w:rPr>
          <w:color w:val="385623" w:themeColor="accent6" w:themeShade="80"/>
        </w:rPr>
        <w:tab/>
        <w:t>Expor e ajudar a abolir toda e qualquer prática fisicamente nociva no campo da Saúde Mental.</w:t>
      </w:r>
    </w:p>
    <w:p>
      <w:pPr>
        <w:ind w:left="709" w:hanging="709"/>
        <w:rPr>
          <w:color w:val="385623" w:themeColor="accent6" w:themeShade="80"/>
        </w:rPr>
      </w:pPr>
      <w:r>
        <w:rPr>
          <w:color w:val="385623" w:themeColor="accent6" w:themeShade="80"/>
        </w:rPr>
        <w:t>6.</w:t>
      </w:r>
      <w:r>
        <w:rPr>
          <w:color w:val="385623" w:themeColor="accent6" w:themeShade="80"/>
        </w:rPr>
        <w:tab/>
        <w:t>Ajudar a limpar e a manter limpo o campo da Saúde Mental.</w:t>
      </w:r>
    </w:p>
    <w:p>
      <w:pPr>
        <w:ind w:left="709" w:hanging="709"/>
        <w:rPr>
          <w:color w:val="385623" w:themeColor="accent6" w:themeShade="80"/>
        </w:rPr>
      </w:pPr>
      <w:r>
        <w:rPr>
          <w:color w:val="385623" w:themeColor="accent6" w:themeShade="80"/>
        </w:rPr>
        <w:t>7.</w:t>
      </w:r>
      <w:r>
        <w:rPr>
          <w:color w:val="385623" w:themeColor="accent6" w:themeShade="80"/>
        </w:rPr>
        <w:tab/>
        <w:t>Criar uma atmosfera de segurança e tranquilidade no campo da Saúde Mental, erradicando os abusos e brutalidades.</w:t>
      </w:r>
    </w:p>
    <w:p>
      <w:pPr>
        <w:ind w:left="709" w:hanging="709"/>
        <w:rPr>
          <w:color w:val="385623" w:themeColor="accent6" w:themeShade="80"/>
        </w:rPr>
      </w:pPr>
      <w:r>
        <w:rPr>
          <w:color w:val="385623" w:themeColor="accent6" w:themeShade="80"/>
        </w:rPr>
        <w:t>8.</w:t>
      </w:r>
      <w:r>
        <w:rPr>
          <w:color w:val="385623" w:themeColor="accent6" w:themeShade="80"/>
        </w:rPr>
        <w:tab/>
        <w:t>Apoiar esforços verdadeiramente Humanitários nos campos dos Direitos Humanos.</w:t>
      </w:r>
    </w:p>
    <w:p>
      <w:pPr>
        <w:ind w:left="709" w:hanging="709"/>
        <w:rPr>
          <w:color w:val="385623" w:themeColor="accent6" w:themeShade="80"/>
        </w:rPr>
      </w:pPr>
      <w:r>
        <w:rPr>
          <w:color w:val="385623" w:themeColor="accent6" w:themeShade="80"/>
        </w:rPr>
        <w:t>9.</w:t>
      </w:r>
      <w:r>
        <w:rPr>
          <w:color w:val="385623" w:themeColor="accent6" w:themeShade="80"/>
        </w:rPr>
        <w:tab/>
        <w:t>Abraçar a política de justiça igual para todos.</w:t>
      </w:r>
    </w:p>
    <w:p>
      <w:pPr>
        <w:ind w:left="709" w:hanging="709"/>
        <w:rPr>
          <w:color w:val="385623" w:themeColor="accent6" w:themeShade="80"/>
        </w:rPr>
      </w:pPr>
      <w:r>
        <w:rPr>
          <w:color w:val="385623" w:themeColor="accent6" w:themeShade="80"/>
        </w:rPr>
        <w:t>10.</w:t>
      </w:r>
      <w:r>
        <w:rPr>
          <w:color w:val="385623" w:themeColor="accent6" w:themeShade="80"/>
        </w:rPr>
        <w:tab/>
        <w:t>Trabalhar para a liberdade de expressão no mundo.</w:t>
      </w:r>
    </w:p>
    <w:p>
      <w:pPr>
        <w:ind w:left="709" w:hanging="709"/>
        <w:rPr>
          <w:color w:val="385623" w:themeColor="accent6" w:themeShade="80"/>
        </w:rPr>
      </w:pPr>
      <w:r>
        <w:rPr>
          <w:color w:val="385623" w:themeColor="accent6" w:themeShade="80"/>
        </w:rPr>
        <w:t xml:space="preserve">11. </w:t>
      </w:r>
      <w:r>
        <w:rPr>
          <w:color w:val="385623" w:themeColor="accent6" w:themeShade="80"/>
        </w:rPr>
        <w:tab/>
        <w:t>Desacreditar ativamente a supressão do conhecimento, sabedoria, filosofia ou dados que possam ajudar a Humanidade.</w:t>
      </w:r>
    </w:p>
    <w:p>
      <w:pPr>
        <w:ind w:left="709" w:hanging="709"/>
        <w:rPr>
          <w:color w:val="385623" w:themeColor="accent6" w:themeShade="80"/>
        </w:rPr>
      </w:pPr>
      <w:r>
        <w:rPr>
          <w:color w:val="385623" w:themeColor="accent6" w:themeShade="80"/>
        </w:rPr>
        <w:t>12.</w:t>
      </w:r>
      <w:r>
        <w:rPr>
          <w:color w:val="385623" w:themeColor="accent6" w:themeShade="80"/>
        </w:rPr>
        <w:tab/>
        <w:t>Apoiar a liberdade de religião.</w:t>
      </w:r>
    </w:p>
    <w:p>
      <w:pPr>
        <w:ind w:left="709" w:hanging="709"/>
        <w:rPr>
          <w:color w:val="385623" w:themeColor="accent6" w:themeShade="80"/>
        </w:rPr>
      </w:pPr>
      <w:r>
        <w:rPr>
          <w:color w:val="385623" w:themeColor="accent6" w:themeShade="80"/>
        </w:rPr>
        <w:t>13.</w:t>
      </w:r>
      <w:r>
        <w:rPr>
          <w:color w:val="385623" w:themeColor="accent6" w:themeShade="80"/>
        </w:rPr>
        <w:tab/>
        <w:t>Ajudar as organizações e grupos de Cientologia a se aliarem com grupos públicos.</w:t>
      </w:r>
    </w:p>
    <w:p>
      <w:pPr>
        <w:ind w:left="709" w:hanging="709"/>
        <w:rPr>
          <w:color w:val="385623" w:themeColor="accent6" w:themeShade="80"/>
        </w:rPr>
      </w:pPr>
      <w:r>
        <w:rPr>
          <w:color w:val="385623" w:themeColor="accent6" w:themeShade="80"/>
        </w:rPr>
        <w:t>14.</w:t>
      </w:r>
      <w:r>
        <w:rPr>
          <w:color w:val="385623" w:themeColor="accent6" w:themeShade="80"/>
        </w:rPr>
        <w:tab/>
        <w:t>Ensinar a Cientologia a um nível que possa ser compreendida e usada pelos recetores.</w:t>
      </w:r>
    </w:p>
    <w:p>
      <w:pPr>
        <w:ind w:left="709" w:hanging="709"/>
        <w:rPr>
          <w:color w:val="385623" w:themeColor="accent6" w:themeShade="80"/>
        </w:rPr>
      </w:pPr>
      <w:r>
        <w:rPr>
          <w:color w:val="385623" w:themeColor="accent6" w:themeShade="80"/>
        </w:rPr>
        <w:t>15.</w:t>
      </w:r>
      <w:r>
        <w:rPr>
          <w:color w:val="385623" w:themeColor="accent6" w:themeShade="80"/>
        </w:rPr>
        <w:tab/>
        <w:t>Dar ênfase à liberdade para usar a Cientologia como filosofia em todas as suas aplicações e variações nas Ciências Humanas.</w:t>
      </w:r>
    </w:p>
    <w:p>
      <w:pPr>
        <w:ind w:left="709" w:hanging="709"/>
        <w:rPr>
          <w:color w:val="385623" w:themeColor="accent6" w:themeShade="80"/>
        </w:rPr>
      </w:pPr>
      <w:r>
        <w:rPr>
          <w:color w:val="385623" w:themeColor="accent6" w:themeShade="80"/>
        </w:rPr>
        <w:t>16.</w:t>
      </w:r>
      <w:r>
        <w:rPr>
          <w:color w:val="385623" w:themeColor="accent6" w:themeShade="80"/>
        </w:rPr>
        <w:tab/>
        <w:t>Insistir sobre Cientologia standard e não alterada, como atividade aplicada, em ética, processamento e administração nas organizações de Cientologia.</w:t>
      </w:r>
    </w:p>
    <w:p>
      <w:pPr>
        <w:ind w:left="709" w:hanging="709"/>
        <w:rPr>
          <w:color w:val="385623" w:themeColor="accent6" w:themeShade="80"/>
        </w:rPr>
      </w:pPr>
      <w:r>
        <w:rPr>
          <w:color w:val="385623" w:themeColor="accent6" w:themeShade="80"/>
        </w:rPr>
        <w:t xml:space="preserve">17. </w:t>
      </w:r>
      <w:r>
        <w:rPr>
          <w:color w:val="385623" w:themeColor="accent6" w:themeShade="80"/>
        </w:rPr>
        <w:tab/>
        <w:t>Assumir a minha parte de responsabilidade pelo impacto da Cientologia no mundo.</w:t>
      </w:r>
    </w:p>
    <w:p>
      <w:pPr>
        <w:ind w:left="709" w:hanging="709"/>
        <w:rPr>
          <w:color w:val="385623" w:themeColor="accent6" w:themeShade="80"/>
        </w:rPr>
      </w:pPr>
      <w:r>
        <w:rPr>
          <w:color w:val="385623" w:themeColor="accent6" w:themeShade="80"/>
        </w:rPr>
        <w:lastRenderedPageBreak/>
        <w:t>18.</w:t>
      </w:r>
      <w:r>
        <w:rPr>
          <w:color w:val="385623" w:themeColor="accent6" w:themeShade="80"/>
        </w:rPr>
        <w:tab/>
        <w:t>Aumentar os números e força da Cientologia pelo mundo inteiro.</w:t>
      </w:r>
    </w:p>
    <w:p>
      <w:pPr>
        <w:ind w:left="709" w:hanging="709"/>
        <w:rPr>
          <w:color w:val="385623" w:themeColor="accent6" w:themeShade="80"/>
        </w:rPr>
      </w:pPr>
      <w:r>
        <w:rPr>
          <w:color w:val="385623" w:themeColor="accent6" w:themeShade="80"/>
        </w:rPr>
        <w:t xml:space="preserve">19. </w:t>
      </w:r>
      <w:r>
        <w:rPr>
          <w:color w:val="385623" w:themeColor="accent6" w:themeShade="80"/>
        </w:rPr>
        <w:tab/>
        <w:t>Dar o exemplo da eficácia e sabedoria da Cientologia.</w:t>
      </w:r>
    </w:p>
    <w:p>
      <w:pPr>
        <w:rPr>
          <w:color w:val="385623" w:themeColor="accent6" w:themeShade="80"/>
        </w:rPr>
      </w:pPr>
      <w:r>
        <w:rPr>
          <w:color w:val="385623" w:themeColor="accent6" w:themeShade="80"/>
        </w:rPr>
        <w:t xml:space="preserve">20. </w:t>
      </w:r>
      <w:r>
        <w:rPr>
          <w:color w:val="385623" w:themeColor="accent6" w:themeShade="80"/>
        </w:rPr>
        <w:tab/>
        <w:t>Tornar este mundo num lugar mais são e melhor.</w:t>
      </w:r>
    </w:p>
    <w:p>
      <w:pPr>
        <w:rPr>
          <w:color w:val="385623" w:themeColor="accent6" w:themeShade="80"/>
        </w:rPr>
      </w:pPr>
    </w:p>
    <w:p>
      <w:pPr>
        <w:ind w:left="6521"/>
        <w:rPr>
          <w:color w:val="385623" w:themeColor="accent6" w:themeShade="80"/>
        </w:rPr>
      </w:pPr>
      <w:r>
        <w:rPr>
          <w:color w:val="385623" w:themeColor="accent6" w:themeShade="80"/>
        </w:rPr>
        <w:t>L. RON HUBBARD</w:t>
      </w:r>
    </w:p>
    <w:p>
      <w:pPr>
        <w:ind w:left="6521"/>
        <w:rPr>
          <w:color w:val="385623" w:themeColor="accent6" w:themeShade="80"/>
        </w:rPr>
      </w:pPr>
      <w:r>
        <w:rPr>
          <w:color w:val="385623" w:themeColor="accent6" w:themeShade="80"/>
        </w:rPr>
        <w:t>FUNDADOR</w:t>
      </w:r>
    </w:p>
    <w:p>
      <w:pPr>
        <w:spacing w:after="0"/>
      </w:pPr>
      <w:r>
        <w:br w:type="page"/>
      </w:r>
    </w:p>
    <w:p/>
    <w:p>
      <w:pPr>
        <w:pStyle w:val="Ttulo2"/>
      </w:pPr>
      <w:bookmarkStart w:id="177" w:name="_GLOSSÁRIO_PARA_O"/>
      <w:bookmarkStart w:id="178" w:name="_Toc37871957"/>
      <w:bookmarkEnd w:id="177"/>
      <w:r>
        <w:t>GLOSSÁRIO PARA O CURSO DE</w:t>
      </w:r>
      <w:r>
        <w:br/>
        <w:t>CIENTOLOGISTA QUALIFICADO HUBBARD*</w:t>
      </w:r>
      <w:bookmarkEnd w:id="178"/>
    </w:p>
    <w:p/>
    <w:p>
      <w:r>
        <w:t>As palavras que aparecem neste glossário são as palavras que são clarificadas segundo exigido pela checksheet.</w:t>
      </w:r>
    </w:p>
    <w:p>
      <w:r>
        <w:t xml:space="preserve">O estudante deve utilizar o Dicionário Básico de </w:t>
      </w:r>
      <w:r>
        <w:rPr>
          <w:b/>
        </w:rPr>
        <w:t>Dianética</w:t>
      </w:r>
      <w:r>
        <w:rPr>
          <w:vertAlign w:val="subscript"/>
        </w:rPr>
        <w:t>*</w:t>
      </w:r>
      <w:r>
        <w:t xml:space="preserve"> e </w:t>
      </w:r>
      <w:r>
        <w:rPr>
          <w:b/>
        </w:rPr>
        <w:t>Cientologia</w:t>
      </w:r>
      <w:r>
        <w:rPr>
          <w:vertAlign w:val="subscript"/>
        </w:rPr>
        <w:t>*</w:t>
      </w:r>
      <w:r>
        <w:t xml:space="preserve"> e o Dicionário Abreviado de </w:t>
      </w:r>
      <w:r>
        <w:rPr>
          <w:b/>
        </w:rPr>
        <w:t>Cientologia</w:t>
      </w:r>
      <w:r>
        <w:t xml:space="preserve"> para clarificar quaisquer outros termos de </w:t>
      </w:r>
      <w:r>
        <w:rPr>
          <w:b/>
        </w:rPr>
        <w:t>Dianética</w:t>
      </w:r>
      <w:r>
        <w:t xml:space="preserve"> e </w:t>
      </w:r>
      <w:r>
        <w:rPr>
          <w:b/>
        </w:rPr>
        <w:t>Cientologia</w:t>
      </w:r>
      <w:r>
        <w:t>, ou um bom dicionário da Língua Portuguesa para encontrar o significado de outras palavras comuns.</w:t>
      </w:r>
    </w:p>
    <w:p/>
    <w:p>
      <w:pPr>
        <w:ind w:left="851" w:hanging="851"/>
      </w:pPr>
      <w:r>
        <w:t>ASD =   Dicionário Abreviado de Cientologia [</w:t>
      </w:r>
      <w:r>
        <w:rPr>
          <w:b/>
        </w:rPr>
        <w:t>Scientology</w:t>
      </w:r>
      <w:r>
        <w:rPr>
          <w:vertAlign w:val="subscript"/>
        </w:rPr>
        <w:t>*</w:t>
      </w:r>
      <w:r>
        <w:t xml:space="preserve"> Abridged Dictionary]</w:t>
      </w:r>
    </w:p>
    <w:p>
      <w:pPr>
        <w:ind w:left="851" w:hanging="851"/>
      </w:pPr>
      <w:r>
        <w:t>D&amp;STD = Dicionário Técnico de Dianética e Cientologia. [</w:t>
      </w:r>
      <w:r>
        <w:rPr>
          <w:b/>
        </w:rPr>
        <w:t>Dianetics</w:t>
      </w:r>
      <w:r>
        <w:rPr>
          <w:vertAlign w:val="subscript"/>
        </w:rPr>
        <w:t>*</w:t>
      </w:r>
      <w:r>
        <w:t xml:space="preserve"> and </w:t>
      </w:r>
      <w:r>
        <w:rPr>
          <w:b/>
        </w:rPr>
        <w:t>Scientology</w:t>
      </w:r>
      <w:r>
        <w:t xml:space="preserve"> Technical Dictionary]</w:t>
      </w:r>
    </w:p>
    <w:p>
      <w:pPr>
        <w:ind w:left="851" w:hanging="851"/>
      </w:pPr>
      <w:r>
        <w:t>MMTD =  Tecnologia de Management Moderno Definida [Modern Management Technology Defined]</w:t>
      </w:r>
    </w:p>
    <w:p/>
    <w:p>
      <w:r>
        <w:rPr>
          <w:b/>
        </w:rPr>
        <w:t>CIENTOLOGIA</w:t>
      </w:r>
      <w:r>
        <w:t>: Filosofia Religiosa Aplicada, tratamento do estudo do conhecimento que, através da aplicação da sua tecnologia, pode produzir mudanças favoráveis nas condições de vida. (ASD)</w:t>
      </w:r>
    </w:p>
    <w:p/>
    <w:p>
      <w:r>
        <w:rPr>
          <w:b/>
        </w:rPr>
        <w:t>CIENTOLOGISTA</w:t>
      </w:r>
      <w:r>
        <w:t xml:space="preserve">: Alguém que sabe ter encontrado o caminho para uma vida melhor através da </w:t>
      </w:r>
      <w:r>
        <w:rPr>
          <w:b/>
        </w:rPr>
        <w:t>Cientologia</w:t>
      </w:r>
      <w:r>
        <w:t xml:space="preserve"> e que, através de livros, fitas, treino e processamento de </w:t>
      </w:r>
      <w:r>
        <w:rPr>
          <w:b/>
        </w:rPr>
        <w:t>Cientologia</w:t>
      </w:r>
      <w:r>
        <w:t>, a está ativamente a atingir. (ASD)</w:t>
      </w:r>
    </w:p>
    <w:p/>
    <w:p>
      <w:r>
        <w:rPr>
          <w:b/>
        </w:rPr>
        <w:t>COMANDO DE TOM 40</w:t>
      </w:r>
      <w:r>
        <w:t>: Intenção sem reservas. (D&amp;STD)</w:t>
      </w:r>
    </w:p>
    <w:p/>
    <w:p>
      <w:r>
        <w:rPr>
          <w:b/>
        </w:rPr>
        <w:t>DOUTRINAÇÃO</w:t>
      </w:r>
      <w:r>
        <w:t>: 1. O ato de informar ou ensinar alguém acerca das doutrinas, maneiras, regras ou políticas em relação a algo. 2. Qualquer série de palestras, demonstrações ou exercícios de treino que servem para informar um empregado acerca do seu trabalho, ambiente de trabalho, política ou regras da companhia, os termos do seu emprego, etc. (MMTD)</w:t>
      </w:r>
    </w:p>
    <w:p/>
    <w:p>
      <w:r>
        <w:rPr>
          <w:b/>
        </w:rPr>
        <w:t>GRADIENTE</w:t>
      </w:r>
      <w:r>
        <w:t xml:space="preserve">: Uma abordagem gradativa em relação a alguma coisa, obtida degrau após degrau, nível após nível, sendo cada grau ou nível em si facilmente ultrapassado, de forma a que, finalmente, atividades muito complicadas ou difíceis ou estados muito altos de ser, podem ser atingidos com relativa facilidade. Este termo é aplicado tanto ao processamento como ao treino de </w:t>
      </w:r>
      <w:r>
        <w:rPr>
          <w:b/>
        </w:rPr>
        <w:t>Cientologia</w:t>
      </w:r>
      <w:r>
        <w:t>. (ASD)</w:t>
      </w:r>
    </w:p>
    <w:p/>
    <w:p>
      <w:r>
        <w:rPr>
          <w:b/>
        </w:rPr>
        <w:t>TOM 40</w:t>
      </w:r>
      <w:r>
        <w:t>: 1. Definido como "dar um comando e saber simplesmente que este será executado apesar de quaisquer aparências contrárias". Tom 40 é postular positivamente. 2. Postulado positivo sem nenhum contra pensamento esperado, antecipado ou outra coisa qualquer; isto é, controlo total. 3. Uma execução de intenção. 4. Significa espaço ilimitado à vontade. (D&amp;STD)</w:t>
      </w:r>
    </w:p>
    <w:p>
      <w:pPr>
        <w:spacing w:after="0"/>
      </w:pPr>
    </w:p>
    <w:p>
      <w:pPr>
        <w:spacing w:after="0"/>
      </w:pPr>
    </w:p>
    <w:sectPr>
      <w:headerReference w:type="default" r:id="rId37"/>
      <w:footerReference w:type="even" r:id="rId38"/>
      <w:footerReference w:type="default" r:id="rId39"/>
      <w:footnotePr>
        <w:pos w:val="beneathText"/>
      </w:footnotePr>
      <w:endnotePr>
        <w:numFmt w:val="decimal"/>
        <w:numStart w:val="0"/>
      </w:endnotePr>
      <w:pgSz w:w="11907" w:h="16840" w:code="9"/>
      <w:pgMar w:top="1134" w:right="1080" w:bottom="1276" w:left="1080" w:header="680" w:footer="680" w:gutter="28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Xerox Serif Narrow">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Rodap"/>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pPr>
      <w:pStyle w:val="Rodap"/>
    </w:pPr>
  </w:p>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jc w:val="center"/>
    </w:pPr>
    <w:r>
      <w:rPr>
        <w:rStyle w:val="Nmerodepgina"/>
        <w:color w:val="008000"/>
      </w:rPr>
      <w:fldChar w:fldCharType="begin"/>
    </w:r>
    <w:r>
      <w:rPr>
        <w:rStyle w:val="Nmerodepgina"/>
        <w:color w:val="008000"/>
      </w:rPr>
      <w:instrText xml:space="preserve">PAGE  </w:instrText>
    </w:r>
    <w:r>
      <w:rPr>
        <w:rStyle w:val="Nmerodepgina"/>
        <w:color w:val="008000"/>
      </w:rPr>
      <w:fldChar w:fldCharType="separate"/>
    </w:r>
    <w:r>
      <w:rPr>
        <w:rStyle w:val="Nmerodepgina"/>
        <w:noProof/>
        <w:color w:val="008000"/>
      </w:rPr>
      <w:t>10</w:t>
    </w:r>
    <w:r>
      <w:rPr>
        <w:rStyle w:val="Nmerodepgina"/>
        <w:color w:val="008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 w:id="1">
    <w:p>
      <w:r>
        <w:rPr>
          <w:rStyle w:val="Refdenotaderodap"/>
        </w:rPr>
        <w:t>1</w:t>
      </w:r>
      <w:r>
        <w:t xml:space="preserve"> </w:t>
      </w:r>
      <w:r>
        <w:rPr>
          <w:b/>
        </w:rPr>
        <w:t>São Tomás de Aquino</w:t>
      </w:r>
      <w:r>
        <w:t>: (122(r1274) Filósofo religioso italiano que revolucionou a teologia e a filosofia na sua época com os seus escritos sobre religião e a natureza humana. Ele afirmava que a alma era o princípio (élan vital) e energia vitais que dão existência e forma a um organismo.</w:t>
      </w:r>
    </w:p>
  </w:footnote>
  <w:footnote w:id="2">
    <w:p>
      <w:r>
        <w:rPr>
          <w:rStyle w:val="Refdenotaderodap"/>
        </w:rPr>
        <w:t>2</w:t>
      </w:r>
      <w:r>
        <w:t xml:space="preserve"> </w:t>
      </w:r>
      <w:r>
        <w:rPr>
          <w:b/>
        </w:rPr>
        <w:t>Wundt</w:t>
      </w:r>
      <w:r>
        <w:t>: Wilhelm Wundt (1832</w:t>
      </w:r>
      <w:r>
        <w:noBreakHyphen/>
        <w:t>1920), fisiologista e psicólogo alemão; o originador da falsa doutrina segundo a qual o Homem não é mais do que um animal.</w:t>
      </w:r>
    </w:p>
  </w:footnote>
  <w:footnote w:id="3">
    <w:p>
      <w:pPr>
        <w:pStyle w:val="Textodenotaderodap"/>
      </w:pPr>
      <w:r>
        <w:rPr>
          <w:rStyle w:val="Refdenotaderodap"/>
        </w:rPr>
        <w:t>3</w:t>
      </w:r>
      <w:r>
        <w:t xml:space="preserve"> </w:t>
      </w:r>
      <w:r>
        <w:rPr>
          <w:b/>
        </w:rPr>
        <w:t>Marxista</w:t>
      </w:r>
      <w:r>
        <w:t>: uma pessoa que segue e acredita no Marxismo, a doutrina do filósofo político alemão Karl Marx (1818</w:t>
      </w:r>
      <w:r>
        <w:noBreakHyphen/>
        <w:t>83), que desenvolveu um sistema político</w:t>
      </w:r>
      <w:r>
        <w:noBreakHyphen/>
        <w:t>económico no qual se baseia virtualmente todo o moderno pensamento socialista e comunista. O Marxismo inclui a assunção materialista segundo o qual são fatores económicos que determinam o comportamento humano.</w:t>
      </w:r>
    </w:p>
    <w:p>
      <w:pPr>
        <w:pStyle w:val="Textodenotaderodap"/>
      </w:pPr>
    </w:p>
  </w:footnote>
  <w:footnote w:id="4">
    <w:p>
      <w:r>
        <w:rPr>
          <w:rStyle w:val="Refdenotaderodap"/>
        </w:rPr>
        <w:t>4</w:t>
      </w:r>
      <w:r>
        <w:t xml:space="preserve"> </w:t>
      </w:r>
      <w:r>
        <w:rPr>
          <w:b/>
        </w:rPr>
        <w:t>Materialismo dialético</w:t>
      </w:r>
      <w:r>
        <w:t>: em lógica, "dialética' é a ação e reação entre dois opostos da qual surge uma nova síntese (harmonia de dois opostos). Foi urna ideia originada pelo filósofo alemão Georg Wilhelm Hegel (17701831)."Materialismo” é uma filosofia que afirma não haver nada no universo além da matéria, que a mente é um fenómeno da matéria e que não há fundamento para assumir uma causa espiritual primária. O "Materialismo dialético" foi uma adaptação destas ideias por Karl Marx (1818</w:t>
      </w:r>
      <w:r>
        <w:noBreakHyphen/>
        <w:t>1883), líder revolucionário alemão e fundador do socialismo moderno, para fazer as suas "leis gerais de moção que governam a evolução da natureza e da sociedade". Defendeu que um conflito de dois opostos numa sociedade humana é o processo evolucionário pelo qual acabaria por ser alcançada uma sociedade sem classes.</w:t>
      </w:r>
    </w:p>
    <w:p>
      <w:pPr>
        <w:pStyle w:val="Textodenotaderodap"/>
      </w:pPr>
    </w:p>
  </w:footnote>
  <w:footnote w:id="5">
    <w:p>
      <w:r>
        <w:rPr>
          <w:rStyle w:val="Refdenotaderodap"/>
          <w:rFonts w:eastAsiaTheme="majorEastAsia"/>
        </w:rPr>
        <w:t>1</w:t>
      </w:r>
      <w:r>
        <w:t xml:space="preserve"> </w:t>
      </w:r>
      <w:r>
        <w:rPr>
          <w:b/>
        </w:rPr>
        <w:t>Pedra angular</w:t>
      </w:r>
      <w:r>
        <w:t>: o elemento de várias partes ou coisas associadas que apoia ou afirma as outras: parte ou princípio essencial.</w:t>
      </w:r>
    </w:p>
    <w:p>
      <w:pPr>
        <w:pStyle w:val="Textodenotaderodap"/>
      </w:pPr>
    </w:p>
  </w:footnote>
  <w:footnote w:id="6">
    <w:p>
      <w:r>
        <w:rPr>
          <w:rStyle w:val="Refdenotaderodap"/>
          <w:rFonts w:eastAsiaTheme="majorEastAsia"/>
        </w:rPr>
        <w:t>2</w:t>
      </w:r>
      <w:r>
        <w:t xml:space="preserve"> </w:t>
      </w:r>
      <w:r>
        <w:rPr>
          <w:b/>
        </w:rPr>
        <w:t>Ciência da Sobrevivência</w:t>
      </w:r>
      <w:r>
        <w:t xml:space="preserve"> um livro de L. Ron Hubbard que abrange os diferentes aspetos da Escala de Tom e como esta tecnologia pode ser usada no processamento e na vida. Ver </w:t>
      </w:r>
      <w:r>
        <w:rPr>
          <w:i/>
        </w:rPr>
        <w:t>também</w:t>
      </w:r>
      <w:r>
        <w:t xml:space="preserve"> </w:t>
      </w:r>
      <w:r>
        <w:rPr>
          <w:b/>
        </w:rPr>
        <w:t>Escala de Tom</w:t>
      </w:r>
      <w:r>
        <w:t xml:space="preserve"> no glossário.</w:t>
      </w:r>
    </w:p>
    <w:p>
      <w:pPr>
        <w:pStyle w:val="Textodenotaderodap"/>
      </w:pPr>
    </w:p>
  </w:footnote>
  <w:footnote w:id="7">
    <w:p>
      <w:r>
        <w:rPr>
          <w:rStyle w:val="Refdenotaderodap"/>
        </w:rPr>
        <w:footnoteRef/>
      </w:r>
      <w:r>
        <w:t xml:space="preserve"> Advisory Council: Conselho Consultivo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Cabealho"/>
    </w:pPr>
    <w:r>
      <w:t>HQS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00B06"/>
    <w:multiLevelType w:val="hybridMultilevel"/>
    <w:tmpl w:val="2D765D98"/>
    <w:lvl w:ilvl="0" w:tplc="0816000F">
      <w:start w:val="1"/>
      <w:numFmt w:val="decimal"/>
      <w:lvlText w:val="%1."/>
      <w:lvlJc w:val="left"/>
      <w:pPr>
        <w:tabs>
          <w:tab w:val="num" w:pos="1353"/>
        </w:tabs>
        <w:ind w:left="1353" w:hanging="360"/>
      </w:pPr>
    </w:lvl>
    <w:lvl w:ilvl="1" w:tplc="08160019">
      <w:start w:val="1"/>
      <w:numFmt w:val="lowerLetter"/>
      <w:lvlText w:val="%2."/>
      <w:lvlJc w:val="left"/>
      <w:pPr>
        <w:tabs>
          <w:tab w:val="num" w:pos="2073"/>
        </w:tabs>
        <w:ind w:left="2073" w:hanging="360"/>
      </w:pPr>
    </w:lvl>
    <w:lvl w:ilvl="2" w:tplc="0816001B">
      <w:start w:val="1"/>
      <w:numFmt w:val="lowerRoman"/>
      <w:lvlText w:val="%3."/>
      <w:lvlJc w:val="right"/>
      <w:pPr>
        <w:tabs>
          <w:tab w:val="num" w:pos="2793"/>
        </w:tabs>
        <w:ind w:left="2793" w:hanging="180"/>
      </w:pPr>
    </w:lvl>
    <w:lvl w:ilvl="3" w:tplc="0816000F">
      <w:start w:val="1"/>
      <w:numFmt w:val="decimal"/>
      <w:lvlText w:val="%4."/>
      <w:lvlJc w:val="left"/>
      <w:pPr>
        <w:tabs>
          <w:tab w:val="num" w:pos="3513"/>
        </w:tabs>
        <w:ind w:left="3513" w:hanging="360"/>
      </w:pPr>
    </w:lvl>
    <w:lvl w:ilvl="4" w:tplc="08160019">
      <w:start w:val="1"/>
      <w:numFmt w:val="lowerLetter"/>
      <w:lvlText w:val="%5."/>
      <w:lvlJc w:val="left"/>
      <w:pPr>
        <w:tabs>
          <w:tab w:val="num" w:pos="4233"/>
        </w:tabs>
        <w:ind w:left="4233" w:hanging="360"/>
      </w:pPr>
    </w:lvl>
    <w:lvl w:ilvl="5" w:tplc="0816001B">
      <w:start w:val="1"/>
      <w:numFmt w:val="lowerRoman"/>
      <w:lvlText w:val="%6."/>
      <w:lvlJc w:val="right"/>
      <w:pPr>
        <w:tabs>
          <w:tab w:val="num" w:pos="4953"/>
        </w:tabs>
        <w:ind w:left="4953" w:hanging="180"/>
      </w:pPr>
    </w:lvl>
    <w:lvl w:ilvl="6" w:tplc="0816000F">
      <w:start w:val="1"/>
      <w:numFmt w:val="decimal"/>
      <w:lvlText w:val="%7."/>
      <w:lvlJc w:val="left"/>
      <w:pPr>
        <w:tabs>
          <w:tab w:val="num" w:pos="5673"/>
        </w:tabs>
        <w:ind w:left="5673" w:hanging="360"/>
      </w:pPr>
    </w:lvl>
    <w:lvl w:ilvl="7" w:tplc="08160019">
      <w:start w:val="1"/>
      <w:numFmt w:val="lowerLetter"/>
      <w:lvlText w:val="%8."/>
      <w:lvlJc w:val="left"/>
      <w:pPr>
        <w:tabs>
          <w:tab w:val="num" w:pos="6393"/>
        </w:tabs>
        <w:ind w:left="6393" w:hanging="360"/>
      </w:pPr>
    </w:lvl>
    <w:lvl w:ilvl="8" w:tplc="0816001B">
      <w:start w:val="1"/>
      <w:numFmt w:val="lowerRoman"/>
      <w:lvlText w:val="%9."/>
      <w:lvlJc w:val="right"/>
      <w:pPr>
        <w:tabs>
          <w:tab w:val="num" w:pos="7113"/>
        </w:tabs>
        <w:ind w:left="7113" w:hanging="180"/>
      </w:pPr>
    </w:lvl>
  </w:abstractNum>
  <w:abstractNum w:abstractNumId="1" w15:restartNumberingAfterBreak="0">
    <w:nsid w:val="38DA5232"/>
    <w:multiLevelType w:val="hybridMultilevel"/>
    <w:tmpl w:val="2C6EE868"/>
    <w:lvl w:ilvl="0" w:tplc="0BC012DE">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 w15:restartNumberingAfterBreak="0">
    <w:nsid w:val="4B83164D"/>
    <w:multiLevelType w:val="hybridMultilevel"/>
    <w:tmpl w:val="8954CF76"/>
    <w:lvl w:ilvl="0" w:tplc="0816000F">
      <w:start w:val="1"/>
      <w:numFmt w:val="decimal"/>
      <w:lvlText w:val="%1."/>
      <w:lvlJc w:val="left"/>
      <w:pPr>
        <w:tabs>
          <w:tab w:val="num" w:pos="1494"/>
        </w:tabs>
        <w:ind w:left="1494" w:hanging="360"/>
      </w:pPr>
    </w:lvl>
    <w:lvl w:ilvl="1" w:tplc="08160019">
      <w:start w:val="1"/>
      <w:numFmt w:val="lowerLetter"/>
      <w:lvlText w:val="%2."/>
      <w:lvlJc w:val="left"/>
      <w:pPr>
        <w:tabs>
          <w:tab w:val="num" w:pos="2214"/>
        </w:tabs>
        <w:ind w:left="2214" w:hanging="360"/>
      </w:pPr>
    </w:lvl>
    <w:lvl w:ilvl="2" w:tplc="0816001B">
      <w:start w:val="1"/>
      <w:numFmt w:val="lowerRoman"/>
      <w:lvlText w:val="%3."/>
      <w:lvlJc w:val="right"/>
      <w:pPr>
        <w:tabs>
          <w:tab w:val="num" w:pos="2934"/>
        </w:tabs>
        <w:ind w:left="2934" w:hanging="180"/>
      </w:pPr>
    </w:lvl>
    <w:lvl w:ilvl="3" w:tplc="0816000F">
      <w:start w:val="1"/>
      <w:numFmt w:val="decimal"/>
      <w:lvlText w:val="%4."/>
      <w:lvlJc w:val="left"/>
      <w:pPr>
        <w:tabs>
          <w:tab w:val="num" w:pos="3654"/>
        </w:tabs>
        <w:ind w:left="3654" w:hanging="360"/>
      </w:pPr>
    </w:lvl>
    <w:lvl w:ilvl="4" w:tplc="08160019">
      <w:start w:val="1"/>
      <w:numFmt w:val="lowerLetter"/>
      <w:lvlText w:val="%5."/>
      <w:lvlJc w:val="left"/>
      <w:pPr>
        <w:tabs>
          <w:tab w:val="num" w:pos="4374"/>
        </w:tabs>
        <w:ind w:left="4374" w:hanging="360"/>
      </w:pPr>
    </w:lvl>
    <w:lvl w:ilvl="5" w:tplc="0816001B">
      <w:start w:val="1"/>
      <w:numFmt w:val="lowerRoman"/>
      <w:lvlText w:val="%6."/>
      <w:lvlJc w:val="right"/>
      <w:pPr>
        <w:tabs>
          <w:tab w:val="num" w:pos="5094"/>
        </w:tabs>
        <w:ind w:left="5094" w:hanging="180"/>
      </w:pPr>
    </w:lvl>
    <w:lvl w:ilvl="6" w:tplc="0816000F">
      <w:start w:val="1"/>
      <w:numFmt w:val="decimal"/>
      <w:lvlText w:val="%7."/>
      <w:lvlJc w:val="left"/>
      <w:pPr>
        <w:tabs>
          <w:tab w:val="num" w:pos="5814"/>
        </w:tabs>
        <w:ind w:left="5814" w:hanging="360"/>
      </w:pPr>
    </w:lvl>
    <w:lvl w:ilvl="7" w:tplc="08160019">
      <w:start w:val="1"/>
      <w:numFmt w:val="lowerLetter"/>
      <w:lvlText w:val="%8."/>
      <w:lvlJc w:val="left"/>
      <w:pPr>
        <w:tabs>
          <w:tab w:val="num" w:pos="6534"/>
        </w:tabs>
        <w:ind w:left="6534" w:hanging="360"/>
      </w:pPr>
    </w:lvl>
    <w:lvl w:ilvl="8" w:tplc="0816001B">
      <w:start w:val="1"/>
      <w:numFmt w:val="lowerRoman"/>
      <w:lvlText w:val="%9."/>
      <w:lvlJc w:val="right"/>
      <w:pPr>
        <w:tabs>
          <w:tab w:val="num" w:pos="7254"/>
        </w:tabs>
        <w:ind w:left="7254" w:hanging="180"/>
      </w:pPr>
    </w:lvl>
  </w:abstractNum>
  <w:abstractNum w:abstractNumId="3" w15:restartNumberingAfterBreak="0">
    <w:nsid w:val="56734CCA"/>
    <w:multiLevelType w:val="hybridMultilevel"/>
    <w:tmpl w:val="03B0DED0"/>
    <w:lvl w:ilvl="0" w:tplc="095EAE6C">
      <w:start w:val="1"/>
      <w:numFmt w:val="upperLetter"/>
      <w:lvlText w:val="%1."/>
      <w:lvlJc w:val="left"/>
      <w:pPr>
        <w:ind w:left="1374" w:hanging="360"/>
      </w:pPr>
      <w:rPr>
        <w:rFonts w:hint="default"/>
      </w:rPr>
    </w:lvl>
    <w:lvl w:ilvl="1" w:tplc="08160019" w:tentative="1">
      <w:start w:val="1"/>
      <w:numFmt w:val="lowerLetter"/>
      <w:lvlText w:val="%2."/>
      <w:lvlJc w:val="left"/>
      <w:pPr>
        <w:ind w:left="2094" w:hanging="360"/>
      </w:pPr>
    </w:lvl>
    <w:lvl w:ilvl="2" w:tplc="0816001B" w:tentative="1">
      <w:start w:val="1"/>
      <w:numFmt w:val="lowerRoman"/>
      <w:lvlText w:val="%3."/>
      <w:lvlJc w:val="right"/>
      <w:pPr>
        <w:ind w:left="2814" w:hanging="180"/>
      </w:pPr>
    </w:lvl>
    <w:lvl w:ilvl="3" w:tplc="0816000F" w:tentative="1">
      <w:start w:val="1"/>
      <w:numFmt w:val="decimal"/>
      <w:lvlText w:val="%4."/>
      <w:lvlJc w:val="left"/>
      <w:pPr>
        <w:ind w:left="3534" w:hanging="360"/>
      </w:pPr>
    </w:lvl>
    <w:lvl w:ilvl="4" w:tplc="08160019" w:tentative="1">
      <w:start w:val="1"/>
      <w:numFmt w:val="lowerLetter"/>
      <w:lvlText w:val="%5."/>
      <w:lvlJc w:val="left"/>
      <w:pPr>
        <w:ind w:left="4254" w:hanging="360"/>
      </w:pPr>
    </w:lvl>
    <w:lvl w:ilvl="5" w:tplc="0816001B" w:tentative="1">
      <w:start w:val="1"/>
      <w:numFmt w:val="lowerRoman"/>
      <w:lvlText w:val="%6."/>
      <w:lvlJc w:val="right"/>
      <w:pPr>
        <w:ind w:left="4974" w:hanging="180"/>
      </w:pPr>
    </w:lvl>
    <w:lvl w:ilvl="6" w:tplc="0816000F" w:tentative="1">
      <w:start w:val="1"/>
      <w:numFmt w:val="decimal"/>
      <w:lvlText w:val="%7."/>
      <w:lvlJc w:val="left"/>
      <w:pPr>
        <w:ind w:left="5694" w:hanging="360"/>
      </w:pPr>
    </w:lvl>
    <w:lvl w:ilvl="7" w:tplc="08160019" w:tentative="1">
      <w:start w:val="1"/>
      <w:numFmt w:val="lowerLetter"/>
      <w:lvlText w:val="%8."/>
      <w:lvlJc w:val="left"/>
      <w:pPr>
        <w:ind w:left="6414" w:hanging="360"/>
      </w:pPr>
    </w:lvl>
    <w:lvl w:ilvl="8" w:tplc="0816001B" w:tentative="1">
      <w:start w:val="1"/>
      <w:numFmt w:val="lowerRoman"/>
      <w:lvlText w:val="%9."/>
      <w:lvlJc w:val="right"/>
      <w:pPr>
        <w:ind w:left="7134" w:hanging="180"/>
      </w:pPr>
    </w:lvl>
  </w:abstractNum>
  <w:abstractNum w:abstractNumId="4" w15:restartNumberingAfterBreak="0">
    <w:nsid w:val="6A4B7F5A"/>
    <w:multiLevelType w:val="singleLevel"/>
    <w:tmpl w:val="EAD0DB1C"/>
    <w:lvl w:ilvl="0">
      <w:start w:val="1"/>
      <w:numFmt w:val="lowerLetter"/>
      <w:lvlText w:val="(%1) "/>
      <w:legacy w:legacy="1" w:legacySpace="0" w:legacyIndent="283"/>
      <w:lvlJc w:val="left"/>
      <w:pPr>
        <w:ind w:left="1276" w:hanging="283"/>
      </w:pPr>
      <w:rPr>
        <w:rFonts w:ascii="Times New Roman" w:hAnsi="Times New Roman" w:cs="Times New Roman" w:hint="default"/>
        <w:b w:val="0"/>
        <w:i w:val="0"/>
        <w:color w:val="008000"/>
        <w:sz w:val="24"/>
        <w:u w:val="none"/>
      </w:rPr>
    </w:lvl>
  </w:abstractNum>
  <w:abstractNum w:abstractNumId="5" w15:restartNumberingAfterBreak="0">
    <w:nsid w:val="6B97400D"/>
    <w:multiLevelType w:val="singleLevel"/>
    <w:tmpl w:val="A030DCC6"/>
    <w:lvl w:ilvl="0">
      <w:start w:val="1"/>
      <w:numFmt w:val="decimal"/>
      <w:lvlText w:val="%1. "/>
      <w:legacy w:legacy="1" w:legacySpace="0" w:legacyIndent="283"/>
      <w:lvlJc w:val="left"/>
      <w:pPr>
        <w:ind w:left="1276" w:hanging="283"/>
      </w:pPr>
      <w:rPr>
        <w:rFonts w:ascii="Times New Roman" w:hAnsi="Times New Roman" w:cs="Times New Roman" w:hint="default"/>
        <w:b w:val="0"/>
        <w:i w:val="0"/>
        <w:strike w:val="0"/>
        <w:dstrike w:val="0"/>
        <w:sz w:val="24"/>
        <w:u w:val="none"/>
        <w:effect w:val="none"/>
      </w:rPr>
    </w:lvl>
  </w:abstractNum>
  <w:abstractNum w:abstractNumId="6" w15:restartNumberingAfterBreak="0">
    <w:nsid w:val="71F053C0"/>
    <w:multiLevelType w:val="singleLevel"/>
    <w:tmpl w:val="71506564"/>
    <w:lvl w:ilvl="0">
      <w:start w:val="1"/>
      <w:numFmt w:val="decimal"/>
      <w:lvlText w:val="%1."/>
      <w:lvlJc w:val="left"/>
      <w:pPr>
        <w:tabs>
          <w:tab w:val="num" w:pos="786"/>
        </w:tabs>
        <w:ind w:left="786" w:hanging="360"/>
      </w:pPr>
      <w:rPr>
        <w:rFonts w:hint="default"/>
      </w:rPr>
    </w:lvl>
  </w:abstractNum>
  <w:num w:numId="1">
    <w:abstractNumId w:val="6"/>
  </w:num>
  <w:num w:numId="2">
    <w:abstractNumId w:val="5"/>
    <w:lvlOverride w:ilvl="0">
      <w:startOverride w:val="1"/>
    </w:lvlOverride>
  </w:num>
  <w:num w:numId="3">
    <w:abstractNumId w:val="5"/>
    <w:lvlOverride w:ilvl="0">
      <w:lvl w:ilvl="0">
        <w:start w:val="1"/>
        <w:numFmt w:val="decimal"/>
        <w:lvlText w:val="%1. "/>
        <w:legacy w:legacy="1" w:legacySpace="0" w:legacyIndent="283"/>
        <w:lvlJc w:val="left"/>
        <w:pPr>
          <w:ind w:left="1275" w:hanging="283"/>
        </w:pPr>
        <w:rPr>
          <w:rFonts w:ascii="Times New Roman" w:hAnsi="Times New Roman" w:cs="Times New Roman" w:hint="default"/>
          <w:b w:val="0"/>
          <w:i w:val="0"/>
          <w:strike w:val="0"/>
          <w:dstrike w:val="0"/>
          <w:sz w:val="24"/>
          <w:u w:val="none"/>
          <w:effect w:val="none"/>
        </w:rPr>
      </w:lvl>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pos w:val="sectEnd"/>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BA20AD9-E1D4-4EEC-9057-49F53875D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Sans Serif" w:eastAsia="Times New Roman" w:hAnsi="MS Sans Serif"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List 2"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20"/>
    </w:pPr>
    <w:rPr>
      <w:rFonts w:ascii="Garamond" w:hAnsi="Garamond"/>
      <w:sz w:val="24"/>
      <w:szCs w:val="24"/>
    </w:rPr>
  </w:style>
  <w:style w:type="paragraph" w:styleId="Ttulo1">
    <w:name w:val="heading 1"/>
    <w:basedOn w:val="Normal"/>
    <w:next w:val="Normal"/>
    <w:link w:val="Ttulo1Carter"/>
    <w:qFormat/>
    <w:pPr>
      <w:keepNext/>
      <w:pBdr>
        <w:bottom w:val="single" w:sz="4" w:space="1" w:color="auto"/>
      </w:pBdr>
      <w:spacing w:before="240" w:after="60"/>
      <w:jc w:val="center"/>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ter"/>
    <w:uiPriority w:val="9"/>
    <w:unhideWhenUsed/>
    <w:qFormat/>
    <w:pPr>
      <w:jc w:val="center"/>
      <w:outlineLvl w:val="1"/>
    </w:pPr>
    <w:rPr>
      <w:b/>
      <w:sz w:val="28"/>
    </w:rPr>
  </w:style>
  <w:style w:type="paragraph" w:styleId="Ttulo3">
    <w:name w:val="heading 3"/>
    <w:basedOn w:val="Normal"/>
    <w:next w:val="Normal"/>
    <w:link w:val="Ttulo3Carter"/>
    <w:unhideWhenUsed/>
    <w:qFormat/>
    <w:pPr>
      <w:outlineLvl w:val="2"/>
    </w:pPr>
    <w:rPr>
      <w: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loco">
    <w:name w:val="Block Text"/>
    <w:basedOn w:val="Normal"/>
    <w:pPr>
      <w:tabs>
        <w:tab w:val="left" w:pos="9923"/>
      </w:tabs>
      <w:ind w:left="709" w:right="991" w:hanging="283"/>
    </w:pPr>
    <w:rPr>
      <w:color w:val="008000"/>
      <w:sz w:val="22"/>
    </w:rPr>
  </w:style>
  <w:style w:type="paragraph" w:styleId="Cabealho">
    <w:name w:val="header"/>
    <w:basedOn w:val="Normal"/>
    <w:link w:val="CabealhoCarter"/>
    <w:pPr>
      <w:tabs>
        <w:tab w:val="center" w:pos="4252"/>
        <w:tab w:val="right" w:pos="8504"/>
      </w:tabs>
    </w:pPr>
  </w:style>
  <w:style w:type="paragraph" w:styleId="Rodap">
    <w:name w:val="footer"/>
    <w:basedOn w:val="Normal"/>
    <w:pPr>
      <w:tabs>
        <w:tab w:val="center" w:pos="4252"/>
        <w:tab w:val="right" w:pos="8504"/>
      </w:tabs>
    </w:pPr>
  </w:style>
  <w:style w:type="character" w:styleId="Nmerodepgina">
    <w:name w:val="page number"/>
    <w:basedOn w:val="Tipodeletrapredefinidodopargrafo"/>
  </w:style>
  <w:style w:type="character" w:customStyle="1" w:styleId="Ttulo1Carter">
    <w:name w:val="Título 1 Caráter"/>
    <w:basedOn w:val="Tipodeletrapredefinidodopargrafo"/>
    <w:link w:val="Ttulo1"/>
    <w:rPr>
      <w:rFonts w:asciiTheme="majorHAnsi" w:eastAsiaTheme="majorEastAsia" w:hAnsiTheme="majorHAnsi" w:cstheme="majorBidi"/>
      <w:b/>
      <w:bCs/>
      <w:kern w:val="32"/>
      <w:sz w:val="32"/>
      <w:szCs w:val="32"/>
    </w:rPr>
  </w:style>
  <w:style w:type="character" w:customStyle="1" w:styleId="Ttulo2Carter">
    <w:name w:val="Título 2 Caráter"/>
    <w:basedOn w:val="Tipodeletrapredefinidodopargrafo"/>
    <w:link w:val="Ttulo2"/>
    <w:uiPriority w:val="9"/>
    <w:rPr>
      <w:rFonts w:ascii="Garamond" w:hAnsi="Garamond"/>
      <w:b/>
      <w:sz w:val="28"/>
      <w:szCs w:val="24"/>
    </w:rPr>
  </w:style>
  <w:style w:type="table" w:styleId="TabelacomGrelha">
    <w:name w:val="Table Grid"/>
    <w:basedOn w:val="Tabelanormal"/>
    <w:pPr>
      <w:widowControl w:val="0"/>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rPr>
      <w:color w:val="0563C1" w:themeColor="hyperlink"/>
      <w:u w:val="single"/>
    </w:rPr>
  </w:style>
  <w:style w:type="character" w:styleId="MenoNoResolvida">
    <w:name w:val="Unresolved Mention"/>
    <w:basedOn w:val="Tipodeletrapredefinidodopargrafo"/>
    <w:uiPriority w:val="99"/>
    <w:semiHidden/>
    <w:unhideWhenUsed/>
    <w:rPr>
      <w:color w:val="605E5C"/>
      <w:shd w:val="clear" w:color="auto" w:fill="E1DFDD"/>
    </w:rPr>
  </w:style>
  <w:style w:type="paragraph" w:styleId="Textodenotaderodap">
    <w:name w:val="footnote text"/>
    <w:basedOn w:val="Normal"/>
    <w:link w:val="TextodenotaderodapCarter"/>
    <w:pPr>
      <w:ind w:firstLine="284"/>
      <w:jc w:val="both"/>
    </w:pPr>
    <w:rPr>
      <w:rFonts w:ascii="Tahoma" w:hAnsi="Tahoma" w:cs="Tahoma"/>
      <w:sz w:val="22"/>
      <w:szCs w:val="22"/>
    </w:rPr>
  </w:style>
  <w:style w:type="character" w:customStyle="1" w:styleId="TextodenotaderodapCarter">
    <w:name w:val="Texto de nota de rodapé Caráter"/>
    <w:basedOn w:val="Tipodeletrapredefinidodopargrafo"/>
    <w:link w:val="Textodenotaderodap"/>
    <w:rPr>
      <w:rFonts w:ascii="Tahoma" w:hAnsi="Tahoma" w:cs="Tahoma"/>
      <w:sz w:val="22"/>
      <w:szCs w:val="22"/>
    </w:rPr>
  </w:style>
  <w:style w:type="character" w:styleId="Refdenotaderodap">
    <w:name w:val="footnote reference"/>
    <w:basedOn w:val="Tipodeletrapredefinidodopargrafo"/>
    <w:rPr>
      <w:vertAlign w:val="superscript"/>
    </w:rPr>
  </w:style>
  <w:style w:type="character" w:styleId="Hiperligaovisitada">
    <w:name w:val="FollowedHyperlink"/>
    <w:basedOn w:val="Tipodeletrapredefinidodopargrafo"/>
    <w:rPr>
      <w:color w:val="954F72" w:themeColor="followedHyperlink"/>
      <w:u w:val="single"/>
    </w:rPr>
  </w:style>
  <w:style w:type="paragraph" w:styleId="PargrafodaLista">
    <w:name w:val="List Paragraph"/>
    <w:basedOn w:val="Normal"/>
    <w:uiPriority w:val="34"/>
    <w:qFormat/>
    <w:pPr>
      <w:overflowPunct w:val="0"/>
      <w:autoSpaceDE w:val="0"/>
      <w:autoSpaceDN w:val="0"/>
      <w:adjustRightInd w:val="0"/>
      <w:ind w:left="720"/>
      <w:contextualSpacing/>
      <w:jc w:val="both"/>
    </w:pPr>
    <w:rPr>
      <w:szCs w:val="20"/>
    </w:rPr>
  </w:style>
  <w:style w:type="paragraph" w:styleId="Corpodetexto">
    <w:name w:val="Body Text"/>
    <w:basedOn w:val="Normal"/>
    <w:link w:val="CorpodetextoCarter"/>
    <w:unhideWhenUsed/>
    <w:pPr>
      <w:widowControl w:val="0"/>
      <w:autoSpaceDE w:val="0"/>
      <w:autoSpaceDN w:val="0"/>
      <w:adjustRightInd w:val="0"/>
    </w:pPr>
    <w:rPr>
      <w:rFonts w:ascii="Times New Roman" w:hAnsi="Times New Roman"/>
      <w:lang w:val="en-US"/>
    </w:rPr>
  </w:style>
  <w:style w:type="character" w:customStyle="1" w:styleId="CorpodetextoCarter">
    <w:name w:val="Corpo de texto Caráter"/>
    <w:basedOn w:val="Tipodeletrapredefinidodopargrafo"/>
    <w:link w:val="Corpodetexto"/>
    <w:rPr>
      <w:rFonts w:ascii="Times New Roman" w:hAnsi="Times New Roman"/>
      <w:sz w:val="24"/>
      <w:szCs w:val="24"/>
      <w:lang w:val="en-US"/>
    </w:rPr>
  </w:style>
  <w:style w:type="paragraph" w:styleId="Inciodecarta">
    <w:name w:val="Salutation"/>
    <w:basedOn w:val="Normal"/>
    <w:next w:val="Normal"/>
    <w:link w:val="InciodecartaCarter"/>
    <w:unhideWhenUsed/>
    <w:pPr>
      <w:widowControl w:val="0"/>
      <w:autoSpaceDE w:val="0"/>
      <w:autoSpaceDN w:val="0"/>
      <w:adjustRightInd w:val="0"/>
      <w:spacing w:after="0"/>
    </w:pPr>
    <w:rPr>
      <w:rFonts w:ascii="Times New Roman" w:hAnsi="Times New Roman"/>
      <w:lang w:val="en-US"/>
    </w:rPr>
  </w:style>
  <w:style w:type="character" w:customStyle="1" w:styleId="InciodecartaCarter">
    <w:name w:val="Início de carta Caráter"/>
    <w:basedOn w:val="Tipodeletrapredefinidodopargrafo"/>
    <w:link w:val="Inciodecarta"/>
    <w:rPr>
      <w:rFonts w:ascii="Times New Roman" w:hAnsi="Times New Roman"/>
      <w:sz w:val="24"/>
      <w:szCs w:val="24"/>
      <w:lang w:val="en-US"/>
    </w:rPr>
  </w:style>
  <w:style w:type="paragraph" w:styleId="Avanodecorpodetexto2">
    <w:name w:val="Body Text Indent 2"/>
    <w:basedOn w:val="Normal"/>
    <w:link w:val="Avanodecorpodetexto2Carter"/>
    <w:pPr>
      <w:spacing w:line="480" w:lineRule="auto"/>
      <w:ind w:left="283"/>
    </w:pPr>
  </w:style>
  <w:style w:type="character" w:customStyle="1" w:styleId="Avanodecorpodetexto2Carter">
    <w:name w:val="Avanço de corpo de texto 2 Caráter"/>
    <w:basedOn w:val="Tipodeletrapredefinidodopargrafo"/>
    <w:link w:val="Avanodecorpodetexto2"/>
    <w:rPr>
      <w:rFonts w:ascii="Garamond" w:hAnsi="Garamond"/>
      <w:sz w:val="24"/>
      <w:szCs w:val="24"/>
    </w:rPr>
  </w:style>
  <w:style w:type="character" w:customStyle="1" w:styleId="Ttulo3Carter">
    <w:name w:val="Título 3 Caráter"/>
    <w:basedOn w:val="Tipodeletrapredefinidodopargrafo"/>
    <w:link w:val="Ttulo3"/>
    <w:rPr>
      <w:rFonts w:ascii="Garamond" w:hAnsi="Garamond"/>
      <w:b/>
      <w:sz w:val="24"/>
      <w:szCs w:val="24"/>
    </w:rPr>
  </w:style>
  <w:style w:type="paragraph" w:customStyle="1" w:styleId="Lista3">
    <w:name w:val="Lista3"/>
    <w:basedOn w:val="Lista"/>
    <w:pPr>
      <w:tabs>
        <w:tab w:val="left" w:pos="6804"/>
        <w:tab w:val="left" w:pos="8222"/>
      </w:tabs>
      <w:spacing w:line="360" w:lineRule="auto"/>
      <w:ind w:left="567" w:hanging="567"/>
      <w:contextualSpacing w:val="0"/>
    </w:pPr>
    <w:rPr>
      <w:rFonts w:ascii="Tahoma" w:hAnsi="Tahoma"/>
      <w:sz w:val="20"/>
      <w:szCs w:val="20"/>
    </w:rPr>
  </w:style>
  <w:style w:type="paragraph" w:styleId="Lista">
    <w:name w:val="List"/>
    <w:basedOn w:val="Normal"/>
    <w:pPr>
      <w:ind w:left="283" w:hanging="283"/>
      <w:contextualSpacing/>
    </w:pPr>
  </w:style>
  <w:style w:type="paragraph" w:styleId="Avanodecorpodetexto">
    <w:name w:val="Body Text Indent"/>
    <w:basedOn w:val="Normal"/>
    <w:link w:val="AvanodecorpodetextoCarter"/>
    <w:pPr>
      <w:ind w:left="283"/>
    </w:pPr>
  </w:style>
  <w:style w:type="character" w:customStyle="1" w:styleId="AvanodecorpodetextoCarter">
    <w:name w:val="Avanço de corpo de texto Caráter"/>
    <w:basedOn w:val="Tipodeletrapredefinidodopargrafo"/>
    <w:link w:val="Avanodecorpodetexto"/>
    <w:rPr>
      <w:rFonts w:ascii="Garamond" w:hAnsi="Garamond"/>
      <w:sz w:val="24"/>
      <w:szCs w:val="24"/>
    </w:rPr>
  </w:style>
  <w:style w:type="character" w:customStyle="1" w:styleId="ts-alignment-element">
    <w:name w:val="ts-alignment-element"/>
    <w:basedOn w:val="Tipodeletrapredefinidodopargrafo"/>
  </w:style>
  <w:style w:type="character" w:customStyle="1" w:styleId="CabealhoCarter">
    <w:name w:val="Cabeçalho Caráter"/>
    <w:basedOn w:val="Tipodeletrapredefinidodopargrafo"/>
    <w:link w:val="Cabealho"/>
    <w:rPr>
      <w:rFonts w:ascii="Garamond" w:hAnsi="Garamond"/>
      <w:sz w:val="24"/>
      <w:szCs w:val="24"/>
    </w:rPr>
  </w:style>
  <w:style w:type="paragraph" w:customStyle="1" w:styleId="Blockquote">
    <w:name w:val="Blockquote"/>
    <w:basedOn w:val="Normal"/>
    <w:pPr>
      <w:spacing w:before="100" w:after="100"/>
      <w:ind w:left="360" w:right="360"/>
    </w:pPr>
    <w:rPr>
      <w:rFonts w:ascii="Times New Roman" w:hAnsi="Times New Roman"/>
      <w:snapToGrid w:val="0"/>
      <w:szCs w:val="20"/>
      <w:lang w:val="de-CH" w:eastAsia="de-DE"/>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olor w:val="FF0000"/>
    </w:rPr>
  </w:style>
  <w:style w:type="paragraph" w:styleId="Lista2">
    <w:name w:val="List 2"/>
    <w:basedOn w:val="Normal"/>
    <w:uiPriority w:val="99"/>
    <w:unhideWhenUsed/>
    <w:pPr>
      <w:spacing w:after="160" w:line="259" w:lineRule="auto"/>
      <w:ind w:left="566" w:hanging="283"/>
      <w:contextualSpacing/>
    </w:pPr>
    <w:rPr>
      <w:rFonts w:asciiTheme="minorHAnsi" w:eastAsiaTheme="minorHAnsi" w:hAnsiTheme="minorHAnsi" w:cstheme="minorBidi"/>
      <w:sz w:val="22"/>
      <w:szCs w:val="22"/>
      <w:lang w:val="en-US" w:eastAsia="en-US"/>
    </w:rPr>
  </w:style>
  <w:style w:type="paragraph" w:styleId="ndice1">
    <w:name w:val="toc 1"/>
    <w:basedOn w:val="Normal"/>
    <w:next w:val="Normal"/>
    <w:autoRedefine/>
    <w:uiPriority w:val="39"/>
    <w:pPr>
      <w:tabs>
        <w:tab w:val="left" w:pos="7938"/>
      </w:tabs>
      <w:spacing w:before="120" w:after="0"/>
    </w:pPr>
    <w:rPr>
      <w:rFonts w:ascii="Times New Roman" w:hAnsi="Times New Roman"/>
      <w:b/>
      <w:bCs/>
      <w:i/>
      <w:iCs/>
      <w:noProof/>
      <w:sz w:val="20"/>
      <w:szCs w:val="28"/>
    </w:rPr>
  </w:style>
  <w:style w:type="paragraph" w:styleId="ndice2">
    <w:name w:val="toc 2"/>
    <w:basedOn w:val="Normal"/>
    <w:next w:val="Normal"/>
    <w:autoRedefine/>
    <w:uiPriority w:val="39"/>
    <w:pPr>
      <w:tabs>
        <w:tab w:val="right" w:leader="underscore" w:pos="9345"/>
      </w:tabs>
      <w:spacing w:before="120" w:after="0"/>
      <w:ind w:left="200"/>
    </w:pPr>
    <w:rPr>
      <w:rFonts w:ascii="Times New Roman" w:hAnsi="Times New Roman"/>
      <w:bCs/>
      <w:noProof/>
      <w:sz w:val="18"/>
      <w:szCs w:val="26"/>
    </w:rPr>
  </w:style>
  <w:style w:type="character" w:customStyle="1" w:styleId="ts-alignment-element-highlighted">
    <w:name w:val="ts-alignment-element-highlighted"/>
    <w:basedOn w:val="Tipodeletrapredefinidodopargraf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518019">
      <w:bodyDiv w:val="1"/>
      <w:marLeft w:val="0"/>
      <w:marRight w:val="0"/>
      <w:marTop w:val="0"/>
      <w:marBottom w:val="0"/>
      <w:divBdr>
        <w:top w:val="none" w:sz="0" w:space="0" w:color="auto"/>
        <w:left w:val="none" w:sz="0" w:space="0" w:color="auto"/>
        <w:bottom w:val="none" w:sz="0" w:space="0" w:color="auto"/>
        <w:right w:val="none" w:sz="0" w:space="0" w:color="auto"/>
      </w:divBdr>
    </w:div>
    <w:div w:id="347949313">
      <w:bodyDiv w:val="1"/>
      <w:marLeft w:val="0"/>
      <w:marRight w:val="0"/>
      <w:marTop w:val="0"/>
      <w:marBottom w:val="0"/>
      <w:divBdr>
        <w:top w:val="none" w:sz="0" w:space="0" w:color="auto"/>
        <w:left w:val="none" w:sz="0" w:space="0" w:color="auto"/>
        <w:bottom w:val="none" w:sz="0" w:space="0" w:color="auto"/>
        <w:right w:val="none" w:sz="0" w:space="0" w:color="auto"/>
      </w:divBdr>
    </w:div>
    <w:div w:id="495801362">
      <w:bodyDiv w:val="1"/>
      <w:marLeft w:val="0"/>
      <w:marRight w:val="0"/>
      <w:marTop w:val="0"/>
      <w:marBottom w:val="0"/>
      <w:divBdr>
        <w:top w:val="none" w:sz="0" w:space="0" w:color="auto"/>
        <w:left w:val="none" w:sz="0" w:space="0" w:color="auto"/>
        <w:bottom w:val="none" w:sz="0" w:space="0" w:color="auto"/>
        <w:right w:val="none" w:sz="0" w:space="0" w:color="auto"/>
      </w:divBdr>
    </w:div>
    <w:div w:id="518859982">
      <w:bodyDiv w:val="1"/>
      <w:marLeft w:val="0"/>
      <w:marRight w:val="0"/>
      <w:marTop w:val="0"/>
      <w:marBottom w:val="0"/>
      <w:divBdr>
        <w:top w:val="none" w:sz="0" w:space="0" w:color="auto"/>
        <w:left w:val="none" w:sz="0" w:space="0" w:color="auto"/>
        <w:bottom w:val="none" w:sz="0" w:space="0" w:color="auto"/>
        <w:right w:val="none" w:sz="0" w:space="0" w:color="auto"/>
      </w:divBdr>
    </w:div>
    <w:div w:id="665668950">
      <w:bodyDiv w:val="1"/>
      <w:marLeft w:val="0"/>
      <w:marRight w:val="0"/>
      <w:marTop w:val="0"/>
      <w:marBottom w:val="0"/>
      <w:divBdr>
        <w:top w:val="none" w:sz="0" w:space="0" w:color="auto"/>
        <w:left w:val="none" w:sz="0" w:space="0" w:color="auto"/>
        <w:bottom w:val="none" w:sz="0" w:space="0" w:color="auto"/>
        <w:right w:val="none" w:sz="0" w:space="0" w:color="auto"/>
      </w:divBdr>
      <w:divsChild>
        <w:div w:id="12221626">
          <w:marLeft w:val="0"/>
          <w:marRight w:val="0"/>
          <w:marTop w:val="0"/>
          <w:marBottom w:val="0"/>
          <w:divBdr>
            <w:top w:val="none" w:sz="0" w:space="0" w:color="auto"/>
            <w:left w:val="none" w:sz="0" w:space="0" w:color="auto"/>
            <w:bottom w:val="none" w:sz="0" w:space="0" w:color="auto"/>
            <w:right w:val="none" w:sz="0" w:space="0" w:color="auto"/>
          </w:divBdr>
          <w:divsChild>
            <w:div w:id="555094237">
              <w:marLeft w:val="0"/>
              <w:marRight w:val="0"/>
              <w:marTop w:val="0"/>
              <w:marBottom w:val="0"/>
              <w:divBdr>
                <w:top w:val="none" w:sz="0" w:space="0" w:color="auto"/>
                <w:left w:val="none" w:sz="0" w:space="0" w:color="auto"/>
                <w:bottom w:val="none" w:sz="0" w:space="0" w:color="auto"/>
                <w:right w:val="none" w:sz="0" w:space="0" w:color="auto"/>
              </w:divBdr>
              <w:divsChild>
                <w:div w:id="1371416323">
                  <w:marLeft w:val="0"/>
                  <w:marRight w:val="0"/>
                  <w:marTop w:val="0"/>
                  <w:marBottom w:val="0"/>
                  <w:divBdr>
                    <w:top w:val="none" w:sz="0" w:space="0" w:color="auto"/>
                    <w:left w:val="none" w:sz="0" w:space="0" w:color="auto"/>
                    <w:bottom w:val="none" w:sz="0" w:space="0" w:color="auto"/>
                    <w:right w:val="none" w:sz="0" w:space="0" w:color="auto"/>
                  </w:divBdr>
                  <w:divsChild>
                    <w:div w:id="1762067215">
                      <w:marLeft w:val="0"/>
                      <w:marRight w:val="0"/>
                      <w:marTop w:val="0"/>
                      <w:marBottom w:val="0"/>
                      <w:divBdr>
                        <w:top w:val="none" w:sz="0" w:space="0" w:color="auto"/>
                        <w:left w:val="none" w:sz="0" w:space="0" w:color="auto"/>
                        <w:bottom w:val="none" w:sz="0" w:space="0" w:color="auto"/>
                        <w:right w:val="none" w:sz="0" w:space="0" w:color="auto"/>
                      </w:divBdr>
                      <w:divsChild>
                        <w:div w:id="407192323">
                          <w:marLeft w:val="0"/>
                          <w:marRight w:val="0"/>
                          <w:marTop w:val="0"/>
                          <w:marBottom w:val="0"/>
                          <w:divBdr>
                            <w:top w:val="none" w:sz="0" w:space="0" w:color="auto"/>
                            <w:left w:val="none" w:sz="0" w:space="0" w:color="auto"/>
                            <w:bottom w:val="none" w:sz="0" w:space="0" w:color="auto"/>
                            <w:right w:val="none" w:sz="0" w:space="0" w:color="auto"/>
                          </w:divBdr>
                          <w:divsChild>
                            <w:div w:id="929311217">
                              <w:marLeft w:val="0"/>
                              <w:marRight w:val="0"/>
                              <w:marTop w:val="0"/>
                              <w:marBottom w:val="0"/>
                              <w:divBdr>
                                <w:top w:val="none" w:sz="0" w:space="0" w:color="auto"/>
                                <w:left w:val="none" w:sz="0" w:space="0" w:color="auto"/>
                                <w:bottom w:val="none" w:sz="0" w:space="0" w:color="auto"/>
                                <w:right w:val="none" w:sz="0" w:space="0" w:color="auto"/>
                              </w:divBdr>
                              <w:divsChild>
                                <w:div w:id="134489632">
                                  <w:marLeft w:val="0"/>
                                  <w:marRight w:val="0"/>
                                  <w:marTop w:val="0"/>
                                  <w:marBottom w:val="0"/>
                                  <w:divBdr>
                                    <w:top w:val="none" w:sz="0" w:space="0" w:color="auto"/>
                                    <w:left w:val="none" w:sz="0" w:space="0" w:color="auto"/>
                                    <w:bottom w:val="none" w:sz="0" w:space="0" w:color="auto"/>
                                    <w:right w:val="none" w:sz="0" w:space="0" w:color="auto"/>
                                  </w:divBdr>
                                  <w:divsChild>
                                    <w:div w:id="877932804">
                                      <w:marLeft w:val="0"/>
                                      <w:marRight w:val="0"/>
                                      <w:marTop w:val="0"/>
                                      <w:marBottom w:val="0"/>
                                      <w:divBdr>
                                        <w:top w:val="none" w:sz="0" w:space="0" w:color="auto"/>
                                        <w:left w:val="none" w:sz="0" w:space="0" w:color="auto"/>
                                        <w:bottom w:val="none" w:sz="0" w:space="0" w:color="auto"/>
                                        <w:right w:val="none" w:sz="0" w:space="0" w:color="auto"/>
                                      </w:divBdr>
                                      <w:divsChild>
                                        <w:div w:id="447357025">
                                          <w:marLeft w:val="0"/>
                                          <w:marRight w:val="0"/>
                                          <w:marTop w:val="0"/>
                                          <w:marBottom w:val="0"/>
                                          <w:divBdr>
                                            <w:top w:val="none" w:sz="0" w:space="0" w:color="auto"/>
                                            <w:left w:val="none" w:sz="0" w:space="0" w:color="auto"/>
                                            <w:bottom w:val="none" w:sz="0" w:space="0" w:color="auto"/>
                                            <w:right w:val="none" w:sz="0" w:space="0" w:color="auto"/>
                                          </w:divBdr>
                                          <w:divsChild>
                                            <w:div w:id="952512719">
                                              <w:marLeft w:val="0"/>
                                              <w:marRight w:val="0"/>
                                              <w:marTop w:val="0"/>
                                              <w:marBottom w:val="0"/>
                                              <w:divBdr>
                                                <w:top w:val="none" w:sz="0" w:space="0" w:color="auto"/>
                                                <w:left w:val="none" w:sz="0" w:space="0" w:color="auto"/>
                                                <w:bottom w:val="none" w:sz="0" w:space="0" w:color="auto"/>
                                                <w:right w:val="none" w:sz="0" w:space="0" w:color="auto"/>
                                              </w:divBdr>
                                              <w:divsChild>
                                                <w:div w:id="1954677218">
                                                  <w:marLeft w:val="0"/>
                                                  <w:marRight w:val="0"/>
                                                  <w:marTop w:val="0"/>
                                                  <w:marBottom w:val="0"/>
                                                  <w:divBdr>
                                                    <w:top w:val="none" w:sz="0" w:space="0" w:color="auto"/>
                                                    <w:left w:val="none" w:sz="0" w:space="0" w:color="auto"/>
                                                    <w:bottom w:val="none" w:sz="0" w:space="0" w:color="auto"/>
                                                    <w:right w:val="none" w:sz="0" w:space="0" w:color="auto"/>
                                                  </w:divBdr>
                                                  <w:divsChild>
                                                    <w:div w:id="1014383804">
                                                      <w:marLeft w:val="0"/>
                                                      <w:marRight w:val="0"/>
                                                      <w:marTop w:val="0"/>
                                                      <w:marBottom w:val="0"/>
                                                      <w:divBdr>
                                                        <w:top w:val="none" w:sz="0" w:space="0" w:color="auto"/>
                                                        <w:left w:val="none" w:sz="0" w:space="0" w:color="auto"/>
                                                        <w:bottom w:val="none" w:sz="0" w:space="0" w:color="auto"/>
                                                        <w:right w:val="none" w:sz="0" w:space="0" w:color="auto"/>
                                                      </w:divBdr>
                                                      <w:divsChild>
                                                        <w:div w:id="421146452">
                                                          <w:marLeft w:val="0"/>
                                                          <w:marRight w:val="0"/>
                                                          <w:marTop w:val="0"/>
                                                          <w:marBottom w:val="0"/>
                                                          <w:divBdr>
                                                            <w:top w:val="none" w:sz="0" w:space="0" w:color="auto"/>
                                                            <w:left w:val="none" w:sz="0" w:space="0" w:color="auto"/>
                                                            <w:bottom w:val="none" w:sz="0" w:space="0" w:color="auto"/>
                                                            <w:right w:val="none" w:sz="0" w:space="0" w:color="auto"/>
                                                          </w:divBdr>
                                                          <w:divsChild>
                                                            <w:div w:id="13739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0708411">
      <w:bodyDiv w:val="1"/>
      <w:marLeft w:val="0"/>
      <w:marRight w:val="0"/>
      <w:marTop w:val="0"/>
      <w:marBottom w:val="0"/>
      <w:divBdr>
        <w:top w:val="none" w:sz="0" w:space="0" w:color="auto"/>
        <w:left w:val="none" w:sz="0" w:space="0" w:color="auto"/>
        <w:bottom w:val="none" w:sz="0" w:space="0" w:color="auto"/>
        <w:right w:val="none" w:sz="0" w:space="0" w:color="auto"/>
      </w:divBdr>
      <w:divsChild>
        <w:div w:id="1036540422">
          <w:marLeft w:val="0"/>
          <w:marRight w:val="0"/>
          <w:marTop w:val="0"/>
          <w:marBottom w:val="0"/>
          <w:divBdr>
            <w:top w:val="none" w:sz="0" w:space="0" w:color="auto"/>
            <w:left w:val="none" w:sz="0" w:space="0" w:color="auto"/>
            <w:bottom w:val="none" w:sz="0" w:space="0" w:color="auto"/>
            <w:right w:val="none" w:sz="0" w:space="0" w:color="auto"/>
          </w:divBdr>
          <w:divsChild>
            <w:div w:id="1297377202">
              <w:marLeft w:val="0"/>
              <w:marRight w:val="0"/>
              <w:marTop w:val="0"/>
              <w:marBottom w:val="0"/>
              <w:divBdr>
                <w:top w:val="none" w:sz="0" w:space="0" w:color="auto"/>
                <w:left w:val="none" w:sz="0" w:space="0" w:color="auto"/>
                <w:bottom w:val="none" w:sz="0" w:space="0" w:color="auto"/>
                <w:right w:val="none" w:sz="0" w:space="0" w:color="auto"/>
              </w:divBdr>
              <w:divsChild>
                <w:div w:id="1615167429">
                  <w:marLeft w:val="0"/>
                  <w:marRight w:val="0"/>
                  <w:marTop w:val="0"/>
                  <w:marBottom w:val="0"/>
                  <w:divBdr>
                    <w:top w:val="none" w:sz="0" w:space="0" w:color="auto"/>
                    <w:left w:val="none" w:sz="0" w:space="0" w:color="auto"/>
                    <w:bottom w:val="none" w:sz="0" w:space="0" w:color="auto"/>
                    <w:right w:val="none" w:sz="0" w:space="0" w:color="auto"/>
                  </w:divBdr>
                  <w:divsChild>
                    <w:div w:id="1625768000">
                      <w:marLeft w:val="0"/>
                      <w:marRight w:val="0"/>
                      <w:marTop w:val="0"/>
                      <w:marBottom w:val="0"/>
                      <w:divBdr>
                        <w:top w:val="none" w:sz="0" w:space="0" w:color="auto"/>
                        <w:left w:val="none" w:sz="0" w:space="0" w:color="auto"/>
                        <w:bottom w:val="none" w:sz="0" w:space="0" w:color="auto"/>
                        <w:right w:val="none" w:sz="0" w:space="0" w:color="auto"/>
                      </w:divBdr>
                      <w:divsChild>
                        <w:div w:id="865681758">
                          <w:marLeft w:val="0"/>
                          <w:marRight w:val="0"/>
                          <w:marTop w:val="0"/>
                          <w:marBottom w:val="0"/>
                          <w:divBdr>
                            <w:top w:val="none" w:sz="0" w:space="0" w:color="auto"/>
                            <w:left w:val="none" w:sz="0" w:space="0" w:color="auto"/>
                            <w:bottom w:val="none" w:sz="0" w:space="0" w:color="auto"/>
                            <w:right w:val="none" w:sz="0" w:space="0" w:color="auto"/>
                          </w:divBdr>
                          <w:divsChild>
                            <w:div w:id="368334365">
                              <w:marLeft w:val="0"/>
                              <w:marRight w:val="0"/>
                              <w:marTop w:val="0"/>
                              <w:marBottom w:val="0"/>
                              <w:divBdr>
                                <w:top w:val="none" w:sz="0" w:space="0" w:color="auto"/>
                                <w:left w:val="none" w:sz="0" w:space="0" w:color="auto"/>
                                <w:bottom w:val="none" w:sz="0" w:space="0" w:color="auto"/>
                                <w:right w:val="none" w:sz="0" w:space="0" w:color="auto"/>
                              </w:divBdr>
                              <w:divsChild>
                                <w:div w:id="1240750901">
                                  <w:marLeft w:val="0"/>
                                  <w:marRight w:val="0"/>
                                  <w:marTop w:val="0"/>
                                  <w:marBottom w:val="0"/>
                                  <w:divBdr>
                                    <w:top w:val="none" w:sz="0" w:space="0" w:color="auto"/>
                                    <w:left w:val="none" w:sz="0" w:space="0" w:color="auto"/>
                                    <w:bottom w:val="none" w:sz="0" w:space="0" w:color="auto"/>
                                    <w:right w:val="none" w:sz="0" w:space="0" w:color="auto"/>
                                  </w:divBdr>
                                  <w:divsChild>
                                    <w:div w:id="1312709684">
                                      <w:marLeft w:val="0"/>
                                      <w:marRight w:val="0"/>
                                      <w:marTop w:val="0"/>
                                      <w:marBottom w:val="0"/>
                                      <w:divBdr>
                                        <w:top w:val="none" w:sz="0" w:space="0" w:color="auto"/>
                                        <w:left w:val="none" w:sz="0" w:space="0" w:color="auto"/>
                                        <w:bottom w:val="none" w:sz="0" w:space="0" w:color="auto"/>
                                        <w:right w:val="none" w:sz="0" w:space="0" w:color="auto"/>
                                      </w:divBdr>
                                      <w:divsChild>
                                        <w:div w:id="2137142274">
                                          <w:marLeft w:val="0"/>
                                          <w:marRight w:val="0"/>
                                          <w:marTop w:val="0"/>
                                          <w:marBottom w:val="0"/>
                                          <w:divBdr>
                                            <w:top w:val="none" w:sz="0" w:space="0" w:color="auto"/>
                                            <w:left w:val="none" w:sz="0" w:space="0" w:color="auto"/>
                                            <w:bottom w:val="none" w:sz="0" w:space="0" w:color="auto"/>
                                            <w:right w:val="none" w:sz="0" w:space="0" w:color="auto"/>
                                          </w:divBdr>
                                          <w:divsChild>
                                            <w:div w:id="1123887510">
                                              <w:marLeft w:val="0"/>
                                              <w:marRight w:val="0"/>
                                              <w:marTop w:val="0"/>
                                              <w:marBottom w:val="0"/>
                                              <w:divBdr>
                                                <w:top w:val="none" w:sz="0" w:space="0" w:color="auto"/>
                                                <w:left w:val="none" w:sz="0" w:space="0" w:color="auto"/>
                                                <w:bottom w:val="none" w:sz="0" w:space="0" w:color="auto"/>
                                                <w:right w:val="none" w:sz="0" w:space="0" w:color="auto"/>
                                              </w:divBdr>
                                              <w:divsChild>
                                                <w:div w:id="573012085">
                                                  <w:marLeft w:val="0"/>
                                                  <w:marRight w:val="0"/>
                                                  <w:marTop w:val="0"/>
                                                  <w:marBottom w:val="0"/>
                                                  <w:divBdr>
                                                    <w:top w:val="none" w:sz="0" w:space="0" w:color="auto"/>
                                                    <w:left w:val="none" w:sz="0" w:space="0" w:color="auto"/>
                                                    <w:bottom w:val="none" w:sz="0" w:space="0" w:color="auto"/>
                                                    <w:right w:val="none" w:sz="0" w:space="0" w:color="auto"/>
                                                  </w:divBdr>
                                                  <w:divsChild>
                                                    <w:div w:id="1398093428">
                                                      <w:marLeft w:val="0"/>
                                                      <w:marRight w:val="0"/>
                                                      <w:marTop w:val="0"/>
                                                      <w:marBottom w:val="0"/>
                                                      <w:divBdr>
                                                        <w:top w:val="none" w:sz="0" w:space="0" w:color="auto"/>
                                                        <w:left w:val="none" w:sz="0" w:space="0" w:color="auto"/>
                                                        <w:bottom w:val="none" w:sz="0" w:space="0" w:color="auto"/>
                                                        <w:right w:val="none" w:sz="0" w:space="0" w:color="auto"/>
                                                      </w:divBdr>
                                                      <w:divsChild>
                                                        <w:div w:id="28382388">
                                                          <w:marLeft w:val="0"/>
                                                          <w:marRight w:val="0"/>
                                                          <w:marTop w:val="0"/>
                                                          <w:marBottom w:val="0"/>
                                                          <w:divBdr>
                                                            <w:top w:val="none" w:sz="0" w:space="0" w:color="auto"/>
                                                            <w:left w:val="none" w:sz="0" w:space="0" w:color="auto"/>
                                                            <w:bottom w:val="none" w:sz="0" w:space="0" w:color="auto"/>
                                                            <w:right w:val="none" w:sz="0" w:space="0" w:color="auto"/>
                                                          </w:divBdr>
                                                          <w:divsChild>
                                                            <w:div w:id="8785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9664025">
      <w:bodyDiv w:val="1"/>
      <w:marLeft w:val="0"/>
      <w:marRight w:val="0"/>
      <w:marTop w:val="0"/>
      <w:marBottom w:val="0"/>
      <w:divBdr>
        <w:top w:val="none" w:sz="0" w:space="0" w:color="auto"/>
        <w:left w:val="none" w:sz="0" w:space="0" w:color="auto"/>
        <w:bottom w:val="none" w:sz="0" w:space="0" w:color="auto"/>
        <w:right w:val="none" w:sz="0" w:space="0" w:color="auto"/>
      </w:divBdr>
    </w:div>
    <w:div w:id="1041125741">
      <w:bodyDiv w:val="1"/>
      <w:marLeft w:val="0"/>
      <w:marRight w:val="0"/>
      <w:marTop w:val="0"/>
      <w:marBottom w:val="0"/>
      <w:divBdr>
        <w:top w:val="none" w:sz="0" w:space="0" w:color="auto"/>
        <w:left w:val="none" w:sz="0" w:space="0" w:color="auto"/>
        <w:bottom w:val="none" w:sz="0" w:space="0" w:color="auto"/>
        <w:right w:val="none" w:sz="0" w:space="0" w:color="auto"/>
      </w:divBdr>
    </w:div>
    <w:div w:id="1044524759">
      <w:bodyDiv w:val="1"/>
      <w:marLeft w:val="0"/>
      <w:marRight w:val="0"/>
      <w:marTop w:val="0"/>
      <w:marBottom w:val="0"/>
      <w:divBdr>
        <w:top w:val="none" w:sz="0" w:space="0" w:color="auto"/>
        <w:left w:val="none" w:sz="0" w:space="0" w:color="auto"/>
        <w:bottom w:val="none" w:sz="0" w:space="0" w:color="auto"/>
        <w:right w:val="none" w:sz="0" w:space="0" w:color="auto"/>
      </w:divBdr>
    </w:div>
    <w:div w:id="1168403332">
      <w:bodyDiv w:val="1"/>
      <w:marLeft w:val="0"/>
      <w:marRight w:val="0"/>
      <w:marTop w:val="0"/>
      <w:marBottom w:val="0"/>
      <w:divBdr>
        <w:top w:val="none" w:sz="0" w:space="0" w:color="auto"/>
        <w:left w:val="none" w:sz="0" w:space="0" w:color="auto"/>
        <w:bottom w:val="none" w:sz="0" w:space="0" w:color="auto"/>
        <w:right w:val="none" w:sz="0" w:space="0" w:color="auto"/>
      </w:divBdr>
    </w:div>
    <w:div w:id="1177385356">
      <w:bodyDiv w:val="1"/>
      <w:marLeft w:val="0"/>
      <w:marRight w:val="0"/>
      <w:marTop w:val="0"/>
      <w:marBottom w:val="0"/>
      <w:divBdr>
        <w:top w:val="none" w:sz="0" w:space="0" w:color="auto"/>
        <w:left w:val="none" w:sz="0" w:space="0" w:color="auto"/>
        <w:bottom w:val="none" w:sz="0" w:space="0" w:color="auto"/>
        <w:right w:val="none" w:sz="0" w:space="0" w:color="auto"/>
      </w:divBdr>
    </w:div>
    <w:div w:id="1311010456">
      <w:bodyDiv w:val="1"/>
      <w:marLeft w:val="0"/>
      <w:marRight w:val="0"/>
      <w:marTop w:val="0"/>
      <w:marBottom w:val="0"/>
      <w:divBdr>
        <w:top w:val="none" w:sz="0" w:space="0" w:color="auto"/>
        <w:left w:val="none" w:sz="0" w:space="0" w:color="auto"/>
        <w:bottom w:val="none" w:sz="0" w:space="0" w:color="auto"/>
        <w:right w:val="none" w:sz="0" w:space="0" w:color="auto"/>
      </w:divBdr>
    </w:div>
    <w:div w:id="1593198243">
      <w:bodyDiv w:val="1"/>
      <w:marLeft w:val="0"/>
      <w:marRight w:val="0"/>
      <w:marTop w:val="0"/>
      <w:marBottom w:val="0"/>
      <w:divBdr>
        <w:top w:val="none" w:sz="0" w:space="0" w:color="auto"/>
        <w:left w:val="none" w:sz="0" w:space="0" w:color="auto"/>
        <w:bottom w:val="none" w:sz="0" w:space="0" w:color="auto"/>
        <w:right w:val="none" w:sz="0" w:space="0" w:color="auto"/>
      </w:divBdr>
    </w:div>
    <w:div w:id="1638300269">
      <w:bodyDiv w:val="1"/>
      <w:marLeft w:val="0"/>
      <w:marRight w:val="0"/>
      <w:marTop w:val="0"/>
      <w:marBottom w:val="0"/>
      <w:divBdr>
        <w:top w:val="none" w:sz="0" w:space="0" w:color="auto"/>
        <w:left w:val="none" w:sz="0" w:space="0" w:color="auto"/>
        <w:bottom w:val="none" w:sz="0" w:space="0" w:color="auto"/>
        <w:right w:val="none" w:sz="0" w:space="0" w:color="auto"/>
      </w:divBdr>
    </w:div>
    <w:div w:id="1686907500">
      <w:bodyDiv w:val="1"/>
      <w:marLeft w:val="0"/>
      <w:marRight w:val="0"/>
      <w:marTop w:val="0"/>
      <w:marBottom w:val="0"/>
      <w:divBdr>
        <w:top w:val="none" w:sz="0" w:space="0" w:color="auto"/>
        <w:left w:val="none" w:sz="0" w:space="0" w:color="auto"/>
        <w:bottom w:val="none" w:sz="0" w:space="0" w:color="auto"/>
        <w:right w:val="none" w:sz="0" w:space="0" w:color="auto"/>
      </w:divBdr>
    </w:div>
    <w:div w:id="1800762848">
      <w:bodyDiv w:val="1"/>
      <w:marLeft w:val="0"/>
      <w:marRight w:val="0"/>
      <w:marTop w:val="0"/>
      <w:marBottom w:val="0"/>
      <w:divBdr>
        <w:top w:val="none" w:sz="0" w:space="0" w:color="auto"/>
        <w:left w:val="none" w:sz="0" w:space="0" w:color="auto"/>
        <w:bottom w:val="none" w:sz="0" w:space="0" w:color="auto"/>
        <w:right w:val="none" w:sz="0" w:space="0" w:color="auto"/>
      </w:divBdr>
    </w:div>
    <w:div w:id="1806122345">
      <w:bodyDiv w:val="1"/>
      <w:marLeft w:val="0"/>
      <w:marRight w:val="0"/>
      <w:marTop w:val="0"/>
      <w:marBottom w:val="0"/>
      <w:divBdr>
        <w:top w:val="none" w:sz="0" w:space="0" w:color="auto"/>
        <w:left w:val="none" w:sz="0" w:space="0" w:color="auto"/>
        <w:bottom w:val="none" w:sz="0" w:space="0" w:color="auto"/>
        <w:right w:val="none" w:sz="0" w:space="0" w:color="auto"/>
      </w:divBdr>
    </w:div>
    <w:div w:id="1819495751">
      <w:bodyDiv w:val="1"/>
      <w:marLeft w:val="0"/>
      <w:marRight w:val="0"/>
      <w:marTop w:val="0"/>
      <w:marBottom w:val="0"/>
      <w:divBdr>
        <w:top w:val="none" w:sz="0" w:space="0" w:color="auto"/>
        <w:left w:val="none" w:sz="0" w:space="0" w:color="auto"/>
        <w:bottom w:val="none" w:sz="0" w:space="0" w:color="auto"/>
        <w:right w:val="none" w:sz="0" w:space="0" w:color="auto"/>
      </w:divBdr>
    </w:div>
    <w:div w:id="1900087660">
      <w:bodyDiv w:val="1"/>
      <w:marLeft w:val="0"/>
      <w:marRight w:val="0"/>
      <w:marTop w:val="0"/>
      <w:marBottom w:val="0"/>
      <w:divBdr>
        <w:top w:val="none" w:sz="0" w:space="0" w:color="auto"/>
        <w:left w:val="none" w:sz="0" w:space="0" w:color="auto"/>
        <w:bottom w:val="none" w:sz="0" w:space="0" w:color="auto"/>
        <w:right w:val="none" w:sz="0" w:space="0" w:color="auto"/>
      </w:divBdr>
    </w:div>
    <w:div w:id="201622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H:\01_scn_editaveis\5_pt_editaveis\pt_lrh_bas\Problemas_Trabalho_Pt.pdf" TargetMode="External"/><Relationship Id="rId18" Type="http://schemas.openxmlformats.org/officeDocument/2006/relationships/hyperlink" Target="file:///H:\01_scn_editaveis\5_pt_editaveis\pt_lrh_bas\DIANETICS_EVOLUTION_OF_A_SCIENCE.pdf" TargetMode="External"/><Relationship Id="rId26" Type="http://schemas.openxmlformats.org/officeDocument/2006/relationships/image" Target="media/image4.png"/><Relationship Id="rId39" Type="http://schemas.openxmlformats.org/officeDocument/2006/relationships/footer" Target="footer2.xml"/><Relationship Id="rId21" Type="http://schemas.openxmlformats.org/officeDocument/2006/relationships/hyperlink" Target="file:///H:\01_scn_editaveis\5_pt_editaveis\pt_lrh_bas\SELF_ANALYSIS.pdf" TargetMode="External"/><Relationship Id="rId34" Type="http://schemas.openxmlformats.org/officeDocument/2006/relationships/image" Target="media/image1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H:\01_scn_editaveis\5_pt_editaveis\pt_lrh_bas\SELF_ANALYSIS.pdf" TargetMode="External"/><Relationship Id="rId20" Type="http://schemas.openxmlformats.org/officeDocument/2006/relationships/hyperlink" Target="file:///H:\01_scn_editaveis\5_pt_editaveis\pt_lrh_bas\DIANETICS_EVOLUTION_OF_A_SCIENCE.pdf"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01_scn_editaveis\5_pt_editaveis\pt_lrh_bas\DIANETICS_55.pdf"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H:\01_scn_editaveis\5_pt_editaveis\pt_lrh_bas\SCN_0_8_Pt.pdf" TargetMode="External"/><Relationship Id="rId23" Type="http://schemas.openxmlformats.org/officeDocument/2006/relationships/hyperlink" Target="http://www.lronhubbard.pt/articles-and-essays/my-philosophy-1.html" TargetMode="External"/><Relationship Id="rId28" Type="http://schemas.openxmlformats.org/officeDocument/2006/relationships/image" Target="media/image6.png"/><Relationship Id="rId36" Type="http://schemas.openxmlformats.org/officeDocument/2006/relationships/image" Target="media/image13.gif"/><Relationship Id="rId10" Type="http://schemas.openxmlformats.org/officeDocument/2006/relationships/hyperlink" Target="file:///H:\01_scn_editaveis\5_pt_editaveis\pt_lrh_bas\B800514_HCOBdemosCNX.pdf" TargetMode="External"/><Relationship Id="rId19" Type="http://schemas.openxmlformats.org/officeDocument/2006/relationships/hyperlink" Target="file:///H:\01_scn_editaveis\5_pt_editaveis\pt_lrh_bas\Fundamentos_Pensamento_Pt.pdf"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H:\01_scn_editaveis\5_pt_editaveis\pt_lrh_bas\Biografia_LRH.pdf" TargetMode="External"/><Relationship Id="rId14" Type="http://schemas.openxmlformats.org/officeDocument/2006/relationships/hyperlink" Target="file:///H:\01_scn_editaveis\5_pt_editaveis\pt_lrh_bas\Problemas_Trabalho_Pt.pdf" TargetMode="External"/><Relationship Id="rId22" Type="http://schemas.openxmlformats.org/officeDocument/2006/relationships/hyperlink" Target="file:///H:\01_scn_editaveis\5_pt_editaveis\pt_lrh_bas\Fundamentos_Pensamento_Pt.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1.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H:\01_scn_editaveis\5_pt_editaveis\pt_lrh_bas\Problemas_Trabalho_Pt.pdf" TargetMode="External"/><Relationship Id="rId17" Type="http://schemas.openxmlformats.org/officeDocument/2006/relationships/hyperlink" Target="file:///H:\01_scn_editaveis\5_pt_editaveis\pt_lrh_bas\Fundamentos_Pensamento_Pt.pdf"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1D946-01F7-4968-B07C-56E81C28A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195</Pages>
  <Words>67872</Words>
  <Characters>366514</Characters>
  <Application>Microsoft Office Word</Application>
  <DocSecurity>0</DocSecurity>
  <Lines>3054</Lines>
  <Paragraphs>867</Paragraphs>
  <ScaleCrop>false</ScaleCrop>
  <HeadingPairs>
    <vt:vector size="2" baseType="variant">
      <vt:variant>
        <vt:lpstr>Título</vt:lpstr>
      </vt:variant>
      <vt:variant>
        <vt:i4>1</vt:i4>
      </vt:variant>
    </vt:vector>
  </HeadingPairs>
  <TitlesOfParts>
    <vt:vector size="1" baseType="lpstr">
      <vt:lpstr/>
    </vt:vector>
  </TitlesOfParts>
  <Company>Abeto</Company>
  <LinksUpToDate>false</LinksUpToDate>
  <CharactersWithSpaces>433519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 Le Gal</dc:creator>
  <cp:keywords/>
  <dc:description/>
  <cp:lastModifiedBy>benito ramalho</cp:lastModifiedBy>
  <cp:revision>2</cp:revision>
  <cp:lastPrinted>2020-04-15T18:42:00Z</cp:lastPrinted>
  <dcterms:created xsi:type="dcterms:W3CDTF">2021-08-16T17:11:00Z</dcterms:created>
  <dcterms:modified xsi:type="dcterms:W3CDTF">2021-08-16T17:11:00Z</dcterms:modified>
</cp:coreProperties>
</file>