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55" w:rsidRPr="00BA587D" w:rsidRDefault="00CB3355" w:rsidP="001A1BB5">
      <w:pPr>
        <w:jc w:val="center"/>
        <w:rPr>
          <w:color w:val="CC0000"/>
        </w:rPr>
      </w:pPr>
      <w:r w:rsidRPr="00BA587D">
        <w:rPr>
          <w:color w:val="CC0000"/>
        </w:rPr>
        <w:t>HUBBARD COMMUNICATIONS OFFICE</w:t>
      </w:r>
      <w:r w:rsidR="00D83555" w:rsidRPr="00BA587D">
        <w:rPr>
          <w:color w:val="CC0000"/>
        </w:rPr>
        <w:br/>
      </w:r>
      <w:r w:rsidRPr="00BA587D">
        <w:rPr>
          <w:color w:val="CC0000"/>
        </w:rPr>
        <w:t>Saint Hill Manor, East Grinstead, Sussex</w:t>
      </w:r>
      <w:r w:rsidR="00D83555" w:rsidRPr="00BA587D">
        <w:rPr>
          <w:color w:val="CC0000"/>
        </w:rPr>
        <w:br/>
      </w:r>
      <w:r w:rsidRPr="00BA587D">
        <w:rPr>
          <w:color w:val="CC0000"/>
        </w:rPr>
        <w:t>HCO BULLETIN OF 1 APRIL 1981R</w:t>
      </w:r>
    </w:p>
    <w:p w:rsidR="00CB3355" w:rsidRPr="00BA587D" w:rsidRDefault="00CB3355" w:rsidP="00710399">
      <w:pPr>
        <w:tabs>
          <w:tab w:val="left" w:pos="3402"/>
          <w:tab w:val="left" w:pos="4253"/>
        </w:tabs>
        <w:spacing w:after="0"/>
        <w:rPr>
          <w:color w:val="CC0000"/>
        </w:rPr>
      </w:pPr>
      <w:r w:rsidRPr="00BA587D">
        <w:rPr>
          <w:color w:val="CC0000"/>
        </w:rPr>
        <w:t xml:space="preserve">Remimeo </w:t>
      </w:r>
      <w:r w:rsidR="00D46287" w:rsidRPr="00BA587D">
        <w:rPr>
          <w:color w:val="CC0000"/>
        </w:rPr>
        <w:tab/>
      </w:r>
      <w:r w:rsidR="00D46287" w:rsidRPr="00BA587D">
        <w:rPr>
          <w:color w:val="CC0000"/>
        </w:rPr>
        <w:tab/>
      </w:r>
      <w:r w:rsidRPr="00BA587D">
        <w:rPr>
          <w:color w:val="CC0000"/>
        </w:rPr>
        <w:t>Issue II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 xml:space="preserve">Exec Hats </w:t>
      </w:r>
      <w:r w:rsidR="00D46287" w:rsidRPr="00BA587D">
        <w:rPr>
          <w:color w:val="CC0000"/>
        </w:rPr>
        <w:tab/>
      </w:r>
      <w:r w:rsidRPr="00BA587D">
        <w:rPr>
          <w:color w:val="CC0000"/>
        </w:rPr>
        <w:t>REVISED 17 JANUARY 1991</w:t>
      </w:r>
      <w:r w:rsidR="001A1BB5" w:rsidRPr="00BA587D">
        <w:rPr>
          <w:color w:val="CC0000"/>
        </w:rPr>
        <w:br/>
      </w:r>
      <w:proofErr w:type="spellStart"/>
      <w:r w:rsidRPr="00BA587D">
        <w:rPr>
          <w:color w:val="CC0000"/>
        </w:rPr>
        <w:t>Dissem</w:t>
      </w:r>
      <w:proofErr w:type="spellEnd"/>
      <w:r w:rsidR="00D46287" w:rsidRPr="00BA587D">
        <w:rPr>
          <w:color w:val="CC0000"/>
        </w:rPr>
        <w:tab/>
        <w:t>(Also issued as an HCO PL,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 xml:space="preserve">Qual </w:t>
      </w:r>
      <w:r w:rsidR="00D46287" w:rsidRPr="00BA587D">
        <w:rPr>
          <w:color w:val="CC0000"/>
        </w:rPr>
        <w:tab/>
        <w:t>same date, same title)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 xml:space="preserve">Registrar Hat </w:t>
      </w:r>
      <w:r w:rsidR="001A1BB5" w:rsidRPr="00BA587D">
        <w:rPr>
          <w:color w:val="CC0000"/>
        </w:rPr>
        <w:br/>
      </w:r>
      <w:proofErr w:type="spellStart"/>
      <w:r w:rsidRPr="00BA587D">
        <w:rPr>
          <w:color w:val="CC0000"/>
        </w:rPr>
        <w:t>DofPHat</w:t>
      </w:r>
      <w:proofErr w:type="spellEnd"/>
      <w:r w:rsidR="001A1BB5" w:rsidRPr="00BA587D">
        <w:rPr>
          <w:color w:val="CC0000"/>
        </w:rPr>
        <w:br/>
      </w:r>
      <w:r w:rsidRPr="00BA587D">
        <w:rPr>
          <w:color w:val="CC0000"/>
        </w:rPr>
        <w:t>C/S Hat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>Div 6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>Chaplain Hat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>Ethics Off/MAA</w:t>
      </w:r>
    </w:p>
    <w:p w:rsidR="00CB3355" w:rsidRPr="00BA587D" w:rsidRDefault="00CB3355" w:rsidP="00BA587D">
      <w:pPr>
        <w:pStyle w:val="Cabealho2"/>
        <w:rPr>
          <w:color w:val="CC0000"/>
        </w:rPr>
      </w:pPr>
      <w:r w:rsidRPr="00BA587D">
        <w:rPr>
          <w:color w:val="CC0000"/>
        </w:rPr>
        <w:t>INTERVIEWS</w:t>
      </w:r>
    </w:p>
    <w:p w:rsidR="00CB3355" w:rsidRPr="00BA587D" w:rsidRDefault="00CB3355" w:rsidP="00D46287">
      <w:pPr>
        <w:pStyle w:val="Avanodecorpodetexto"/>
        <w:ind w:left="2127"/>
        <w:rPr>
          <w:color w:val="CC0000"/>
        </w:rPr>
      </w:pPr>
      <w:r w:rsidRPr="00BA587D">
        <w:rPr>
          <w:color w:val="CC0000"/>
        </w:rPr>
        <w:t>Refs:</w:t>
      </w:r>
    </w:p>
    <w:p w:rsidR="00CB3355" w:rsidRPr="00BA587D" w:rsidRDefault="00CB3355" w:rsidP="00D46287">
      <w:pPr>
        <w:pStyle w:val="Primeiroavanodecorpodetexto2"/>
        <w:ind w:left="2127" w:firstLine="0"/>
        <w:rPr>
          <w:color w:val="CC0000"/>
        </w:rPr>
      </w:pPr>
      <w:r w:rsidRPr="00BA587D">
        <w:rPr>
          <w:color w:val="CC0000"/>
        </w:rPr>
        <w:t>HCO PL 13 Sept. 70 II Org Series I</w:t>
      </w:r>
      <w:r w:rsidR="001A1BB5" w:rsidRPr="00BA587D">
        <w:rPr>
          <w:color w:val="CC0000"/>
        </w:rPr>
        <w:t xml:space="preserve"> - </w:t>
      </w:r>
      <w:r w:rsidRPr="00BA587D">
        <w:rPr>
          <w:color w:val="CC0000"/>
        </w:rPr>
        <w:t>BASIC ORGANIZATION</w:t>
      </w:r>
      <w:r w:rsidR="00D83555" w:rsidRPr="00BA587D">
        <w:rPr>
          <w:color w:val="CC0000"/>
        </w:rPr>
        <w:br/>
      </w:r>
      <w:r w:rsidRPr="00BA587D">
        <w:rPr>
          <w:color w:val="CC0000"/>
        </w:rPr>
        <w:t>HCO PL 10 July 65 LINES AND TERMINALS ROUTING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1A1BB5">
      <w:pPr>
        <w:pStyle w:val="Primeiroavanodecorpodetexto2"/>
        <w:ind w:left="0" w:firstLine="0"/>
        <w:rPr>
          <w:color w:val="CC0000"/>
        </w:rPr>
      </w:pPr>
      <w:r w:rsidRPr="00BA587D">
        <w:rPr>
          <w:color w:val="CC0000"/>
        </w:rPr>
        <w:t>Interviews play a vital p art in the correct routing and smooth flow of pcs and students on org lines.</w:t>
      </w:r>
    </w:p>
    <w:p w:rsidR="00CB3355" w:rsidRPr="00BA587D" w:rsidRDefault="00CB3355" w:rsidP="001A1BB5">
      <w:pPr>
        <w:pStyle w:val="Primeiroavanodecorpodetexto2"/>
        <w:ind w:left="0" w:firstLine="0"/>
        <w:rPr>
          <w:color w:val="CC0000"/>
        </w:rPr>
      </w:pPr>
      <w:r w:rsidRPr="00BA587D">
        <w:rPr>
          <w:color w:val="CC0000"/>
        </w:rPr>
        <w:t>Depending on how needed interviews are assigned and carried out, org lines and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therefore org products can be slowed or impeded or they can be speeded up and made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to flow more smoothly, with real products as a result.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BA587D">
      <w:pPr>
        <w:jc w:val="center"/>
        <w:rPr>
          <w:b/>
          <w:color w:val="CC0000"/>
        </w:rPr>
      </w:pPr>
      <w:r w:rsidRPr="00BA587D">
        <w:rPr>
          <w:b/>
          <w:color w:val="CC0000"/>
        </w:rPr>
        <w:t>TYPES OF INTERVIEWS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This issue lists the main types of interviews used in an org, and defines their use,</w:t>
      </w:r>
      <w:r w:rsidR="00D46287" w:rsidRPr="00BA587D">
        <w:rPr>
          <w:color w:val="CC0000"/>
        </w:rPr>
        <w:t xml:space="preserve"> </w:t>
      </w:r>
      <w:r w:rsidRPr="00BA587D">
        <w:rPr>
          <w:color w:val="CC0000"/>
        </w:rPr>
        <w:t>to clearly label and differentiate between them. It summates the most used interviews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but in no way replaces full hatting for one’s post.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i/>
          <w:color w:val="CC0000"/>
        </w:rPr>
        <w:t>REGISTRAR INTERVIEW</w:t>
      </w:r>
      <w:r w:rsidRPr="00BA587D">
        <w:rPr>
          <w:color w:val="CC0000"/>
        </w:rPr>
        <w:t>: The purpose of the Registrar interview is to sign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prospective students and pcs up for org services, get them to pay for the services and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get them routed onto the services. The Reg also signs up students and pcs for further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services when they have completed the services they signed up for. The concern of the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Registrar is to move pcs and students up the Bridge. He does this by caring about the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person and not being reasonable about stops or barriers but caring enough to get him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through the stops or barriers to get the service that’s going to rehabilitate him. He gets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the public person fully paid and on to service.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The Registrar must be familiar with the tech the org delivers and be kept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informed of the results being obtained. Registrars must not assign hours or C/S for the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case, and they mustn’t promise that such and such a rundown will be done, because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they are not tech terminals and they can be wrong.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Example Registrar interview “I think I went Dianetic Clear .” “Well, that’s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good. You just sign here on the dotted line </w:t>
      </w:r>
      <w:r w:rsidR="00D46287" w:rsidRPr="00BA587D">
        <w:rPr>
          <w:color w:val="CC0000"/>
        </w:rPr>
        <w:t>and</w:t>
      </w:r>
      <w:r w:rsidRPr="00BA587D">
        <w:rPr>
          <w:color w:val="CC0000"/>
        </w:rPr>
        <w:t xml:space="preserve"> these </w:t>
      </w:r>
      <w:r w:rsidR="00D46287" w:rsidRPr="00BA587D">
        <w:rPr>
          <w:color w:val="CC0000"/>
        </w:rPr>
        <w:t>invoices</w:t>
      </w:r>
      <w:r w:rsidRPr="00BA587D">
        <w:rPr>
          <w:color w:val="CC0000"/>
        </w:rPr>
        <w:t xml:space="preserve"> will go to the Tech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Division and they will take care of you.” End of interview! The way you end his itsa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is you put a pen in his hand. That’s the proper ack.</w:t>
      </w:r>
    </w:p>
    <w:p w:rsidR="00CB3355" w:rsidRPr="00BA587D" w:rsidRDefault="00CB3355" w:rsidP="00D83555">
      <w:pPr>
        <w:pStyle w:val="Corpodetexto"/>
        <w:rPr>
          <w:color w:val="CC0000"/>
        </w:rPr>
      </w:pPr>
      <w:r w:rsidRPr="00BA587D">
        <w:rPr>
          <w:color w:val="CC0000"/>
        </w:rPr>
        <w:t>Another example Registrar interview: Joe Blow walks in to the Registrar and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says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 xml:space="preserve">“Ted brought me </w:t>
      </w:r>
      <w:r w:rsidR="00D46287" w:rsidRPr="00BA587D">
        <w:rPr>
          <w:color w:val="CC0000"/>
        </w:rPr>
        <w:t xml:space="preserve">down </w:t>
      </w:r>
      <w:r w:rsidRPr="00BA587D">
        <w:rPr>
          <w:color w:val="CC0000"/>
        </w:rPr>
        <w:t>here and I’m supposed to sign up for some more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auditing. I don’t want to buy any more auditing here.” “Oh, my goodness, </w:t>
      </w:r>
      <w:r w:rsidRPr="00BA587D">
        <w:rPr>
          <w:color w:val="CC0000"/>
        </w:rPr>
        <w:lastRenderedPageBreak/>
        <w:t>what you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had better have is a D of P interview so we can get data on this.” The folder would go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to the C/S and the C/S would tell the D of P what had to be found out.</w:t>
      </w:r>
    </w:p>
    <w:p w:rsidR="00CB3355" w:rsidRPr="00BA587D" w:rsidRDefault="00CB3355" w:rsidP="00D83555">
      <w:pPr>
        <w:pStyle w:val="Corpodetexto"/>
        <w:rPr>
          <w:color w:val="CC0000"/>
        </w:rPr>
      </w:pPr>
      <w:r w:rsidRPr="00BA587D">
        <w:rPr>
          <w:color w:val="CC0000"/>
        </w:rPr>
        <w:t xml:space="preserve">The Registrar also </w:t>
      </w:r>
      <w:r w:rsidR="00D46287" w:rsidRPr="00BA587D">
        <w:rPr>
          <w:color w:val="CC0000"/>
        </w:rPr>
        <w:t xml:space="preserve">signs </w:t>
      </w:r>
      <w:r w:rsidRPr="00BA587D">
        <w:rPr>
          <w:color w:val="CC0000"/>
        </w:rPr>
        <w:t>pcs conditionally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pending acceptance by Tech,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takes the money and sees that the pc is then routed to Tech for a Technical Estimate.</w:t>
      </w:r>
      <w:r w:rsidR="00D46287" w:rsidRPr="00BA587D">
        <w:rPr>
          <w:color w:val="CC0000"/>
        </w:rPr>
        <w:t xml:space="preserve"> </w:t>
      </w:r>
      <w:r w:rsidRPr="00BA587D">
        <w:rPr>
          <w:color w:val="CC0000"/>
        </w:rPr>
        <w:t>The reason for getting a Tech Estimate is to get the pc to buy enough intensives to get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him some place.</w:t>
      </w:r>
    </w:p>
    <w:p w:rsidR="00CB3355" w:rsidRPr="00BA587D" w:rsidRDefault="00CB3355" w:rsidP="001A1BB5">
      <w:pPr>
        <w:rPr>
          <w:color w:val="CC0000"/>
        </w:rPr>
      </w:pPr>
      <w:r w:rsidRPr="00BA587D">
        <w:rPr>
          <w:color w:val="CC0000"/>
        </w:rPr>
        <w:t xml:space="preserve">When the </w:t>
      </w:r>
      <w:r w:rsidR="00D46287" w:rsidRPr="00BA587D">
        <w:rPr>
          <w:color w:val="CC0000"/>
        </w:rPr>
        <w:t>Pc</w:t>
      </w:r>
      <w:r w:rsidRPr="00BA587D">
        <w:rPr>
          <w:color w:val="CC0000"/>
        </w:rPr>
        <w:t xml:space="preserve"> is accepted </w:t>
      </w:r>
      <w:r w:rsidR="00D46287" w:rsidRPr="00BA587D">
        <w:rPr>
          <w:color w:val="CC0000"/>
        </w:rPr>
        <w:t xml:space="preserve">by </w:t>
      </w:r>
      <w:r w:rsidRPr="00BA587D">
        <w:rPr>
          <w:color w:val="CC0000"/>
        </w:rPr>
        <w:t xml:space="preserve">Tech, </w:t>
      </w:r>
      <w:r w:rsidR="00D46287" w:rsidRPr="00BA587D">
        <w:rPr>
          <w:color w:val="CC0000"/>
        </w:rPr>
        <w:t>and</w:t>
      </w:r>
      <w:r w:rsidRPr="00BA587D">
        <w:rPr>
          <w:color w:val="CC0000"/>
        </w:rPr>
        <w:t xml:space="preserve"> the Tech Estimate is received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Registrar </w:t>
      </w:r>
      <w:r w:rsidR="00D46287" w:rsidRPr="00BA587D">
        <w:rPr>
          <w:color w:val="CC0000"/>
        </w:rPr>
        <w:t>signs</w:t>
      </w:r>
      <w:r w:rsidRPr="00BA587D">
        <w:rPr>
          <w:color w:val="CC0000"/>
        </w:rPr>
        <w:t xml:space="preserve"> the pc up for the estimated number of intensives; he gets payment for them</w:t>
      </w:r>
      <w:r w:rsidR="00D46287" w:rsidRPr="00BA587D">
        <w:rPr>
          <w:color w:val="CC0000"/>
        </w:rPr>
        <w:t xml:space="preserve"> or </w:t>
      </w:r>
      <w:r w:rsidRPr="00BA587D">
        <w:rPr>
          <w:color w:val="CC0000"/>
        </w:rPr>
        <w:t>for the first one or two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 xml:space="preserve">but in any case has the </w:t>
      </w:r>
      <w:r w:rsidR="00D46287" w:rsidRPr="00BA587D">
        <w:rPr>
          <w:color w:val="CC0000"/>
        </w:rPr>
        <w:t>person</w:t>
      </w:r>
      <w:r w:rsidRPr="00BA587D">
        <w:rPr>
          <w:color w:val="CC0000"/>
        </w:rPr>
        <w:t xml:space="preserve"> sign up for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remaining intensives, to</w:t>
      </w:r>
      <w:r w:rsidR="00D46287" w:rsidRPr="00BA587D">
        <w:rPr>
          <w:color w:val="CC0000"/>
        </w:rPr>
        <w:t xml:space="preserve"> be </w:t>
      </w:r>
      <w:r w:rsidRPr="00BA587D">
        <w:rPr>
          <w:color w:val="CC0000"/>
        </w:rPr>
        <w:t>taken when paid for. (Refs: HCO PL 30 Nov. 71, BLIND</w:t>
      </w:r>
      <w:r w:rsidR="00D83555" w:rsidRPr="00BA587D">
        <w:rPr>
          <w:color w:val="CC0000"/>
        </w:rPr>
        <w:t xml:space="preserve"> </w:t>
      </w:r>
      <w:r w:rsidRPr="00BA587D">
        <w:rPr>
          <w:color w:val="CC0000"/>
        </w:rPr>
        <w:t>REGISTRATION; HCO PL 19 Aug. 60, REGISTRAR LOST LINE)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Another Registrar action which increases the income is interviewing students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and selling them professional auditing.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Registrar must also be</w:t>
      </w:r>
      <w:r w:rsidR="00D46287" w:rsidRPr="00BA587D">
        <w:rPr>
          <w:color w:val="CC0000"/>
        </w:rPr>
        <w:t xml:space="preserve"> on </w:t>
      </w:r>
      <w:r w:rsidRPr="00BA587D">
        <w:rPr>
          <w:color w:val="CC0000"/>
        </w:rPr>
        <w:t>the routing form for outgoing preclears and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students and interview them without fail for further services. He can usually get them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to take more services.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56116A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HGC PC TECHNICAL ESTIMATE INTERVIEW</w:t>
      </w:r>
      <w:r w:rsidRPr="00BA587D">
        <w:rPr>
          <w:color w:val="CC0000"/>
        </w:rPr>
        <w:t xml:space="preserve">: The HGC </w:t>
      </w:r>
      <w:r w:rsidR="00D46287" w:rsidRPr="00BA587D">
        <w:rPr>
          <w:color w:val="CC0000"/>
        </w:rPr>
        <w:t>Pc</w:t>
      </w:r>
      <w:r w:rsidRPr="00BA587D">
        <w:rPr>
          <w:color w:val="CC0000"/>
        </w:rPr>
        <w:t xml:space="preserve"> Technical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 xml:space="preserve">Estimate interview is </w:t>
      </w:r>
      <w:r w:rsidR="00D46287" w:rsidRPr="00BA587D">
        <w:rPr>
          <w:color w:val="CC0000"/>
        </w:rPr>
        <w:t xml:space="preserve">done </w:t>
      </w:r>
      <w:r w:rsidR="00CB3355" w:rsidRPr="00BA587D">
        <w:rPr>
          <w:color w:val="CC0000"/>
        </w:rPr>
        <w:t>to obtain necessary data from the applicant so that an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accurate estimate can be made of the number of hours or intensives the person will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need to get results from his auditing.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routing is to Registrar, to Testing, then to Tech Estimator and back to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Registrar. The routing form should then of course take the pc to Tech Services who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handles the folders and the scheduling.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HGC Pc Technical Estimate is</w:t>
      </w:r>
      <w:r w:rsidR="00D46287" w:rsidRPr="00BA587D">
        <w:rPr>
          <w:color w:val="CC0000"/>
        </w:rPr>
        <w:t xml:space="preserve"> done </w:t>
      </w:r>
      <w:r w:rsidRPr="00BA587D">
        <w:rPr>
          <w:color w:val="CC0000"/>
        </w:rPr>
        <w:t>by the D of P or a qualified technical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terminal. It is not a metered interview. It consists of a lot of questions such as, “What</w:t>
      </w:r>
      <w:r w:rsidR="00D46287" w:rsidRPr="00BA587D">
        <w:rPr>
          <w:color w:val="CC0000"/>
        </w:rPr>
        <w:t xml:space="preserve"> do </w:t>
      </w:r>
      <w:r w:rsidRPr="00BA587D">
        <w:rPr>
          <w:color w:val="CC0000"/>
        </w:rPr>
        <w:t>you want to accomplish with auditing?” Lots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questions about state of case,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amount of time it has taken to do previous auditing cycles, etc. The Tech Estimator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has the current OCA, IQ and Aptitude tests to hand. Part of his estimation includes a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meter check (per HCO PL 26 Aug. 65 RB, ETHICS E-METER CHECK ) which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estimates state of case.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Tech Estimator must be able to rapidly spot the preclear on the Chart of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Human Evaluation. He does this using tests and by getting the prospective </w:t>
      </w:r>
      <w:r w:rsidR="00D46287" w:rsidRPr="00BA587D">
        <w:rPr>
          <w:color w:val="CC0000"/>
        </w:rPr>
        <w:t>Pc</w:t>
      </w:r>
      <w:r w:rsidRPr="00BA587D">
        <w:rPr>
          <w:color w:val="CC0000"/>
        </w:rPr>
        <w:t xml:space="preserve"> talking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about himself. With all of this data, he estimates the number of hours needed for a pc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to get results.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The Registrar is sent a copy of the Tech Estimate which states:</w:t>
      </w:r>
    </w:p>
    <w:p w:rsidR="00CB3355" w:rsidRPr="00BA587D" w:rsidRDefault="00CB3355" w:rsidP="001A1BB5">
      <w:pPr>
        <w:ind w:left="425"/>
        <w:rPr>
          <w:color w:val="CC0000"/>
        </w:rPr>
      </w:pPr>
      <w:r w:rsidRPr="00BA587D">
        <w:rPr>
          <w:color w:val="CC0000"/>
        </w:rPr>
        <w:t>I RECOMMEND THAT THIS APPLICANT (ONE OF THE FOLLOWING):</w:t>
      </w:r>
    </w:p>
    <w:p w:rsidR="00CB3355" w:rsidRPr="00BA587D" w:rsidRDefault="00CB3355" w:rsidP="001A1BB5">
      <w:pPr>
        <w:ind w:left="993" w:hanging="426"/>
        <w:rPr>
          <w:color w:val="CC0000"/>
        </w:rPr>
      </w:pPr>
      <w:r w:rsidRPr="00BA587D">
        <w:rPr>
          <w:color w:val="CC0000"/>
        </w:rPr>
        <w:t>A. Buy (number of) intensives.</w:t>
      </w:r>
    </w:p>
    <w:p w:rsidR="00CB3355" w:rsidRPr="00BA587D" w:rsidRDefault="00CB3355" w:rsidP="001A1BB5">
      <w:pPr>
        <w:ind w:left="993" w:hanging="426"/>
        <w:rPr>
          <w:color w:val="CC0000"/>
        </w:rPr>
      </w:pPr>
      <w:r w:rsidRPr="00BA587D">
        <w:rPr>
          <w:color w:val="CC0000"/>
        </w:rPr>
        <w:t xml:space="preserve">B. Be refused auditing </w:t>
      </w:r>
      <w:r w:rsidR="00D46287" w:rsidRPr="00BA587D">
        <w:rPr>
          <w:color w:val="CC0000"/>
        </w:rPr>
        <w:t xml:space="preserve">by </w:t>
      </w:r>
      <w:r w:rsidRPr="00BA587D">
        <w:rPr>
          <w:color w:val="CC0000"/>
        </w:rPr>
        <w:t>the org on the basis of H</w:t>
      </w:r>
      <w:r w:rsidR="00037004" w:rsidRPr="00BA587D">
        <w:rPr>
          <w:color w:val="CC0000"/>
        </w:rPr>
        <w:t>CO P</w:t>
      </w:r>
      <w:r w:rsidRPr="00BA587D">
        <w:rPr>
          <w:color w:val="CC0000"/>
        </w:rPr>
        <w:t>L 6 Dec. 76RB,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ILLEGAL PCs, ACCEPTANCE OF, HIGH CRIME PL.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D83555">
      <w:pPr>
        <w:rPr>
          <w:color w:val="CC0000"/>
        </w:rPr>
      </w:pPr>
      <w:r w:rsidRPr="00BA587D">
        <w:rPr>
          <w:i/>
          <w:color w:val="CC0000"/>
        </w:rPr>
        <w:t>D OF P INTERVIEW</w:t>
      </w:r>
      <w:r w:rsidRPr="00BA587D">
        <w:rPr>
          <w:color w:val="CC0000"/>
        </w:rPr>
        <w:t>: Briefly, a D of P interview is an interview given to a preclear</w:t>
      </w:r>
      <w:r w:rsidR="00037004" w:rsidRPr="00BA587D">
        <w:rPr>
          <w:color w:val="CC0000"/>
        </w:rPr>
        <w:t xml:space="preserve"> </w:t>
      </w:r>
      <w:r w:rsidRPr="00BA587D">
        <w:rPr>
          <w:color w:val="CC0000"/>
        </w:rPr>
        <w:t>by the Director of Processing.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There are two main types of D of P interviews: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D83555">
      <w:pPr>
        <w:rPr>
          <w:i/>
          <w:color w:val="CC0000"/>
        </w:rPr>
      </w:pPr>
      <w:r w:rsidRPr="00BA587D">
        <w:rPr>
          <w:i/>
          <w:color w:val="CC0000"/>
        </w:rPr>
        <w:t>1. To get data for the C/S which is not otherwise available to him for C/Sing</w:t>
      </w:r>
      <w:r w:rsidR="001A1BB5" w:rsidRPr="00BA587D">
        <w:rPr>
          <w:i/>
          <w:color w:val="CC0000"/>
        </w:rPr>
        <w:t xml:space="preserve"> </w:t>
      </w:r>
      <w:r w:rsidRPr="00BA587D">
        <w:rPr>
          <w:i/>
          <w:color w:val="CC0000"/>
        </w:rPr>
        <w:t>and programming the case.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A D of P interview is used when the C/S suspects that additives are being put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into the session or that there are </w:t>
      </w:r>
      <w:r w:rsidRPr="00BA587D">
        <w:rPr>
          <w:color w:val="CC0000"/>
        </w:rPr>
        <w:lastRenderedPageBreak/>
        <w:t>other outside factors on</w:t>
      </w:r>
      <w:r w:rsidR="00037004" w:rsidRPr="00BA587D">
        <w:rPr>
          <w:color w:val="CC0000"/>
        </w:rPr>
        <w:t xml:space="preserve"> his </w:t>
      </w:r>
      <w:r w:rsidRPr="00BA587D">
        <w:rPr>
          <w:color w:val="CC0000"/>
        </w:rPr>
        <w:t>auditing or admin lines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that are influencing the pc’s case </w:t>
      </w:r>
      <w:r w:rsidR="00BE61A7" w:rsidRPr="00BA587D">
        <w:rPr>
          <w:color w:val="CC0000"/>
        </w:rPr>
        <w:t xml:space="preserve">gain. </w:t>
      </w:r>
      <w:r w:rsidRPr="00BA587D">
        <w:rPr>
          <w:color w:val="CC0000"/>
        </w:rPr>
        <w:t>This is the primary use of the D of P interview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and consists of having the D of P ask the pc something like: “What did the auditor say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to you in session?” “Exactly what happened in that session?” “What did the auditor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do?”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These interviews are ordered by the C/S to obtain data he cannot otherwise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obtain and when he suspects hidden matter in the </w:t>
      </w:r>
      <w:r w:rsidR="00BE61A7" w:rsidRPr="00BA587D">
        <w:rPr>
          <w:color w:val="CC0000"/>
        </w:rPr>
        <w:t>session, which</w:t>
      </w:r>
      <w:r w:rsidRPr="00BA587D">
        <w:rPr>
          <w:color w:val="CC0000"/>
        </w:rPr>
        <w:t xml:space="preserve"> is not covered in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worksheets; when the C/S doesn’t know what’s wrong with the case but strongly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suspects he isn’t being told all.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A D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P interview is not done to find out what the pc thinks is wrong with his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case. It is </w:t>
      </w:r>
      <w:r w:rsidR="00D46287" w:rsidRPr="00BA587D">
        <w:rPr>
          <w:color w:val="CC0000"/>
        </w:rPr>
        <w:t xml:space="preserve">done </w:t>
      </w:r>
      <w:r w:rsidRPr="00BA587D">
        <w:rPr>
          <w:color w:val="CC0000"/>
        </w:rPr>
        <w:t>in order to get data and is not auditing. There is no attempt to audit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during a D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P interview. Where a preclear is feeling bad or doesn’t want more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auditing, it’s “When did all this start up?” “When you first came in, what did you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want?” “What did you expect to have happen?” or, “When did you start feeling bad?”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It’s a “when” question to get a lot of data.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Some orgs have used a pat set of questions or a printed D of P interview form,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but this is not a D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P interview by definition and does</w:t>
      </w:r>
      <w:r w:rsidR="00037004" w:rsidRPr="00BA587D">
        <w:rPr>
          <w:color w:val="CC0000"/>
        </w:rPr>
        <w:t xml:space="preserve"> not </w:t>
      </w:r>
      <w:r w:rsidRPr="00BA587D">
        <w:rPr>
          <w:color w:val="CC0000"/>
        </w:rPr>
        <w:t>give the C/S the data 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r</w:t>
      </w:r>
      <w:r w:rsidR="004D3F21" w:rsidRPr="00BA587D">
        <w:rPr>
          <w:color w:val="CC0000"/>
        </w:rPr>
        <w:t>e</w:t>
      </w:r>
      <w:r w:rsidRPr="00BA587D">
        <w:rPr>
          <w:color w:val="CC0000"/>
        </w:rPr>
        <w:t>ally needs to program the case.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Overuse of D of P interviews can tie up the D of P and cut down the delivery of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auditing to pcs. A C/S should be able to stud</w:t>
      </w:r>
      <w:r w:rsidR="00037004" w:rsidRPr="00BA587D">
        <w:rPr>
          <w:color w:val="CC0000"/>
        </w:rPr>
        <w:t>y</w:t>
      </w:r>
      <w:r w:rsidR="00D46287" w:rsidRPr="00BA587D">
        <w:rPr>
          <w:color w:val="CC0000"/>
        </w:rPr>
        <w:t xml:space="preserve"> </w:t>
      </w:r>
      <w:r w:rsidRPr="00BA587D">
        <w:rPr>
          <w:color w:val="CC0000"/>
        </w:rPr>
        <w:t>the case, and get an FES done or do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one. He will not learn what he needs to know about the pc’s case by substituting a D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P interview for his work. To do a D of P interview to unravel a case actually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defeats the purpose of </w:t>
      </w:r>
      <w:proofErr w:type="spellStart"/>
      <w:r w:rsidRPr="00BA587D">
        <w:rPr>
          <w:color w:val="CC0000"/>
        </w:rPr>
        <w:t>FESing</w:t>
      </w:r>
      <w:proofErr w:type="spellEnd"/>
      <w:r w:rsidRPr="00BA587D">
        <w:rPr>
          <w:color w:val="CC0000"/>
        </w:rPr>
        <w:t xml:space="preserve"> and the C/S. The C/S has specific tools he would order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an auditor to</w:t>
      </w:r>
      <w:r w:rsidR="00037004" w:rsidRPr="00BA587D">
        <w:rPr>
          <w:color w:val="CC0000"/>
        </w:rPr>
        <w:t xml:space="preserve"> use </w:t>
      </w:r>
      <w:r w:rsidRPr="00BA587D">
        <w:rPr>
          <w:color w:val="CC0000"/>
        </w:rPr>
        <w:t>to crack a case, such as the Green Form, C/S 53, etc. This is all part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of normal C/Sing and auditing lines. That’s not a D of P interview.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Similarly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 xml:space="preserve">an arrival D of P interview is just a substitute for an FES. </w:t>
      </w:r>
      <w:r w:rsidR="00D46287" w:rsidRPr="00BA587D">
        <w:rPr>
          <w:color w:val="CC0000"/>
        </w:rPr>
        <w:t>And</w:t>
      </w:r>
      <w:r w:rsidRPr="00BA587D">
        <w:rPr>
          <w:color w:val="CC0000"/>
        </w:rPr>
        <w:t xml:space="preserve"> a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leaving D of P interview would only be </w:t>
      </w:r>
      <w:r w:rsidR="00D46287" w:rsidRPr="00BA587D">
        <w:rPr>
          <w:color w:val="CC0000"/>
        </w:rPr>
        <w:t xml:space="preserve">done </w:t>
      </w:r>
      <w:r w:rsidRPr="00BA587D">
        <w:rPr>
          <w:color w:val="CC0000"/>
        </w:rPr>
        <w:t>when the pc did not write a success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story or wrote a poor one. They are not a routine function of a D of P by any means.</w:t>
      </w:r>
    </w:p>
    <w:p w:rsidR="00CB3355" w:rsidRPr="00BA587D" w:rsidRDefault="00CB3355" w:rsidP="001A1BB5">
      <w:pPr>
        <w:ind w:left="284"/>
        <w:rPr>
          <w:color w:val="CC0000"/>
        </w:rPr>
      </w:pPr>
      <w:r w:rsidRPr="00BA587D">
        <w:rPr>
          <w:color w:val="CC0000"/>
        </w:rPr>
        <w:t>Unnecessary D of P interviews are just lazy C/Sing.</w:t>
      </w:r>
    </w:p>
    <w:p w:rsidR="00CB3355" w:rsidRPr="00BA587D" w:rsidRDefault="00CB3355" w:rsidP="00D83555">
      <w:pPr>
        <w:rPr>
          <w:i/>
          <w:color w:val="CC0000"/>
        </w:rPr>
      </w:pPr>
      <w:r w:rsidRPr="00BA587D">
        <w:rPr>
          <w:i/>
          <w:color w:val="CC0000"/>
        </w:rPr>
        <w:t>2. To give the pc an R-factor on what is going on in order to dispel a mystery</w:t>
      </w:r>
      <w:r w:rsidR="001A1BB5" w:rsidRPr="00BA587D">
        <w:rPr>
          <w:i/>
          <w:color w:val="CC0000"/>
        </w:rPr>
        <w:t xml:space="preserve"> </w:t>
      </w:r>
      <w:r w:rsidRPr="00BA587D">
        <w:rPr>
          <w:i/>
          <w:color w:val="CC0000"/>
        </w:rPr>
        <w:t>for him.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The second type of D of P interview is basically to put in an R-factor with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pc. The D of P lets the </w:t>
      </w:r>
      <w:r w:rsidR="00D46287" w:rsidRPr="00BA587D">
        <w:rPr>
          <w:color w:val="CC0000"/>
        </w:rPr>
        <w:t>Pc</w:t>
      </w:r>
      <w:r w:rsidRPr="00BA587D">
        <w:rPr>
          <w:color w:val="CC0000"/>
        </w:rPr>
        <w:t xml:space="preserve"> talk about what has been going on, finds out what the pc is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in mystery about and explains it. The D of P does not explain tech to him. He explains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what is happening to the pc. A good D of </w:t>
      </w:r>
      <w:r w:rsidR="00D46287" w:rsidRPr="00BA587D">
        <w:rPr>
          <w:color w:val="CC0000"/>
        </w:rPr>
        <w:t>P</w:t>
      </w:r>
      <w:r w:rsidR="00037004" w:rsidRPr="00BA587D">
        <w:rPr>
          <w:color w:val="CC0000"/>
        </w:rPr>
        <w:t xml:space="preserve"> </w:t>
      </w:r>
      <w:r w:rsidR="00D46287" w:rsidRPr="00BA587D">
        <w:rPr>
          <w:color w:val="CC0000"/>
        </w:rPr>
        <w:t>c</w:t>
      </w:r>
      <w:r w:rsidRPr="00BA587D">
        <w:rPr>
          <w:color w:val="CC0000"/>
        </w:rPr>
        <w:t>an straighten it out fast.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The D of P is actually the I/C of all pcs when they are in the org and he can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originate a D of P interview such as when bad indicators are observed or the pc is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hung up or curious.</w:t>
      </w:r>
    </w:p>
    <w:p w:rsidR="00CB3355" w:rsidRPr="00BA587D" w:rsidRDefault="00CB3355" w:rsidP="001A1BB5">
      <w:pPr>
        <w:pStyle w:val="Corpodetexto"/>
        <w:ind w:left="284"/>
        <w:rPr>
          <w:color w:val="CC0000"/>
        </w:rPr>
      </w:pPr>
      <w:r w:rsidRPr="00BA587D">
        <w:rPr>
          <w:color w:val="CC0000"/>
        </w:rPr>
        <w:t>D of P interviews are always done on the meter, and while it is not auditing,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D of P must have his TRs in, must have a Qual Okay to Operate an E-Meter and must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be able to meter accurately. While a D of P interview is not done to get case gain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one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normally tries to end the interview on an F/N.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QUAL CONSULTANT INTERVIEW</w:t>
      </w:r>
      <w:r w:rsidRPr="00BA587D">
        <w:rPr>
          <w:color w:val="CC0000"/>
        </w:rPr>
        <w:t>: The Qual Consultation is a service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provided by Qual and is described in HCOB 10 Feb. 71, TECH VOLUME AND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TWO-WAY COMM. It consists of a metered interview and two-way comm. and letting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the person talk about his troubles and listening.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This type of interview can be done on a person who is not really on auditing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lines, or he is somewhere around auditing lines and you see he is fouled up. It is not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limited to pcs but can be done on very slow or dropped-out students as well.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SOLO CONSULTANT INTERVIEW AT A</w:t>
      </w:r>
      <w:r w:rsidR="00037004" w:rsidRPr="00BA587D">
        <w:rPr>
          <w:i/>
          <w:color w:val="CC0000"/>
        </w:rPr>
        <w:t>N</w:t>
      </w:r>
      <w:r w:rsidRPr="00BA587D">
        <w:rPr>
          <w:i/>
          <w:color w:val="CC0000"/>
        </w:rPr>
        <w:t xml:space="preserve"> AO</w:t>
      </w:r>
      <w:r w:rsidRPr="00BA587D">
        <w:rPr>
          <w:color w:val="CC0000"/>
        </w:rPr>
        <w:t xml:space="preserve"> : The duties of a Solo OT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Review Consultant are to personally handle pre-OT Solo jams rapidly with metered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two-way comm.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A Solo line does not run like a C/S Series 25 HGC line. It is a highly alert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personalized line that picks up the pre- OTs who aren’t soloing well or who are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bugged and gets them wheeling. Usually it’s something simple, only discovered by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asking the pre-OT and handling in a metered interview. Cramming cycles on auditing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are a common result. A C/S can’t see that the green pre-OT forgets to turn</w:t>
      </w:r>
      <w:r w:rsidR="00D46287" w:rsidRPr="00BA587D">
        <w:rPr>
          <w:color w:val="CC0000"/>
        </w:rPr>
        <w:t xml:space="preserve"> on</w:t>
      </w:r>
      <w:r w:rsidR="00037004" w:rsidRPr="00BA587D">
        <w:rPr>
          <w:color w:val="CC0000"/>
        </w:rPr>
        <w:t xml:space="preserve"> his </w:t>
      </w:r>
      <w:r w:rsidRPr="00BA587D">
        <w:rPr>
          <w:color w:val="CC0000"/>
        </w:rPr>
        <w:t>meter!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It is a smooth way to get happy pre-OTs.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ETHICS OFFICER/MAA INTERVIEWS</w:t>
      </w:r>
      <w:r w:rsidRPr="00BA587D">
        <w:rPr>
          <w:color w:val="CC0000"/>
        </w:rPr>
        <w:t xml:space="preserve"> : An ethics interview is an interview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done by the Ethics Officer or the MAA on a student, preclear or staff member. 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uses Confessionals, conditions, investigation tech and PTS/SP tech in order to get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ethics in in his org or area so that Scientology can be done.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Ethics Officer acts on indicators and has a primary responsibility to keep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trouble from blowing up on org lines</w:t>
      </w:r>
      <w:r w:rsidR="00BE55A6" w:rsidRPr="00BA587D">
        <w:rPr>
          <w:color w:val="CC0000"/>
        </w:rPr>
        <w:t xml:space="preserve"> -</w:t>
      </w:r>
      <w:r w:rsidRPr="00BA587D">
        <w:rPr>
          <w:color w:val="CC0000"/>
        </w:rPr>
        <w:t xml:space="preserve"> he is supposed to catch things before they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blow up. An Ethics Officer has to know what the scene is and be able to act. With no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nonsense. He is there to get ethics in so that tech can go in.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Often the job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the Ethics Officer entails an ethics interview to find out what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the exact situation is with an individual and get it handled.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An example would be someone who is goofing and in trouble for not completing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cycles of action. The Ethics Officer, up on checking the ethics files of this person,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interviewing him and learning that this was the situation, would know that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probability is that the ethics handling needed is for going past </w:t>
      </w:r>
      <w:proofErr w:type="spellStart"/>
      <w:r w:rsidR="00DA2354" w:rsidRPr="00BA587D">
        <w:rPr>
          <w:color w:val="CC0000"/>
        </w:rPr>
        <w:t>misunderstoods</w:t>
      </w:r>
      <w:proofErr w:type="spellEnd"/>
      <w:r w:rsidRPr="00BA587D">
        <w:rPr>
          <w:color w:val="CC0000"/>
        </w:rPr>
        <w:t xml:space="preserve"> in their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work. With ethics in, the person could be word cleared, the MUs found and he would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then be able to complete the cycle of action.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>A key tool</w:t>
      </w:r>
      <w:r w:rsidR="00D46287" w:rsidRPr="00BA587D">
        <w:rPr>
          <w:color w:val="CC0000"/>
        </w:rPr>
        <w:t xml:space="preserve"> of </w:t>
      </w:r>
      <w:r w:rsidRPr="00BA587D">
        <w:rPr>
          <w:color w:val="CC0000"/>
        </w:rPr>
        <w:t>the Ethics Officer is the ethics conditions and their formulas, as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contained in the book Introduction to Scientology Ethics. </w:t>
      </w:r>
      <w:r w:rsidR="00CB3355" w:rsidRPr="00BA587D">
        <w:rPr>
          <w:color w:val="CC0000"/>
        </w:rPr>
        <w:t>Where a person has earlier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undone or messed up ethics conditions, this can act as a serious block to getting ethics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in </w:t>
      </w:r>
      <w:r w:rsidR="00D46287" w:rsidRPr="00BA587D">
        <w:rPr>
          <w:color w:val="CC0000"/>
        </w:rPr>
        <w:t>and</w:t>
      </w:r>
      <w:r w:rsidRPr="00BA587D">
        <w:rPr>
          <w:color w:val="CC0000"/>
        </w:rPr>
        <w:t xml:space="preserve"> would require handling with HCO PL 19 Dec. 82R II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REPAIRING PAST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ETHICS CONDITIONS.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Another vital tool of the Ethics Officer is getting a person freed of his overts and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withholds. </w:t>
      </w:r>
      <w:r w:rsidR="00DA2354" w:rsidRPr="00BA587D">
        <w:rPr>
          <w:color w:val="CC0000"/>
        </w:rPr>
        <w:t>A person manifesting O/</w:t>
      </w:r>
      <w:proofErr w:type="spellStart"/>
      <w:r w:rsidR="00DA2354" w:rsidRPr="00BA587D">
        <w:rPr>
          <w:color w:val="CC0000"/>
        </w:rPr>
        <w:t>Ws</w:t>
      </w:r>
      <w:proofErr w:type="spellEnd"/>
      <w:r w:rsidR="00DA2354" w:rsidRPr="00BA587D">
        <w:rPr>
          <w:color w:val="CC0000"/>
        </w:rPr>
        <w:t xml:space="preserve"> (natter</w:t>
      </w:r>
      <w:r w:rsidR="00D46287" w:rsidRPr="00BA587D">
        <w:rPr>
          <w:color w:val="CC0000"/>
        </w:rPr>
        <w:t xml:space="preserve">, </w:t>
      </w:r>
      <w:r w:rsidR="00DA2354" w:rsidRPr="00BA587D">
        <w:rPr>
          <w:color w:val="CC0000"/>
        </w:rPr>
        <w:t>blowy, critical of the organization,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etc.) </w:t>
      </w:r>
      <w:r w:rsidR="00DA2354" w:rsidRPr="00BA587D">
        <w:rPr>
          <w:color w:val="CC0000"/>
        </w:rPr>
        <w:t>must have those O/</w:t>
      </w:r>
      <w:proofErr w:type="spellStart"/>
      <w:r w:rsidR="00DA2354" w:rsidRPr="00BA587D">
        <w:rPr>
          <w:color w:val="CC0000"/>
        </w:rPr>
        <w:t>Ws</w:t>
      </w:r>
      <w:proofErr w:type="spellEnd"/>
      <w:r w:rsidR="00DA2354" w:rsidRPr="00BA587D">
        <w:rPr>
          <w:color w:val="CC0000"/>
        </w:rPr>
        <w:t xml:space="preserve"> pulled. An important part of an Ethics Officer’s job is</w:t>
      </w:r>
      <w:r w:rsidR="001A1BB5" w:rsidRPr="00BA587D">
        <w:rPr>
          <w:color w:val="CC0000"/>
        </w:rPr>
        <w:t xml:space="preserve"> </w:t>
      </w:r>
      <w:r w:rsidR="0056116A" w:rsidRPr="00BA587D">
        <w:rPr>
          <w:color w:val="CC0000"/>
        </w:rPr>
        <w:t>hearing Confessionals and he must get meter trained and be able to do Confessionals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where needed. Another way to get O/</w:t>
      </w:r>
      <w:proofErr w:type="spellStart"/>
      <w:r w:rsidRPr="00BA587D">
        <w:rPr>
          <w:color w:val="CC0000"/>
        </w:rPr>
        <w:t>Ws</w:t>
      </w:r>
      <w:proofErr w:type="spellEnd"/>
      <w:r w:rsidRPr="00BA587D">
        <w:rPr>
          <w:color w:val="CC0000"/>
        </w:rPr>
        <w:t xml:space="preserve"> cleaned up is to make the person write up all</w:t>
      </w:r>
      <w:r w:rsidR="00037004" w:rsidRPr="00BA587D">
        <w:rPr>
          <w:color w:val="CC0000"/>
        </w:rPr>
        <w:t xml:space="preserve"> his </w:t>
      </w:r>
      <w:r w:rsidR="00DA2354" w:rsidRPr="00BA587D">
        <w:rPr>
          <w:color w:val="CC0000"/>
        </w:rPr>
        <w:t xml:space="preserve">overts and withholds and turn them in to the Ethics Officer </w:t>
      </w:r>
      <w:r w:rsidR="00B54532" w:rsidRPr="00BA587D">
        <w:rPr>
          <w:color w:val="CC0000"/>
        </w:rPr>
        <w:t>(who</w:t>
      </w:r>
      <w:r w:rsidR="00DA2354" w:rsidRPr="00BA587D">
        <w:rPr>
          <w:color w:val="CC0000"/>
        </w:rPr>
        <w:t xml:space="preserve"> would also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ensure that end ruds were done).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 xml:space="preserve">An Ethics Officer never spends any time sitting and arguing with someone. </w:t>
      </w:r>
      <w:r w:rsidR="00CB3355" w:rsidRPr="00BA587D">
        <w:rPr>
          <w:color w:val="CC0000"/>
        </w:rPr>
        <w:t>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simply puts the person on a meter </w:t>
      </w:r>
      <w:r w:rsidR="00D46287" w:rsidRPr="00BA587D">
        <w:rPr>
          <w:color w:val="CC0000"/>
        </w:rPr>
        <w:t>and</w:t>
      </w:r>
      <w:r w:rsidRPr="00BA587D">
        <w:rPr>
          <w:color w:val="CC0000"/>
        </w:rPr>
        <w:t xml:space="preserve"> assesses a Trouble Area Questionnaire. </w:t>
      </w:r>
      <w:r w:rsidR="00CB3355" w:rsidRPr="00BA587D">
        <w:rPr>
          <w:color w:val="CC0000"/>
        </w:rPr>
        <w:t>(Ref: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HCO PL 9 Apr. 72R, CORRECT DANGER CONDITION HANDLING)</w:t>
      </w:r>
    </w:p>
    <w:p w:rsidR="00CB3355" w:rsidRPr="00BA587D" w:rsidRDefault="0056116A" w:rsidP="001A1BB5">
      <w:pPr>
        <w:pStyle w:val="Corpodetexto"/>
        <w:rPr>
          <w:color w:val="CC0000"/>
        </w:rPr>
      </w:pPr>
      <w:bookmarkStart w:id="0" w:name="_GoBack"/>
      <w:r w:rsidRPr="00BA587D">
        <w:rPr>
          <w:color w:val="CC0000"/>
        </w:rPr>
        <w:t>PTS interviews are a frequent duty of the Ethics Officer and he must be fully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 xml:space="preserve">trained in the complete tech of handling </w:t>
      </w:r>
      <w:proofErr w:type="spellStart"/>
      <w:r w:rsidR="00CB3355" w:rsidRPr="00BA587D">
        <w:rPr>
          <w:color w:val="CC0000"/>
        </w:rPr>
        <w:t>PTSness</w:t>
      </w:r>
      <w:proofErr w:type="spellEnd"/>
      <w:r w:rsidR="00CB3355" w:rsidRPr="00BA587D">
        <w:rPr>
          <w:color w:val="CC0000"/>
        </w:rPr>
        <w:t xml:space="preserve"> contained in the PTS/S</w:t>
      </w:r>
      <w:r w:rsidR="00D46287" w:rsidRPr="00BA587D">
        <w:rPr>
          <w:color w:val="CC0000"/>
        </w:rPr>
        <w:t>P</w:t>
      </w:r>
      <w:r w:rsidR="00BE55A6" w:rsidRPr="00BA587D">
        <w:rPr>
          <w:color w:val="CC0000"/>
        </w:rPr>
        <w:t xml:space="preserve"> </w:t>
      </w:r>
      <w:r w:rsidR="00D46287" w:rsidRPr="00BA587D">
        <w:rPr>
          <w:color w:val="CC0000"/>
        </w:rPr>
        <w:t>C</w:t>
      </w:r>
      <w:r w:rsidR="00CB3355" w:rsidRPr="00BA587D">
        <w:rPr>
          <w:color w:val="CC0000"/>
        </w:rPr>
        <w:t>ourse.</w:t>
      </w:r>
    </w:p>
    <w:bookmarkEnd w:id="0"/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 xml:space="preserve">If a pc is </w:t>
      </w:r>
      <w:proofErr w:type="spellStart"/>
      <w:r w:rsidRPr="00BA587D">
        <w:rPr>
          <w:color w:val="CC0000"/>
        </w:rPr>
        <w:t>midauditing</w:t>
      </w:r>
      <w:proofErr w:type="spellEnd"/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the Ethics Officer or MAA should check with the pc’s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C/S before doing a PTS interview or Trouble Area Questionnaire. (Ref: HCOB 13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Oct. 82, C/S Series 116, ETHICS AND THE C/S)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>Full worksheets are always kept for any PTS interview and are sent to the pc</w:t>
      </w:r>
      <w:r w:rsidR="001A1BB5" w:rsidRPr="00BA587D">
        <w:rPr>
          <w:color w:val="CC0000"/>
        </w:rPr>
        <w:t xml:space="preserve"> </w:t>
      </w:r>
      <w:r w:rsidR="00B54532" w:rsidRPr="00BA587D">
        <w:rPr>
          <w:color w:val="CC0000"/>
        </w:rPr>
        <w:t>f</w:t>
      </w:r>
      <w:r w:rsidR="00CB3355" w:rsidRPr="00BA587D">
        <w:rPr>
          <w:color w:val="CC0000"/>
        </w:rPr>
        <w:t>older. A copy of any ethics interview is also sent to the person’s pc or student folder.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CHAPLAIN INTERVIEW</w:t>
      </w:r>
      <w:r w:rsidRPr="00BA587D">
        <w:rPr>
          <w:color w:val="CC0000"/>
        </w:rPr>
        <w:t>: A Chaplain interview is for those persons who feel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wronged, ARC broken public who have fallen off the Bridge or are about to and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people whose burdens appear to be too great.</w:t>
      </w:r>
    </w:p>
    <w:p w:rsidR="00CB3355" w:rsidRPr="00BA587D" w:rsidRDefault="00CB3355" w:rsidP="001A1BB5">
      <w:pPr>
        <w:pStyle w:val="Corpodetexto"/>
        <w:rPr>
          <w:color w:val="CC0000"/>
        </w:rPr>
      </w:pPr>
      <w:r w:rsidRPr="00BA587D">
        <w:rPr>
          <w:color w:val="CC0000"/>
        </w:rPr>
        <w:t>If they feel they cannot be heard anywhere else</w:t>
      </w:r>
      <w:r w:rsidR="00BE55A6" w:rsidRPr="00BA587D">
        <w:rPr>
          <w:color w:val="CC0000"/>
        </w:rPr>
        <w:t xml:space="preserve"> - </w:t>
      </w:r>
      <w:r w:rsidRPr="00BA587D">
        <w:rPr>
          <w:color w:val="CC0000"/>
        </w:rPr>
        <w:t>they always have recourse to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Chaplain. </w:t>
      </w:r>
      <w:r w:rsidR="00DA2354" w:rsidRPr="00BA587D">
        <w:rPr>
          <w:color w:val="CC0000"/>
        </w:rPr>
        <w:t>They mainly want to be heard and acknowledged . Half the time or more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one does nothing, but one does listen.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EXECUTIVE DIRECTOR/COMMA</w:t>
      </w:r>
      <w:r w:rsidR="009D3E92" w:rsidRPr="00BA587D">
        <w:rPr>
          <w:i/>
          <w:color w:val="CC0000"/>
        </w:rPr>
        <w:t>N</w:t>
      </w:r>
      <w:r w:rsidRPr="00BA587D">
        <w:rPr>
          <w:i/>
          <w:color w:val="CC0000"/>
        </w:rPr>
        <w:t>DI</w:t>
      </w:r>
      <w:r w:rsidR="009D3E92" w:rsidRPr="00BA587D">
        <w:rPr>
          <w:i/>
          <w:color w:val="CC0000"/>
        </w:rPr>
        <w:t>N</w:t>
      </w:r>
      <w:r w:rsidRPr="00BA587D">
        <w:rPr>
          <w:i/>
          <w:color w:val="CC0000"/>
        </w:rPr>
        <w:t xml:space="preserve">G OFFICER </w:t>
      </w:r>
      <w:r w:rsidR="00B54532" w:rsidRPr="00BA587D">
        <w:rPr>
          <w:i/>
          <w:color w:val="CC0000"/>
        </w:rPr>
        <w:t>INTERVIEW</w:t>
      </w:r>
      <w:r w:rsidR="00B54532" w:rsidRPr="00BA587D">
        <w:rPr>
          <w:color w:val="CC0000"/>
        </w:rPr>
        <w:t>:</w:t>
      </w:r>
      <w:r w:rsidRPr="00BA587D">
        <w:rPr>
          <w:color w:val="CC0000"/>
        </w:rPr>
        <w:t xml:space="preserve"> When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someone has completed a ser</w:t>
      </w:r>
      <w:r w:rsidR="00BE55A6" w:rsidRPr="00BA587D">
        <w:rPr>
          <w:color w:val="CC0000"/>
        </w:rPr>
        <w:t>v</w:t>
      </w:r>
      <w:r w:rsidRPr="00BA587D">
        <w:rPr>
          <w:color w:val="CC0000"/>
        </w:rPr>
        <w:t>ice and is leaving the org, the CO/ED interviews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person before he routes out of the org, to ensure he is a good product. This interview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consists of the CO/ED congratulating the student</w:t>
      </w:r>
      <w:r w:rsidR="00D46287" w:rsidRPr="00BA587D">
        <w:rPr>
          <w:color w:val="CC0000"/>
        </w:rPr>
        <w:t xml:space="preserve"> or </w:t>
      </w:r>
      <w:r w:rsidRPr="00BA587D">
        <w:rPr>
          <w:color w:val="CC0000"/>
        </w:rPr>
        <w:t>preclear, checking his indicators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and chatting briefly with him on his future plans. If all okay</w:t>
      </w:r>
      <w:r w:rsidR="00D46287" w:rsidRPr="00BA587D">
        <w:rPr>
          <w:color w:val="CC0000"/>
        </w:rPr>
        <w:t xml:space="preserve">, </w:t>
      </w:r>
      <w:r w:rsidRPr="00BA587D">
        <w:rPr>
          <w:color w:val="CC0000"/>
        </w:rPr>
        <w:t>the CO/ED gives</w:t>
      </w:r>
      <w:r w:rsidR="00037004" w:rsidRPr="00BA587D">
        <w:rPr>
          <w:color w:val="CC0000"/>
        </w:rPr>
        <w:t xml:space="preserve"> his </w:t>
      </w:r>
      <w:r w:rsidRPr="00BA587D">
        <w:rPr>
          <w:color w:val="CC0000"/>
        </w:rPr>
        <w:t xml:space="preserve">approval that the person may go. </w:t>
      </w:r>
      <w:r w:rsidR="00CB3355" w:rsidRPr="00BA587D">
        <w:rPr>
          <w:color w:val="CC0000"/>
        </w:rPr>
        <w:t>If not satisfied, the student or pc would be routed to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Qual to get straightened out, with the R-factor that he doesn’t have permission to go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because the CO/ED is not satisfied with the technical results.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>Another way that this line can be handled is for the CO/ED to see the final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success story of the public person to give final approval for the person to leave the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 xml:space="preserve">org. No public routes out of the org without the CO or </w:t>
      </w:r>
      <w:proofErr w:type="spellStart"/>
      <w:r w:rsidR="00CB3355" w:rsidRPr="00BA587D">
        <w:rPr>
          <w:color w:val="CC0000"/>
        </w:rPr>
        <w:t>ED’s</w:t>
      </w:r>
      <w:proofErr w:type="spellEnd"/>
      <w:r w:rsidR="00CB3355" w:rsidRPr="00BA587D">
        <w:rPr>
          <w:color w:val="CC0000"/>
        </w:rPr>
        <w:t xml:space="preserve"> okay </w:t>
      </w:r>
      <w:r w:rsidR="00D46287" w:rsidRPr="00BA587D">
        <w:rPr>
          <w:color w:val="CC0000"/>
        </w:rPr>
        <w:t>and</w:t>
      </w:r>
      <w:r w:rsidR="00CB3355" w:rsidRPr="00BA587D">
        <w:rPr>
          <w:color w:val="CC0000"/>
        </w:rPr>
        <w:t xml:space="preserve"> a sign must</w:t>
      </w:r>
      <w:r w:rsidR="00D46287" w:rsidRPr="00BA587D">
        <w:rPr>
          <w:color w:val="CC0000"/>
        </w:rPr>
        <w:t xml:space="preserve"> be </w:t>
      </w:r>
      <w:r w:rsidR="00CB3355" w:rsidRPr="00BA587D">
        <w:rPr>
          <w:color w:val="CC0000"/>
        </w:rPr>
        <w:t>posted which makes this clear to the public.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>This type of interview or seeing the final success story enables the CO/ED to</w:t>
      </w:r>
      <w:r w:rsidR="001A1BB5" w:rsidRPr="00BA587D">
        <w:rPr>
          <w:color w:val="CC0000"/>
        </w:rPr>
        <w:t xml:space="preserve"> </w:t>
      </w:r>
      <w:r w:rsidR="0056116A" w:rsidRPr="00BA587D">
        <w:rPr>
          <w:color w:val="CC0000"/>
        </w:rPr>
        <w:t>check the product of the org. The person has gone through the lines and should have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completed with a good success story.</w:t>
      </w:r>
    </w:p>
    <w:p w:rsidR="00CB3355" w:rsidRPr="00BA587D" w:rsidRDefault="00CB3355" w:rsidP="00D83555">
      <w:pPr>
        <w:rPr>
          <w:color w:val="CC0000"/>
        </w:rPr>
      </w:pP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i/>
          <w:color w:val="CC0000"/>
        </w:rPr>
        <w:t>HOST INTERVIEW</w:t>
      </w:r>
      <w:r w:rsidRPr="00BA587D">
        <w:rPr>
          <w:color w:val="CC0000"/>
        </w:rPr>
        <w:t>: On Flag and in some other orgs, there is a Host whose duty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it is to see to the wellbeing and good servicing of the public.</w:t>
      </w:r>
    </w:p>
    <w:p w:rsidR="00CB3355" w:rsidRPr="00BA587D" w:rsidRDefault="00DA2354" w:rsidP="001A1BB5">
      <w:pPr>
        <w:pStyle w:val="Corpodetexto"/>
        <w:rPr>
          <w:color w:val="CC0000"/>
        </w:rPr>
      </w:pPr>
      <w:r w:rsidRPr="00BA587D">
        <w:rPr>
          <w:color w:val="CC0000"/>
        </w:rPr>
        <w:t>The purpose of the initial Host interview is to welcome the person arriving for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services, brief him and orient him to the scene and provide him at once with a stable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terminal who is interested in his welfare and will be a terminal for him throughout his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stay. </w:t>
      </w:r>
      <w:r w:rsidR="0056116A" w:rsidRPr="00BA587D">
        <w:rPr>
          <w:color w:val="CC0000"/>
        </w:rPr>
        <w:t>The Host lets the person know that if there is anything wrong that he should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come and see him.</w:t>
      </w:r>
    </w:p>
    <w:p w:rsidR="00CB3355" w:rsidRPr="00BA587D" w:rsidRDefault="0056116A" w:rsidP="001A1BB5">
      <w:pPr>
        <w:pStyle w:val="Corpodetexto"/>
        <w:rPr>
          <w:color w:val="CC0000"/>
        </w:rPr>
      </w:pPr>
      <w:r w:rsidRPr="00BA587D">
        <w:rPr>
          <w:color w:val="CC0000"/>
        </w:rPr>
        <w:t>This interview is not done on a meter and there is no set patter or procedure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which the Host uses.</w:t>
      </w:r>
      <w:r w:rsidR="00D46287" w:rsidRPr="00BA587D">
        <w:rPr>
          <w:color w:val="CC0000"/>
        </w:rPr>
        <w:t xml:space="preserve"> </w:t>
      </w:r>
      <w:r w:rsidRPr="00BA587D">
        <w:rPr>
          <w:color w:val="CC0000"/>
        </w:rPr>
        <w:t>The Host interviews pcs and students as needful to ensure they are being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serviced and to ensure any service outness is handled by the proper terminals.</w:t>
      </w:r>
    </w:p>
    <w:p w:rsidR="00CB3355" w:rsidRPr="00BA587D" w:rsidRDefault="0056116A" w:rsidP="001A1BB5">
      <w:pPr>
        <w:pStyle w:val="Corpodetexto"/>
        <w:rPr>
          <w:color w:val="CC0000"/>
        </w:rPr>
      </w:pPr>
      <w:r w:rsidRPr="00BA587D">
        <w:rPr>
          <w:color w:val="CC0000"/>
        </w:rPr>
        <w:t xml:space="preserve">Returning persons are similarly welcomed, </w:t>
      </w:r>
      <w:proofErr w:type="spellStart"/>
      <w:r w:rsidRPr="00BA587D">
        <w:rPr>
          <w:color w:val="CC0000"/>
        </w:rPr>
        <w:t>rebriefed</w:t>
      </w:r>
      <w:proofErr w:type="spellEnd"/>
      <w:r w:rsidRPr="00BA587D">
        <w:rPr>
          <w:color w:val="CC0000"/>
        </w:rPr>
        <w:t xml:space="preserve"> and brought up to date on</w:t>
      </w:r>
      <w:r w:rsidR="001A1BB5" w:rsidRPr="00BA587D">
        <w:rPr>
          <w:color w:val="CC0000"/>
        </w:rPr>
        <w:t xml:space="preserve"> </w:t>
      </w:r>
      <w:r w:rsidR="00CB3355" w:rsidRPr="00BA587D">
        <w:rPr>
          <w:color w:val="CC0000"/>
        </w:rPr>
        <w:t>any changes in services or new facilities.</w:t>
      </w:r>
    </w:p>
    <w:p w:rsidR="00CB3355" w:rsidRPr="00BA587D" w:rsidRDefault="00CB3355" w:rsidP="001A1BB5">
      <w:pPr>
        <w:jc w:val="center"/>
        <w:rPr>
          <w:color w:val="CC0000"/>
        </w:rPr>
      </w:pPr>
      <w:r w:rsidRPr="00BA587D">
        <w:rPr>
          <w:color w:val="CC0000"/>
        </w:rPr>
        <w:t>_________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While these are by no means all the types of interviews an org uses, they are the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main interviews given on an org’s service lines.</w:t>
      </w:r>
    </w:p>
    <w:p w:rsidR="00CB3355" w:rsidRPr="00BA587D" w:rsidRDefault="0056116A" w:rsidP="00D83555">
      <w:pPr>
        <w:rPr>
          <w:color w:val="CC0000"/>
        </w:rPr>
      </w:pPr>
      <w:r w:rsidRPr="00BA587D">
        <w:rPr>
          <w:color w:val="CC0000"/>
        </w:rPr>
        <w:t>Standardly done interviews can make all the difference in an org’s lines and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 xml:space="preserve">viability. </w:t>
      </w:r>
      <w:r w:rsidR="00CB3355" w:rsidRPr="00BA587D">
        <w:rPr>
          <w:color w:val="CC0000"/>
        </w:rPr>
        <w:t xml:space="preserve">The result will be an increase in quantity </w:t>
      </w:r>
      <w:r w:rsidR="00D46287" w:rsidRPr="00BA587D">
        <w:rPr>
          <w:color w:val="CC0000"/>
        </w:rPr>
        <w:t>and</w:t>
      </w:r>
      <w:r w:rsidR="00CB3355" w:rsidRPr="00BA587D">
        <w:rPr>
          <w:color w:val="CC0000"/>
        </w:rPr>
        <w:t xml:space="preserve"> quality of the valuable final</w:t>
      </w:r>
      <w:r w:rsidR="001A1BB5" w:rsidRPr="00BA587D">
        <w:rPr>
          <w:color w:val="CC0000"/>
        </w:rPr>
        <w:t xml:space="preserve"> </w:t>
      </w:r>
      <w:r w:rsidRPr="00BA587D">
        <w:rPr>
          <w:color w:val="CC0000"/>
        </w:rPr>
        <w:t>products of the org.</w:t>
      </w:r>
    </w:p>
    <w:p w:rsidR="001E0673" w:rsidRPr="00BA587D" w:rsidRDefault="001E0673" w:rsidP="00D83555">
      <w:pPr>
        <w:rPr>
          <w:color w:val="CC0000"/>
        </w:rPr>
      </w:pPr>
    </w:p>
    <w:p w:rsidR="00CB3355" w:rsidRPr="00BA587D" w:rsidRDefault="00CB3355" w:rsidP="001A1BB5">
      <w:pPr>
        <w:ind w:left="6521"/>
        <w:rPr>
          <w:color w:val="CC0000"/>
        </w:rPr>
      </w:pPr>
      <w:r w:rsidRPr="00BA587D">
        <w:rPr>
          <w:color w:val="CC0000"/>
        </w:rPr>
        <w:t>L. RON HUBBARD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>Founder</w:t>
      </w:r>
    </w:p>
    <w:p w:rsidR="00CB3355" w:rsidRPr="00BA587D" w:rsidRDefault="00CB3355" w:rsidP="00D83555">
      <w:pPr>
        <w:rPr>
          <w:color w:val="CC0000"/>
        </w:rPr>
      </w:pPr>
      <w:r w:rsidRPr="00BA587D">
        <w:rPr>
          <w:color w:val="CC0000"/>
        </w:rPr>
        <w:t>Revision assisted by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lastRenderedPageBreak/>
        <w:t>LRH Technical Research</w:t>
      </w:r>
      <w:r w:rsidR="001A1BB5" w:rsidRPr="00BA587D">
        <w:rPr>
          <w:color w:val="CC0000"/>
        </w:rPr>
        <w:br/>
      </w:r>
      <w:r w:rsidRPr="00BA587D">
        <w:rPr>
          <w:color w:val="CC0000"/>
        </w:rPr>
        <w:t>and Compilations</w:t>
      </w:r>
    </w:p>
    <w:p w:rsidR="00CB3355" w:rsidRPr="00BA587D" w:rsidRDefault="00CB3355" w:rsidP="00D83555">
      <w:pPr>
        <w:rPr>
          <w:color w:val="CC0000"/>
        </w:rPr>
      </w:pPr>
    </w:p>
    <w:sectPr w:rsidR="00CB3355" w:rsidRPr="00BA587D" w:rsidSect="00D83555">
      <w:footerReference w:type="default" r:id="rId6"/>
      <w:pgSz w:w="11907" w:h="16839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0B8" w:rsidRDefault="005E10B8" w:rsidP="001A1BB5">
      <w:pPr>
        <w:spacing w:after="0"/>
      </w:pPr>
      <w:r>
        <w:separator/>
      </w:r>
    </w:p>
  </w:endnote>
  <w:endnote w:type="continuationSeparator" w:id="0">
    <w:p w:rsidR="005E10B8" w:rsidRDefault="005E10B8" w:rsidP="001A1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BB5" w:rsidRDefault="002D3266" w:rsidP="001A1BB5">
    <w:pPr>
      <w:pStyle w:val="Rodap"/>
      <w:tabs>
        <w:tab w:val="clear" w:pos="4252"/>
      </w:tabs>
    </w:pPr>
    <w:r>
      <w:rPr>
        <w:noProof/>
      </w:rPr>
      <w:fldChar w:fldCharType="begin"/>
    </w:r>
    <w:r>
      <w:rPr>
        <w:noProof/>
      </w:rPr>
      <w:instrText xml:space="preserve"> FILENAME  \* Lower  \* MERGEFORMAT </w:instrText>
    </w:r>
    <w:r>
      <w:rPr>
        <w:noProof/>
      </w:rPr>
      <w:fldChar w:fldCharType="separate"/>
    </w:r>
    <w:r w:rsidR="001A1BB5">
      <w:rPr>
        <w:noProof/>
      </w:rPr>
      <w:t>b810401-interviews-en.docx</w:t>
    </w:r>
    <w:r>
      <w:rPr>
        <w:noProof/>
      </w:rPr>
      <w:fldChar w:fldCharType="end"/>
    </w:r>
    <w:r w:rsidR="001A1BB5"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070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0B8" w:rsidRDefault="005E10B8" w:rsidP="001A1BB5">
      <w:pPr>
        <w:spacing w:after="0"/>
      </w:pPr>
      <w:r>
        <w:separator/>
      </w:r>
    </w:p>
  </w:footnote>
  <w:footnote w:type="continuationSeparator" w:id="0">
    <w:p w:rsidR="005E10B8" w:rsidRDefault="005E10B8" w:rsidP="001A1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5"/>
  <w:hyphenationZone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33"/>
    <w:rsid w:val="00007E59"/>
    <w:rsid w:val="00037004"/>
    <w:rsid w:val="000F3450"/>
    <w:rsid w:val="0010702E"/>
    <w:rsid w:val="0010782D"/>
    <w:rsid w:val="001A1BB5"/>
    <w:rsid w:val="001E0673"/>
    <w:rsid w:val="001F18BE"/>
    <w:rsid w:val="002D3266"/>
    <w:rsid w:val="0042774B"/>
    <w:rsid w:val="004D3F21"/>
    <w:rsid w:val="0056116A"/>
    <w:rsid w:val="005E10B8"/>
    <w:rsid w:val="00710399"/>
    <w:rsid w:val="00830A07"/>
    <w:rsid w:val="008F311B"/>
    <w:rsid w:val="009D3E92"/>
    <w:rsid w:val="00A67B33"/>
    <w:rsid w:val="00B54532"/>
    <w:rsid w:val="00BA587D"/>
    <w:rsid w:val="00BE55A6"/>
    <w:rsid w:val="00BE61A7"/>
    <w:rsid w:val="00CB3355"/>
    <w:rsid w:val="00D46287"/>
    <w:rsid w:val="00D51BEF"/>
    <w:rsid w:val="00D83555"/>
    <w:rsid w:val="00D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E8AC9E-8584-4FE4-92DC-9E43B714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555"/>
    <w:pPr>
      <w:widowControl w:val="0"/>
      <w:spacing w:after="120" w:line="240" w:lineRule="auto"/>
      <w:jc w:val="both"/>
    </w:pPr>
    <w:rPr>
      <w:rFonts w:ascii="Times New Roman" w:eastAsia="MS Gothic" w:hAnsi="Times New Roman" w:cs="MS Gothic"/>
      <w:sz w:val="21"/>
      <w:szCs w:val="21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D83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A587D"/>
    <w:pPr>
      <w:keepNext/>
      <w:keepLines/>
      <w:spacing w:before="200"/>
      <w:jc w:val="center"/>
      <w:outlineLvl w:val="1"/>
    </w:pPr>
    <w:rPr>
      <w:rFonts w:asciiTheme="majorHAnsi" w:eastAsia="Times New Roman" w:hAnsiTheme="majorHAnsi" w:cstheme="majorBidi"/>
      <w:b/>
      <w:bCs/>
      <w:sz w:val="28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D835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ter"/>
    <w:uiPriority w:val="99"/>
    <w:unhideWhenUsed/>
    <w:rsid w:val="00D83555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D83555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unhideWhenUsed/>
    <w:rsid w:val="00D83555"/>
    <w:pPr>
      <w:spacing w:after="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rsid w:val="00D83555"/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8355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A587D"/>
    <w:rPr>
      <w:rFonts w:asciiTheme="majorHAnsi" w:eastAsia="Times New Roman" w:hAnsiTheme="majorHAnsi" w:cstheme="majorBidi"/>
      <w:b/>
      <w:bCs/>
      <w:sz w:val="28"/>
      <w:szCs w:val="26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83555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1"/>
      <w:lang w:val="en-US"/>
    </w:rPr>
  </w:style>
  <w:style w:type="paragraph" w:styleId="Corpodetexto">
    <w:name w:val="Body Text"/>
    <w:basedOn w:val="Normal"/>
    <w:link w:val="CorpodetextoCarter"/>
    <w:uiPriority w:val="99"/>
    <w:unhideWhenUsed/>
    <w:rsid w:val="00D83555"/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D83555"/>
    <w:rPr>
      <w:rFonts w:ascii="Times New Roman" w:eastAsia="MS Gothic" w:hAnsi="Times New Roman" w:cs="MS Gothic"/>
      <w:sz w:val="21"/>
      <w:szCs w:val="21"/>
      <w:lang w:val="en-US"/>
    </w:rPr>
  </w:style>
  <w:style w:type="paragraph" w:styleId="Cabealho">
    <w:name w:val="header"/>
    <w:basedOn w:val="Normal"/>
    <w:link w:val="CabealhoCarter"/>
    <w:uiPriority w:val="99"/>
    <w:semiHidden/>
    <w:unhideWhenUsed/>
    <w:rsid w:val="001A1BB5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A1BB5"/>
    <w:rPr>
      <w:rFonts w:ascii="Times New Roman" w:eastAsia="MS Gothic" w:hAnsi="Times New Roman" w:cs="MS Gothic"/>
      <w:sz w:val="21"/>
      <w:szCs w:val="21"/>
      <w:lang w:val="en-US"/>
    </w:rPr>
  </w:style>
  <w:style w:type="paragraph" w:styleId="Rodap">
    <w:name w:val="footer"/>
    <w:basedOn w:val="Normal"/>
    <w:link w:val="RodapCarter"/>
    <w:uiPriority w:val="99"/>
    <w:semiHidden/>
    <w:unhideWhenUsed/>
    <w:rsid w:val="001A1BB5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A1BB5"/>
    <w:rPr>
      <w:rFonts w:ascii="Times New Roman" w:eastAsia="MS Gothic" w:hAnsi="Times New Roman" w:cs="MS Gothic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2367</Words>
  <Characters>12786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把</vt:lpstr>
      <vt:lpstr>    INTERVIEWS</vt:lpstr>
      <vt:lpstr>        TYPES OF INTERVIEWS</vt:lpstr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creator>verypdf.com Inc</dc:creator>
  <cp:lastModifiedBy>CAL</cp:lastModifiedBy>
  <cp:revision>3</cp:revision>
  <dcterms:created xsi:type="dcterms:W3CDTF">2018-06-17T16:33:00Z</dcterms:created>
  <dcterms:modified xsi:type="dcterms:W3CDTF">2018-06-29T12:32:00Z</dcterms:modified>
</cp:coreProperties>
</file>