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39B" w:rsidRPr="003663A5" w:rsidRDefault="003663A5" w:rsidP="00D8439B">
      <w:pPr>
        <w:widowControl/>
        <w:suppressAutoHyphens w:val="0"/>
        <w:spacing w:after="390"/>
        <w:jc w:val="center"/>
        <w:rPr>
          <w:rFonts w:ascii="Helvetica" w:eastAsia="Times New Roman" w:hAnsi="Helvetica" w:cs="Times New Roman"/>
          <w:color w:val="01323E"/>
          <w:sz w:val="24"/>
          <w:lang w:bidi="ar-SA"/>
        </w:rPr>
      </w:pPr>
      <w:r w:rsidRPr="003663A5">
        <w:rPr>
          <w:rFonts w:ascii="Helvetica" w:eastAsia="Times New Roman" w:hAnsi="Helvetica" w:cs="Times New Roman"/>
          <w:color w:val="01323E"/>
          <w:sz w:val="24"/>
          <w:lang w:bidi="ar-SA"/>
        </w:rPr>
        <w:t>GABINETE DE COMUNICAÇÕES HUBBARD</w:t>
      </w:r>
      <w:r w:rsidR="00D8439B" w:rsidRPr="003663A5">
        <w:rPr>
          <w:rFonts w:ascii="Helvetica" w:eastAsia="Times New Roman" w:hAnsi="Helvetica" w:cs="Times New Roman"/>
          <w:color w:val="01323E"/>
          <w:sz w:val="24"/>
          <w:lang w:bidi="ar-SA"/>
        </w:rPr>
        <w:br/>
        <w:t xml:space="preserve">Saint Hill </w:t>
      </w:r>
      <w:proofErr w:type="spellStart"/>
      <w:r w:rsidR="00D8439B" w:rsidRPr="003663A5">
        <w:rPr>
          <w:rFonts w:ascii="Helvetica" w:eastAsia="Times New Roman" w:hAnsi="Helvetica" w:cs="Times New Roman"/>
          <w:color w:val="01323E"/>
          <w:sz w:val="24"/>
          <w:lang w:bidi="ar-SA"/>
        </w:rPr>
        <w:t>Manor</w:t>
      </w:r>
      <w:proofErr w:type="spellEnd"/>
      <w:r w:rsidR="00D8439B" w:rsidRPr="003663A5">
        <w:rPr>
          <w:rFonts w:ascii="Helvetica" w:eastAsia="Times New Roman" w:hAnsi="Helvetica" w:cs="Times New Roman"/>
          <w:color w:val="01323E"/>
          <w:sz w:val="24"/>
          <w:lang w:bidi="ar-SA"/>
        </w:rPr>
        <w:t xml:space="preserve">, </w:t>
      </w:r>
      <w:proofErr w:type="spellStart"/>
      <w:r w:rsidR="00D8439B" w:rsidRPr="003663A5">
        <w:rPr>
          <w:rFonts w:ascii="Helvetica" w:eastAsia="Times New Roman" w:hAnsi="Helvetica" w:cs="Times New Roman"/>
          <w:color w:val="01323E"/>
          <w:sz w:val="24"/>
          <w:lang w:bidi="ar-SA"/>
        </w:rPr>
        <w:t>East</w:t>
      </w:r>
      <w:proofErr w:type="spellEnd"/>
      <w:r w:rsidR="00D8439B" w:rsidRPr="003663A5">
        <w:rPr>
          <w:rFonts w:ascii="Helvetica" w:eastAsia="Times New Roman" w:hAnsi="Helvetica" w:cs="Times New Roman"/>
          <w:color w:val="01323E"/>
          <w:sz w:val="24"/>
          <w:lang w:bidi="ar-SA"/>
        </w:rPr>
        <w:t xml:space="preserve"> Grinstead, Sussex</w:t>
      </w:r>
      <w:r w:rsidR="00D8439B" w:rsidRPr="003663A5">
        <w:rPr>
          <w:rFonts w:ascii="Helvetica" w:eastAsia="Times New Roman" w:hAnsi="Helvetica" w:cs="Times New Roman"/>
          <w:color w:val="01323E"/>
          <w:sz w:val="24"/>
          <w:lang w:bidi="ar-SA"/>
        </w:rPr>
        <w:br/>
      </w:r>
      <w:r w:rsidRPr="003663A5">
        <w:rPr>
          <w:rFonts w:ascii="Helvetica" w:eastAsia="Times New Roman" w:hAnsi="Helvetica" w:cs="Times New Roman"/>
          <w:color w:val="01323E"/>
          <w:sz w:val="24"/>
          <w:lang w:bidi="ar-SA"/>
        </w:rPr>
        <w:t xml:space="preserve">BOLETIM DO </w:t>
      </w:r>
      <w:r w:rsidR="00D8439B" w:rsidRPr="003663A5">
        <w:rPr>
          <w:rFonts w:ascii="Helvetica" w:eastAsia="Times New Roman" w:hAnsi="Helvetica" w:cs="Times New Roman"/>
          <w:color w:val="01323E"/>
          <w:sz w:val="24"/>
          <w:lang w:bidi="ar-SA"/>
        </w:rPr>
        <w:t xml:space="preserve">HCO </w:t>
      </w:r>
      <w:r w:rsidRPr="003663A5">
        <w:rPr>
          <w:rFonts w:ascii="Helvetica" w:eastAsia="Times New Roman" w:hAnsi="Helvetica" w:cs="Times New Roman"/>
          <w:color w:val="01323E"/>
          <w:sz w:val="24"/>
          <w:lang w:bidi="ar-SA"/>
        </w:rPr>
        <w:t>DE</w:t>
      </w:r>
      <w:r w:rsidR="00D8439B" w:rsidRPr="003663A5">
        <w:rPr>
          <w:rFonts w:ascii="Helvetica" w:eastAsia="Times New Roman" w:hAnsi="Helvetica" w:cs="Times New Roman"/>
          <w:color w:val="01323E"/>
          <w:sz w:val="24"/>
          <w:lang w:bidi="ar-SA"/>
        </w:rPr>
        <w:t xml:space="preserve"> 8 NOVEMB</w:t>
      </w:r>
      <w:r w:rsidRPr="003663A5">
        <w:rPr>
          <w:rFonts w:ascii="Helvetica" w:eastAsia="Times New Roman" w:hAnsi="Helvetica" w:cs="Times New Roman"/>
          <w:color w:val="01323E"/>
          <w:sz w:val="24"/>
          <w:lang w:bidi="ar-SA"/>
        </w:rPr>
        <w:t>RO</w:t>
      </w:r>
      <w:r w:rsidR="00D8439B" w:rsidRPr="003663A5">
        <w:rPr>
          <w:rFonts w:ascii="Helvetica" w:eastAsia="Times New Roman" w:hAnsi="Helvetica" w:cs="Times New Roman"/>
          <w:color w:val="01323E"/>
          <w:sz w:val="24"/>
          <w:lang w:bidi="ar-SA"/>
        </w:rPr>
        <w:t xml:space="preserve"> 1984R</w:t>
      </w:r>
      <w:hyperlink r:id="rId4" w:anchor="fn-2186-1" w:history="1">
        <w:r w:rsidR="00D8439B" w:rsidRPr="003663A5">
          <w:rPr>
            <w:rFonts w:ascii="Helvetica" w:eastAsia="Times New Roman" w:hAnsi="Helvetica" w:cs="Times New Roman"/>
            <w:color w:val="B21500"/>
            <w:sz w:val="18"/>
            <w:szCs w:val="18"/>
            <w:vertAlign w:val="superscript"/>
            <w:lang w:bidi="ar-SA"/>
          </w:rPr>
          <w:t>1</w:t>
        </w:r>
      </w:hyperlink>
      <w:r w:rsidR="00D8439B" w:rsidRPr="003663A5">
        <w:rPr>
          <w:rFonts w:ascii="Helvetica" w:eastAsia="Times New Roman" w:hAnsi="Helvetica" w:cs="Times New Roman"/>
          <w:color w:val="01323E"/>
          <w:sz w:val="24"/>
          <w:lang w:bidi="ar-SA"/>
        </w:rPr>
        <w:br/>
        <w:t>REVIS</w:t>
      </w:r>
      <w:r>
        <w:rPr>
          <w:rFonts w:ascii="Helvetica" w:eastAsia="Times New Roman" w:hAnsi="Helvetica" w:cs="Times New Roman"/>
          <w:color w:val="01323E"/>
          <w:sz w:val="24"/>
          <w:lang w:bidi="ar-SA"/>
        </w:rPr>
        <w:t xml:space="preserve">TO EM </w:t>
      </w:r>
      <w:r w:rsidR="00D8439B" w:rsidRPr="003663A5">
        <w:rPr>
          <w:rFonts w:ascii="Helvetica" w:eastAsia="Times New Roman" w:hAnsi="Helvetica" w:cs="Times New Roman"/>
          <w:color w:val="01323E"/>
          <w:sz w:val="24"/>
          <w:lang w:bidi="ar-SA"/>
        </w:rPr>
        <w:t>18 JUN</w:t>
      </w:r>
      <w:r>
        <w:rPr>
          <w:rFonts w:ascii="Helvetica" w:eastAsia="Times New Roman" w:hAnsi="Helvetica" w:cs="Times New Roman"/>
          <w:color w:val="01323E"/>
          <w:sz w:val="24"/>
          <w:lang w:bidi="ar-SA"/>
        </w:rPr>
        <w:t>HO</w:t>
      </w:r>
      <w:r w:rsidR="00D8439B" w:rsidRPr="003663A5">
        <w:rPr>
          <w:rFonts w:ascii="Helvetica" w:eastAsia="Times New Roman" w:hAnsi="Helvetica" w:cs="Times New Roman"/>
          <w:color w:val="01323E"/>
          <w:sz w:val="24"/>
          <w:lang w:bidi="ar-SA"/>
        </w:rPr>
        <w:t xml:space="preserve"> 1989</w:t>
      </w:r>
    </w:p>
    <w:p w:rsidR="00D8439B" w:rsidRPr="003663A5" w:rsidRDefault="00D8439B" w:rsidP="00D8439B">
      <w:pPr>
        <w:widowControl/>
        <w:suppressAutoHyphens w:val="0"/>
        <w:spacing w:after="390"/>
        <w:rPr>
          <w:rFonts w:ascii="Helvetica" w:eastAsia="Times New Roman" w:hAnsi="Helvetica" w:cs="Times New Roman"/>
          <w:color w:val="01323E"/>
          <w:szCs w:val="20"/>
          <w:lang w:bidi="ar-SA"/>
        </w:rPr>
      </w:pPr>
      <w:r w:rsidRPr="003663A5">
        <w:rPr>
          <w:rFonts w:ascii="Helvetica" w:eastAsia="Times New Roman" w:hAnsi="Helvetica" w:cs="Times New Roman"/>
          <w:color w:val="01323E"/>
          <w:szCs w:val="20"/>
          <w:lang w:bidi="ar-SA"/>
        </w:rPr>
        <w:t>Remimeo</w:t>
      </w:r>
      <w:r w:rsidRPr="003663A5">
        <w:rPr>
          <w:rFonts w:ascii="Helvetica" w:eastAsia="Times New Roman" w:hAnsi="Helvetica" w:cs="Times New Roman"/>
          <w:color w:val="01323E"/>
          <w:szCs w:val="20"/>
          <w:lang w:bidi="ar-SA"/>
        </w:rPr>
        <w:br/>
      </w:r>
      <w:r w:rsidR="003663A5" w:rsidRPr="003663A5">
        <w:rPr>
          <w:rFonts w:ascii="Helvetica" w:eastAsia="Times New Roman" w:hAnsi="Helvetica" w:cs="Times New Roman"/>
          <w:color w:val="01323E"/>
          <w:szCs w:val="20"/>
          <w:lang w:bidi="ar-SA"/>
        </w:rPr>
        <w:t>Todos os Ver. Seg.</w:t>
      </w:r>
      <w:r w:rsidR="003663A5" w:rsidRPr="003663A5">
        <w:rPr>
          <w:rFonts w:ascii="Helvetica" w:eastAsia="Times New Roman" w:hAnsi="Helvetica" w:cs="Times New Roman"/>
          <w:color w:val="01323E"/>
          <w:szCs w:val="20"/>
          <w:lang w:bidi="ar-SA"/>
        </w:rPr>
        <w:br/>
      </w:r>
      <w:r w:rsidRPr="003663A5">
        <w:rPr>
          <w:rFonts w:ascii="Helvetica" w:eastAsia="Times New Roman" w:hAnsi="Helvetica" w:cs="Times New Roman"/>
          <w:color w:val="01323E"/>
          <w:szCs w:val="20"/>
          <w:lang w:bidi="ar-SA"/>
        </w:rPr>
        <w:t>Auditor</w:t>
      </w:r>
      <w:r w:rsidR="003663A5" w:rsidRPr="003663A5">
        <w:rPr>
          <w:rFonts w:ascii="Helvetica" w:eastAsia="Times New Roman" w:hAnsi="Helvetica" w:cs="Times New Roman"/>
          <w:color w:val="01323E"/>
          <w:szCs w:val="20"/>
          <w:lang w:bidi="ar-SA"/>
        </w:rPr>
        <w:t>e</w:t>
      </w:r>
      <w:r w:rsidRPr="003663A5">
        <w:rPr>
          <w:rFonts w:ascii="Helvetica" w:eastAsia="Times New Roman" w:hAnsi="Helvetica" w:cs="Times New Roman"/>
          <w:color w:val="01323E"/>
          <w:szCs w:val="20"/>
          <w:lang w:bidi="ar-SA"/>
        </w:rPr>
        <w:t>s</w:t>
      </w:r>
      <w:r w:rsidRPr="003663A5">
        <w:rPr>
          <w:rFonts w:ascii="Helvetica" w:eastAsia="Times New Roman" w:hAnsi="Helvetica" w:cs="Times New Roman"/>
          <w:color w:val="01323E"/>
          <w:szCs w:val="20"/>
          <w:lang w:bidi="ar-SA"/>
        </w:rPr>
        <w:br/>
        <w:t>C/Ses</w:t>
      </w:r>
      <w:r w:rsidRPr="003663A5">
        <w:rPr>
          <w:rFonts w:ascii="Helvetica" w:eastAsia="Times New Roman" w:hAnsi="Helvetica" w:cs="Times New Roman"/>
          <w:color w:val="01323E"/>
          <w:szCs w:val="20"/>
          <w:lang w:bidi="ar-SA"/>
        </w:rPr>
        <w:br/>
      </w:r>
      <w:proofErr w:type="spellStart"/>
      <w:r w:rsidRPr="003663A5">
        <w:rPr>
          <w:rFonts w:ascii="Helvetica" w:eastAsia="Times New Roman" w:hAnsi="Helvetica" w:cs="Times New Roman"/>
          <w:color w:val="01323E"/>
          <w:szCs w:val="20"/>
          <w:lang w:bidi="ar-SA"/>
        </w:rPr>
        <w:t>MAAs</w:t>
      </w:r>
      <w:proofErr w:type="spellEnd"/>
      <w:r w:rsidRPr="003663A5">
        <w:rPr>
          <w:rFonts w:ascii="Helvetica" w:eastAsia="Times New Roman" w:hAnsi="Helvetica" w:cs="Times New Roman"/>
          <w:color w:val="01323E"/>
          <w:szCs w:val="20"/>
          <w:lang w:bidi="ar-SA"/>
        </w:rPr>
        <w:t>/</w:t>
      </w:r>
      <w:proofErr w:type="spellStart"/>
      <w:r w:rsidR="003663A5" w:rsidRPr="003663A5">
        <w:rPr>
          <w:rFonts w:ascii="Helvetica" w:eastAsia="Times New Roman" w:hAnsi="Helvetica" w:cs="Times New Roman"/>
          <w:color w:val="01323E"/>
          <w:szCs w:val="20"/>
          <w:lang w:bidi="ar-SA"/>
        </w:rPr>
        <w:t>Of</w:t>
      </w:r>
      <w:proofErr w:type="spellEnd"/>
      <w:r w:rsidR="003663A5" w:rsidRPr="003663A5">
        <w:rPr>
          <w:rFonts w:ascii="Helvetica" w:eastAsia="Times New Roman" w:hAnsi="Helvetica" w:cs="Times New Roman"/>
          <w:color w:val="01323E"/>
          <w:szCs w:val="20"/>
          <w:lang w:bidi="ar-SA"/>
        </w:rPr>
        <w:t>. De Ética</w:t>
      </w:r>
      <w:r w:rsidRPr="003663A5">
        <w:rPr>
          <w:rFonts w:ascii="Helvetica" w:eastAsia="Times New Roman" w:hAnsi="Helvetica" w:cs="Times New Roman"/>
          <w:color w:val="01323E"/>
          <w:szCs w:val="20"/>
          <w:lang w:bidi="ar-SA"/>
        </w:rPr>
        <w:br/>
      </w:r>
      <w:r w:rsidR="003663A5" w:rsidRPr="003663A5">
        <w:rPr>
          <w:rFonts w:ascii="Helvetica" w:eastAsia="Times New Roman" w:hAnsi="Helvetica" w:cs="Times New Roman"/>
          <w:color w:val="01323E"/>
          <w:szCs w:val="20"/>
          <w:lang w:bidi="ar-SA"/>
        </w:rPr>
        <w:t xml:space="preserve">Super da Academia </w:t>
      </w:r>
      <w:r w:rsidRPr="003663A5">
        <w:rPr>
          <w:rFonts w:ascii="Helvetica" w:eastAsia="Times New Roman" w:hAnsi="Helvetica" w:cs="Times New Roman"/>
          <w:color w:val="01323E"/>
          <w:szCs w:val="20"/>
          <w:lang w:bidi="ar-SA"/>
        </w:rPr>
        <w:br/>
      </w:r>
      <w:proofErr w:type="spellStart"/>
      <w:r w:rsidR="003663A5" w:rsidRPr="003663A5">
        <w:rPr>
          <w:rFonts w:ascii="Helvetica" w:eastAsia="Times New Roman" w:hAnsi="Helvetica" w:cs="Times New Roman"/>
          <w:color w:val="01323E"/>
          <w:szCs w:val="20"/>
          <w:lang w:bidi="ar-SA"/>
        </w:rPr>
        <w:t>Super</w:t>
      </w:r>
      <w:r w:rsidR="003663A5">
        <w:rPr>
          <w:rFonts w:ascii="Helvetica" w:eastAsia="Times New Roman" w:hAnsi="Helvetica" w:cs="Times New Roman"/>
          <w:color w:val="01323E"/>
          <w:szCs w:val="20"/>
          <w:lang w:bidi="ar-SA"/>
        </w:rPr>
        <w:t>’</w:t>
      </w:r>
      <w:r w:rsidR="003663A5" w:rsidRPr="003663A5">
        <w:rPr>
          <w:rFonts w:ascii="Helvetica" w:eastAsia="Times New Roman" w:hAnsi="Helvetica" w:cs="Times New Roman"/>
          <w:color w:val="01323E"/>
          <w:szCs w:val="20"/>
          <w:lang w:bidi="ar-SA"/>
        </w:rPr>
        <w:t>s</w:t>
      </w:r>
      <w:proofErr w:type="spellEnd"/>
      <w:r w:rsidR="003663A5" w:rsidRPr="003663A5">
        <w:rPr>
          <w:rFonts w:ascii="Helvetica" w:eastAsia="Times New Roman" w:hAnsi="Helvetica" w:cs="Times New Roman"/>
          <w:color w:val="01323E"/>
          <w:szCs w:val="20"/>
          <w:lang w:bidi="ar-SA"/>
        </w:rPr>
        <w:t xml:space="preserve"> de </w:t>
      </w:r>
      <w:r w:rsidRPr="003663A5">
        <w:rPr>
          <w:rFonts w:ascii="Helvetica" w:eastAsia="Times New Roman" w:hAnsi="Helvetica" w:cs="Times New Roman"/>
          <w:color w:val="01323E"/>
          <w:szCs w:val="20"/>
          <w:lang w:bidi="ar-SA"/>
        </w:rPr>
        <w:t>Intern</w:t>
      </w:r>
      <w:r w:rsidR="003663A5" w:rsidRPr="003663A5">
        <w:rPr>
          <w:rFonts w:ascii="Helvetica" w:eastAsia="Times New Roman" w:hAnsi="Helvetica" w:cs="Times New Roman"/>
          <w:color w:val="01323E"/>
          <w:szCs w:val="20"/>
          <w:lang w:bidi="ar-SA"/>
        </w:rPr>
        <w:t>os</w:t>
      </w:r>
      <w:r w:rsidRPr="003663A5">
        <w:rPr>
          <w:rFonts w:ascii="Helvetica" w:eastAsia="Times New Roman" w:hAnsi="Helvetica" w:cs="Times New Roman"/>
          <w:color w:val="01323E"/>
          <w:szCs w:val="20"/>
          <w:lang w:bidi="ar-SA"/>
        </w:rPr>
        <w:br/>
      </w:r>
      <w:r w:rsidR="003663A5" w:rsidRPr="003663A5">
        <w:rPr>
          <w:rFonts w:ascii="Helvetica" w:eastAsia="Times New Roman" w:hAnsi="Helvetica" w:cs="Times New Roman"/>
          <w:color w:val="01323E"/>
          <w:szCs w:val="20"/>
          <w:lang w:bidi="ar-SA"/>
        </w:rPr>
        <w:t xml:space="preserve">Curso </w:t>
      </w:r>
      <w:proofErr w:type="spellStart"/>
      <w:r w:rsidR="003663A5" w:rsidRPr="003663A5">
        <w:rPr>
          <w:rFonts w:ascii="Helvetica" w:eastAsia="Times New Roman" w:hAnsi="Helvetica" w:cs="Times New Roman"/>
          <w:color w:val="01323E"/>
          <w:szCs w:val="20"/>
          <w:lang w:bidi="ar-SA"/>
        </w:rPr>
        <w:t>HSSC</w:t>
      </w:r>
      <w:proofErr w:type="spellEnd"/>
      <w:r w:rsidRPr="003663A5">
        <w:rPr>
          <w:rFonts w:ascii="Helvetica" w:eastAsia="Times New Roman" w:hAnsi="Helvetica" w:cs="Times New Roman"/>
          <w:color w:val="01323E"/>
          <w:szCs w:val="20"/>
          <w:lang w:bidi="ar-SA"/>
        </w:rPr>
        <w:br/>
      </w:r>
      <w:r w:rsidR="003663A5" w:rsidRPr="003663A5">
        <w:rPr>
          <w:rFonts w:ascii="Helvetica" w:eastAsia="Times New Roman" w:hAnsi="Helvetica" w:cs="Times New Roman"/>
          <w:color w:val="01323E"/>
          <w:szCs w:val="20"/>
          <w:lang w:bidi="ar-SA"/>
        </w:rPr>
        <w:t>Nível da Academia</w:t>
      </w:r>
      <w:r w:rsidRPr="003663A5">
        <w:rPr>
          <w:rFonts w:ascii="Helvetica" w:eastAsia="Times New Roman" w:hAnsi="Helvetica" w:cs="Times New Roman"/>
          <w:color w:val="01323E"/>
          <w:szCs w:val="20"/>
          <w:lang w:bidi="ar-SA"/>
        </w:rPr>
        <w:t xml:space="preserve"> II</w:t>
      </w:r>
      <w:r w:rsidRPr="003663A5">
        <w:rPr>
          <w:rFonts w:ascii="Helvetica" w:eastAsia="Times New Roman" w:hAnsi="Helvetica" w:cs="Times New Roman"/>
          <w:color w:val="01323E"/>
          <w:szCs w:val="20"/>
          <w:lang w:bidi="ar-SA"/>
        </w:rPr>
        <w:br/>
        <w:t>Tech/Qual</w:t>
      </w:r>
      <w:r w:rsidRPr="003663A5">
        <w:rPr>
          <w:rFonts w:ascii="Helvetica" w:eastAsia="Times New Roman" w:hAnsi="Helvetica" w:cs="Times New Roman"/>
          <w:color w:val="01323E"/>
          <w:szCs w:val="20"/>
          <w:lang w:bidi="ar-SA"/>
        </w:rPr>
        <w:br/>
        <w:t>HCO</w:t>
      </w:r>
    </w:p>
    <w:p w:rsidR="00D8439B" w:rsidRPr="00D8439B" w:rsidRDefault="00D8439B" w:rsidP="00D8439B">
      <w:pPr>
        <w:widowControl/>
        <w:suppressAutoHyphens w:val="0"/>
        <w:spacing w:after="150"/>
        <w:jc w:val="center"/>
        <w:outlineLvl w:val="3"/>
        <w:rPr>
          <w:rFonts w:ascii="Helvetica" w:eastAsia="Times New Roman" w:hAnsi="Helvetica" w:cs="Times New Roman"/>
          <w:b/>
          <w:bCs/>
          <w:color w:val="01323E"/>
          <w:sz w:val="24"/>
          <w:lang w:val="en-GB" w:bidi="ar-SA"/>
        </w:rPr>
      </w:pPr>
      <w:bookmarkStart w:id="0" w:name="_GoBack"/>
      <w:bookmarkEnd w:id="0"/>
      <w:r w:rsidRPr="00D8439B">
        <w:rPr>
          <w:rFonts w:ascii="Helvetica" w:eastAsia="Times New Roman" w:hAnsi="Helvetica" w:cs="Times New Roman"/>
          <w:b/>
          <w:bCs/>
          <w:color w:val="01323E"/>
          <w:sz w:val="24"/>
          <w:lang w:val="en-GB" w:bidi="ar-SA"/>
        </w:rPr>
        <w:t>SECURITY CHECKER BEINGNESS</w:t>
      </w:r>
    </w:p>
    <w:p w:rsidR="00D8439B" w:rsidRPr="00D8439B" w:rsidRDefault="00D8439B" w:rsidP="00D8439B">
      <w:pPr>
        <w:widowControl/>
        <w:suppressAutoHyphens w:val="0"/>
        <w:spacing w:after="390"/>
        <w:rPr>
          <w:rFonts w:ascii="Helvetica" w:eastAsia="Times New Roman" w:hAnsi="Helvetica" w:cs="Times New Roman"/>
          <w:color w:val="01323E"/>
          <w:sz w:val="24"/>
          <w:lang w:val="en-GB" w:bidi="ar-SA"/>
        </w:rPr>
      </w:pPr>
      <w:r w:rsidRPr="00D8439B">
        <w:rPr>
          <w:rFonts w:ascii="Helvetica" w:eastAsia="Times New Roman" w:hAnsi="Helvetica" w:cs="Times New Roman"/>
          <w:i/>
          <w:iCs/>
          <w:color w:val="01323E"/>
          <w:sz w:val="24"/>
          <w:lang w:val="en-GB" w:bidi="ar-SA"/>
        </w:rPr>
        <w:t>Refs: </w:t>
      </w:r>
      <w:r w:rsidRPr="00D8439B">
        <w:rPr>
          <w:rFonts w:ascii="Helvetica" w:eastAsia="Times New Roman" w:hAnsi="Helvetica" w:cs="Times New Roman"/>
          <w:color w:val="01323E"/>
          <w:sz w:val="24"/>
          <w:lang w:val="en-GB" w:bidi="ar-SA"/>
        </w:rPr>
        <w:br/>
        <w:t>HCOB 10 Apr. 80    AUDITOR BEINGNESS</w:t>
      </w:r>
      <w:r w:rsidRPr="00D8439B">
        <w:rPr>
          <w:rFonts w:ascii="Helvetica" w:eastAsia="Times New Roman" w:hAnsi="Helvetica" w:cs="Times New Roman"/>
          <w:color w:val="01323E"/>
          <w:sz w:val="24"/>
          <w:lang w:val="en-GB" w:bidi="ar-SA"/>
        </w:rPr>
        <w:br/>
        <w:t>HCOB 4 Apr. 65 ARC BREAKS AND MISSED WITHHOLDS</w:t>
      </w:r>
      <w:r w:rsidRPr="00D8439B">
        <w:rPr>
          <w:rFonts w:ascii="Helvetica" w:eastAsia="Times New Roman" w:hAnsi="Helvetica" w:cs="Times New Roman"/>
          <w:color w:val="01323E"/>
          <w:sz w:val="24"/>
          <w:lang w:val="en-GB" w:bidi="ar-SA"/>
        </w:rPr>
        <w:br/>
        <w:t>HCOB 26 May 60 SECURITY CHECKS</w:t>
      </w:r>
      <w:r w:rsidRPr="00D8439B">
        <w:rPr>
          <w:rFonts w:ascii="Helvetica" w:eastAsia="Times New Roman" w:hAnsi="Helvetica" w:cs="Times New Roman"/>
          <w:color w:val="01323E"/>
          <w:sz w:val="24"/>
          <w:lang w:val="en-GB" w:bidi="ar-SA"/>
        </w:rPr>
        <w:br/>
        <w:t>HCOB 24 Aug. 64 SESSION MUST-NOTS</w:t>
      </w:r>
      <w:r w:rsidRPr="00D8439B">
        <w:rPr>
          <w:rFonts w:ascii="Helvetica" w:eastAsia="Times New Roman" w:hAnsi="Helvetica" w:cs="Times New Roman"/>
          <w:color w:val="01323E"/>
          <w:sz w:val="24"/>
          <w:lang w:val="en-GB" w:bidi="ar-SA"/>
        </w:rPr>
        <w:br/>
        <w:t>HCOB 26 Apr. 71 I TRs AND COGNITIONS</w:t>
      </w:r>
      <w:r w:rsidRPr="00D8439B">
        <w:rPr>
          <w:rFonts w:ascii="Helvetica" w:eastAsia="Times New Roman" w:hAnsi="Helvetica" w:cs="Times New Roman"/>
          <w:color w:val="01323E"/>
          <w:sz w:val="24"/>
          <w:lang w:val="en-GB" w:bidi="ar-SA"/>
        </w:rPr>
        <w:br/>
        <w:t>HCOB 10 May 62 PREPCHECKING AND SEC CHECKING</w:t>
      </w:r>
      <w:r w:rsidRPr="00D8439B">
        <w:rPr>
          <w:rFonts w:ascii="Helvetica" w:eastAsia="Times New Roman" w:hAnsi="Helvetica" w:cs="Times New Roman"/>
          <w:color w:val="01323E"/>
          <w:sz w:val="24"/>
          <w:lang w:val="en-GB" w:bidi="ar-SA"/>
        </w:rPr>
        <w:br/>
        <w:t>HCOB 12 Feb. 62 HOW TO CLEAR WITHHOLDS AND MISSED WITHHOLDS</w:t>
      </w:r>
      <w:r w:rsidRPr="00D8439B">
        <w:rPr>
          <w:rFonts w:ascii="Helvetica" w:eastAsia="Times New Roman" w:hAnsi="Helvetica" w:cs="Times New Roman"/>
          <w:color w:val="01323E"/>
          <w:sz w:val="24"/>
          <w:lang w:val="en-GB" w:bidi="ar-SA"/>
        </w:rPr>
        <w:br/>
        <w:t>HCOB 28 Nov. 78    AUDITORS WHO MISS WITHHOLDS, PENALTY</w:t>
      </w:r>
      <w:r w:rsidRPr="00D8439B">
        <w:rPr>
          <w:rFonts w:ascii="Helvetica" w:eastAsia="Times New Roman" w:hAnsi="Helvetica" w:cs="Times New Roman"/>
          <w:color w:val="01323E"/>
          <w:sz w:val="24"/>
          <w:lang w:val="en-GB" w:bidi="ar-SA"/>
        </w:rPr>
        <w:br/>
        <w:t>Tape: 6201C16 “Nature of Withholds”</w:t>
      </w:r>
      <w:r w:rsidRPr="00D8439B">
        <w:rPr>
          <w:rFonts w:ascii="Helvetica" w:eastAsia="Times New Roman" w:hAnsi="Helvetica" w:cs="Times New Roman"/>
          <w:color w:val="01323E"/>
          <w:sz w:val="24"/>
          <w:lang w:val="en-GB" w:bidi="ar-SA"/>
        </w:rPr>
        <w:br/>
        <w:t>Tape: 6202C14 “Directing Attention”</w:t>
      </w:r>
      <w:r w:rsidRPr="00D8439B">
        <w:rPr>
          <w:rFonts w:ascii="Helvetica" w:eastAsia="Times New Roman" w:hAnsi="Helvetica" w:cs="Times New Roman"/>
          <w:color w:val="01323E"/>
          <w:sz w:val="24"/>
          <w:lang w:val="en-GB" w:bidi="ar-SA"/>
        </w:rPr>
        <w:br/>
        <w:t>Book: </w:t>
      </w:r>
      <w:r w:rsidRPr="00D8439B">
        <w:rPr>
          <w:rFonts w:ascii="Helvetica" w:eastAsia="Times New Roman" w:hAnsi="Helvetica" w:cs="Times New Roman"/>
          <w:i/>
          <w:iCs/>
          <w:color w:val="01323E"/>
          <w:sz w:val="24"/>
          <w:lang w:val="en-GB" w:bidi="ar-SA"/>
        </w:rPr>
        <w:t>E-Meter Essentials</w:t>
      </w:r>
      <w:r w:rsidRPr="00D8439B">
        <w:rPr>
          <w:rFonts w:ascii="Helvetica" w:eastAsia="Times New Roman" w:hAnsi="Helvetica" w:cs="Times New Roman"/>
          <w:color w:val="01323E"/>
          <w:sz w:val="24"/>
          <w:lang w:val="en-GB" w:bidi="ar-SA"/>
        </w:rPr>
        <w:t>, Chapter H, “Confessionals”</w:t>
      </w:r>
    </w:p>
    <w:p w:rsidR="00D8439B" w:rsidRPr="00D8439B" w:rsidRDefault="00D8439B" w:rsidP="00D8439B">
      <w:pPr>
        <w:widowControl/>
        <w:suppressAutoHyphens w:val="0"/>
        <w:spacing w:after="390"/>
        <w:rPr>
          <w:rFonts w:ascii="Helvetica" w:eastAsia="Times New Roman" w:hAnsi="Helvetica" w:cs="Times New Roman"/>
          <w:color w:val="01323E"/>
          <w:sz w:val="24"/>
          <w:lang w:val="en-GB" w:bidi="ar-SA"/>
        </w:rPr>
      </w:pPr>
      <w:r w:rsidRPr="00D8439B">
        <w:rPr>
          <w:rFonts w:ascii="Helvetica" w:eastAsia="Times New Roman" w:hAnsi="Helvetica" w:cs="Times New Roman"/>
          <w:color w:val="01323E"/>
          <w:sz w:val="24"/>
          <w:lang w:val="en-GB" w:bidi="ar-SA"/>
        </w:rPr>
        <w:t>Just as a professional auditor must fully assume the BEINGNESS of a professional auditor in order to be a success, so must a Security Checker understand and fully assume the BEINGNESS of a Sec Checker. There is such a beingness, and it is distinctly itself.</w:t>
      </w:r>
    </w:p>
    <w:p w:rsidR="00D8439B" w:rsidRPr="00D8439B" w:rsidRDefault="00D8439B" w:rsidP="00D8439B">
      <w:pPr>
        <w:widowControl/>
        <w:suppressAutoHyphens w:val="0"/>
        <w:spacing w:after="390"/>
        <w:rPr>
          <w:rFonts w:ascii="Helvetica" w:eastAsia="Times New Roman" w:hAnsi="Helvetica" w:cs="Times New Roman"/>
          <w:color w:val="01323E"/>
          <w:sz w:val="24"/>
          <w:lang w:val="en-GB" w:bidi="ar-SA"/>
        </w:rPr>
      </w:pPr>
      <w:r w:rsidRPr="00D8439B">
        <w:rPr>
          <w:rFonts w:ascii="Helvetica" w:eastAsia="Times New Roman" w:hAnsi="Helvetica" w:cs="Times New Roman"/>
          <w:color w:val="01323E"/>
          <w:sz w:val="24"/>
          <w:lang w:val="en-GB" w:bidi="ar-SA"/>
        </w:rPr>
        <w:t>A Sec Check session can be technically correct but for one key ingredient: the Sec Checker’s beingness. In other words, the correct questions were asked, the metering was faultless, the Auditor’s Code was observed to the letter and the pc was in-session. Yet the Sec Checker missed. He was being an auditor or an observer, when he should have been a SECURITY CHECKER.</w:t>
      </w:r>
    </w:p>
    <w:p w:rsidR="00D8439B" w:rsidRPr="00D8439B" w:rsidRDefault="00D8439B" w:rsidP="00D8439B">
      <w:pPr>
        <w:widowControl/>
        <w:suppressAutoHyphens w:val="0"/>
        <w:spacing w:after="390"/>
        <w:jc w:val="center"/>
        <w:rPr>
          <w:rFonts w:ascii="Helvetica" w:eastAsia="Times New Roman" w:hAnsi="Helvetica" w:cs="Times New Roman"/>
          <w:color w:val="01323E"/>
          <w:sz w:val="24"/>
          <w:lang w:val="en-GB" w:bidi="ar-SA"/>
        </w:rPr>
      </w:pPr>
      <w:r w:rsidRPr="00D8439B">
        <w:rPr>
          <w:rFonts w:ascii="Helvetica" w:eastAsia="Times New Roman" w:hAnsi="Helvetica" w:cs="Times New Roman"/>
          <w:b/>
          <w:bCs/>
          <w:color w:val="01323E"/>
          <w:sz w:val="24"/>
          <w:lang w:val="en-GB" w:bidi="ar-SA"/>
        </w:rPr>
        <w:t>BEINGNESS</w:t>
      </w:r>
    </w:p>
    <w:p w:rsidR="00D8439B" w:rsidRPr="00D8439B" w:rsidRDefault="00D8439B" w:rsidP="00D8439B">
      <w:pPr>
        <w:widowControl/>
        <w:suppressAutoHyphens w:val="0"/>
        <w:spacing w:after="390"/>
        <w:rPr>
          <w:rFonts w:ascii="Helvetica" w:eastAsia="Times New Roman" w:hAnsi="Helvetica" w:cs="Times New Roman"/>
          <w:color w:val="01323E"/>
          <w:sz w:val="24"/>
          <w:lang w:val="en-GB" w:bidi="ar-SA"/>
        </w:rPr>
      </w:pPr>
      <w:r w:rsidRPr="00D8439B">
        <w:rPr>
          <w:rFonts w:ascii="Helvetica" w:eastAsia="Times New Roman" w:hAnsi="Helvetica" w:cs="Times New Roman"/>
          <w:color w:val="01323E"/>
          <w:sz w:val="24"/>
          <w:lang w:val="en-GB" w:bidi="ar-SA"/>
        </w:rPr>
        <w:t>A Sec Checker is a </w:t>
      </w:r>
      <w:r w:rsidRPr="00D8439B">
        <w:rPr>
          <w:rFonts w:ascii="Helvetica" w:eastAsia="Times New Roman" w:hAnsi="Helvetica" w:cs="Times New Roman"/>
          <w:i/>
          <w:iCs/>
          <w:color w:val="01323E"/>
          <w:sz w:val="24"/>
          <w:lang w:val="en-GB" w:bidi="ar-SA"/>
        </w:rPr>
        <w:t>detective</w:t>
      </w:r>
      <w:r w:rsidRPr="00D8439B">
        <w:rPr>
          <w:rFonts w:ascii="Helvetica" w:eastAsia="Times New Roman" w:hAnsi="Helvetica" w:cs="Times New Roman"/>
          <w:color w:val="01323E"/>
          <w:sz w:val="24"/>
          <w:lang w:val="en-GB" w:bidi="ar-SA"/>
        </w:rPr>
        <w:t>. He is there to FIND OUT.</w:t>
      </w:r>
    </w:p>
    <w:p w:rsidR="00D8439B" w:rsidRPr="00D8439B" w:rsidRDefault="00D8439B" w:rsidP="00D8439B">
      <w:pPr>
        <w:widowControl/>
        <w:suppressAutoHyphens w:val="0"/>
        <w:spacing w:after="390"/>
        <w:rPr>
          <w:rFonts w:ascii="Helvetica" w:eastAsia="Times New Roman" w:hAnsi="Helvetica" w:cs="Times New Roman"/>
          <w:color w:val="01323E"/>
          <w:sz w:val="24"/>
          <w:lang w:val="en-GB" w:bidi="ar-SA"/>
        </w:rPr>
      </w:pPr>
      <w:r w:rsidRPr="00D8439B">
        <w:rPr>
          <w:rFonts w:ascii="Helvetica" w:eastAsia="Times New Roman" w:hAnsi="Helvetica" w:cs="Times New Roman"/>
          <w:color w:val="01323E"/>
          <w:sz w:val="24"/>
          <w:lang w:val="en-GB" w:bidi="ar-SA"/>
        </w:rPr>
        <w:t>Any theetie-weetie attitude or a coy “You don’t have any withholds do you?” approach are straight routes to failure as a Sec Checker.</w:t>
      </w:r>
    </w:p>
    <w:p w:rsidR="00D8439B" w:rsidRPr="00D8439B" w:rsidRDefault="00D8439B" w:rsidP="00D8439B">
      <w:pPr>
        <w:widowControl/>
        <w:suppressAutoHyphens w:val="0"/>
        <w:spacing w:after="390"/>
        <w:rPr>
          <w:rFonts w:ascii="Helvetica" w:eastAsia="Times New Roman" w:hAnsi="Helvetica" w:cs="Times New Roman"/>
          <w:color w:val="01323E"/>
          <w:sz w:val="24"/>
          <w:lang w:val="en-GB" w:bidi="ar-SA"/>
        </w:rPr>
      </w:pPr>
      <w:r w:rsidRPr="00D8439B">
        <w:rPr>
          <w:rFonts w:ascii="Helvetica" w:eastAsia="Times New Roman" w:hAnsi="Helvetica" w:cs="Times New Roman"/>
          <w:color w:val="01323E"/>
          <w:sz w:val="24"/>
          <w:lang w:val="en-GB" w:bidi="ar-SA"/>
        </w:rPr>
        <w:lastRenderedPageBreak/>
        <w:t>The good Sec Checker is marked by his thoroughness, his willingness to pry, his swinish suspicion. He’s a believer in the meter and little else when he is on the trail of a pc’s withhold.</w:t>
      </w:r>
    </w:p>
    <w:p w:rsidR="00D8439B" w:rsidRPr="00D8439B" w:rsidRDefault="00D8439B" w:rsidP="00D8439B">
      <w:pPr>
        <w:widowControl/>
        <w:suppressAutoHyphens w:val="0"/>
        <w:spacing w:after="390"/>
        <w:rPr>
          <w:rFonts w:ascii="Helvetica" w:eastAsia="Times New Roman" w:hAnsi="Helvetica" w:cs="Times New Roman"/>
          <w:color w:val="01323E"/>
          <w:sz w:val="24"/>
          <w:lang w:val="en-GB" w:bidi="ar-SA"/>
        </w:rPr>
      </w:pPr>
      <w:r w:rsidRPr="00D8439B">
        <w:rPr>
          <w:rFonts w:ascii="Helvetica" w:eastAsia="Times New Roman" w:hAnsi="Helvetica" w:cs="Times New Roman"/>
          <w:color w:val="01323E"/>
          <w:sz w:val="24"/>
          <w:lang w:val="en-GB" w:bidi="ar-SA"/>
        </w:rPr>
        <w:t>This does not, however, mean that a Sec Checker should be misemotional or accusative. It means that he sees what he sees. He knows that when his meter tells him something is there, something </w:t>
      </w:r>
      <w:r w:rsidRPr="00D8439B">
        <w:rPr>
          <w:rFonts w:ascii="Helvetica" w:eastAsia="Times New Roman" w:hAnsi="Helvetica" w:cs="Times New Roman"/>
          <w:i/>
          <w:iCs/>
          <w:color w:val="01323E"/>
          <w:sz w:val="24"/>
          <w:lang w:val="en-GB" w:bidi="ar-SA"/>
        </w:rPr>
        <w:t>is</w:t>
      </w:r>
      <w:r w:rsidRPr="00D8439B">
        <w:rPr>
          <w:rFonts w:ascii="Helvetica" w:eastAsia="Times New Roman" w:hAnsi="Helvetica" w:cs="Times New Roman"/>
          <w:color w:val="01323E"/>
          <w:sz w:val="24"/>
          <w:lang w:val="en-GB" w:bidi="ar-SA"/>
        </w:rPr>
        <w:t> there—and he knows when he’s gotten it all. He knows well what sort of misdirection a preclear can volunteer in an effort to hang on to a withhold. He understands what is going on and smoothly and unconcernedly goes right ahead and gets the job done with ARC. And so his pcs win. Remember that a Sec Check, even when being done for justice or investigatory purposes, is for the pc.</w:t>
      </w:r>
    </w:p>
    <w:p w:rsidR="00D8439B" w:rsidRPr="00D8439B" w:rsidRDefault="00D8439B" w:rsidP="00D8439B">
      <w:pPr>
        <w:widowControl/>
        <w:suppressAutoHyphens w:val="0"/>
        <w:spacing w:after="390"/>
        <w:rPr>
          <w:rFonts w:ascii="Helvetica" w:eastAsia="Times New Roman" w:hAnsi="Helvetica" w:cs="Times New Roman"/>
          <w:color w:val="01323E"/>
          <w:sz w:val="24"/>
          <w:lang w:val="en-GB" w:bidi="ar-SA"/>
        </w:rPr>
      </w:pPr>
      <w:r w:rsidRPr="00D8439B">
        <w:rPr>
          <w:rFonts w:ascii="Helvetica" w:eastAsia="Times New Roman" w:hAnsi="Helvetica" w:cs="Times New Roman"/>
          <w:color w:val="01323E"/>
          <w:sz w:val="24"/>
          <w:lang w:val="en-GB" w:bidi="ar-SA"/>
        </w:rPr>
        <w:t>The beingness of a Sec Checker is that of a detective.</w:t>
      </w:r>
    </w:p>
    <w:p w:rsidR="00D8439B" w:rsidRPr="00D8439B" w:rsidRDefault="00D8439B" w:rsidP="00D8439B">
      <w:pPr>
        <w:widowControl/>
        <w:suppressAutoHyphens w:val="0"/>
        <w:spacing w:after="390"/>
        <w:jc w:val="center"/>
        <w:rPr>
          <w:rFonts w:ascii="Helvetica" w:eastAsia="Times New Roman" w:hAnsi="Helvetica" w:cs="Times New Roman"/>
          <w:color w:val="01323E"/>
          <w:sz w:val="24"/>
          <w:lang w:val="en-GB" w:bidi="ar-SA"/>
        </w:rPr>
      </w:pPr>
      <w:r w:rsidRPr="00D8439B">
        <w:rPr>
          <w:rFonts w:ascii="Helvetica" w:eastAsia="Times New Roman" w:hAnsi="Helvetica" w:cs="Times New Roman"/>
          <w:b/>
          <w:bCs/>
          <w:color w:val="01323E"/>
          <w:sz w:val="24"/>
          <w:lang w:val="en-GB" w:bidi="ar-SA"/>
        </w:rPr>
        <w:t>ATTITUDE</w:t>
      </w:r>
    </w:p>
    <w:p w:rsidR="00D8439B" w:rsidRPr="00D8439B" w:rsidRDefault="00D8439B" w:rsidP="00D8439B">
      <w:pPr>
        <w:widowControl/>
        <w:suppressAutoHyphens w:val="0"/>
        <w:spacing w:after="390"/>
        <w:rPr>
          <w:rFonts w:ascii="Helvetica" w:eastAsia="Times New Roman" w:hAnsi="Helvetica" w:cs="Times New Roman"/>
          <w:color w:val="01323E"/>
          <w:sz w:val="24"/>
          <w:lang w:val="en-GB" w:bidi="ar-SA"/>
        </w:rPr>
      </w:pPr>
      <w:r w:rsidRPr="00D8439B">
        <w:rPr>
          <w:rFonts w:ascii="Helvetica" w:eastAsia="Times New Roman" w:hAnsi="Helvetica" w:cs="Times New Roman"/>
          <w:color w:val="01323E"/>
          <w:sz w:val="24"/>
          <w:lang w:val="en-GB" w:bidi="ar-SA"/>
        </w:rPr>
        <w:t>Live communication with the pc (that is to say, flawless TRs) is essential. A wrong or challenging auditor attitude can throw the scene off as there is a destroyed comm cycle. Instead of bringing up the pc’s confront and willingness to dig and get off his transgressions, an accusative attitude on the part of the Sec Checker backs the pc into the reactive bank. The law from </w:t>
      </w:r>
      <w:r w:rsidRPr="00D8439B">
        <w:rPr>
          <w:rFonts w:ascii="Helvetica" w:eastAsia="Times New Roman" w:hAnsi="Helvetica" w:cs="Times New Roman"/>
          <w:i/>
          <w:iCs/>
          <w:color w:val="01323E"/>
          <w:sz w:val="24"/>
          <w:lang w:val="en-GB" w:bidi="ar-SA"/>
        </w:rPr>
        <w:t>Dianetics: The Original Thesis</w:t>
      </w:r>
      <w:r w:rsidRPr="00D8439B">
        <w:rPr>
          <w:rFonts w:ascii="Helvetica" w:eastAsia="Times New Roman" w:hAnsi="Helvetica" w:cs="Times New Roman"/>
          <w:color w:val="01323E"/>
          <w:sz w:val="24"/>
          <w:lang w:val="en-GB" w:bidi="ar-SA"/>
        </w:rPr>
        <w:t> applies: Auditor plus pc is greater than the bank.</w:t>
      </w:r>
    </w:p>
    <w:p w:rsidR="00D8439B" w:rsidRPr="00D8439B" w:rsidRDefault="00D8439B" w:rsidP="00D8439B">
      <w:pPr>
        <w:widowControl/>
        <w:suppressAutoHyphens w:val="0"/>
        <w:spacing w:after="390"/>
        <w:rPr>
          <w:rFonts w:ascii="Helvetica" w:eastAsia="Times New Roman" w:hAnsi="Helvetica" w:cs="Times New Roman"/>
          <w:color w:val="01323E"/>
          <w:sz w:val="24"/>
          <w:lang w:val="en-GB" w:bidi="ar-SA"/>
        </w:rPr>
      </w:pPr>
      <w:r w:rsidRPr="00D8439B">
        <w:rPr>
          <w:rFonts w:ascii="Helvetica" w:eastAsia="Times New Roman" w:hAnsi="Helvetica" w:cs="Times New Roman"/>
          <w:color w:val="01323E"/>
          <w:sz w:val="24"/>
          <w:lang w:val="en-GB" w:bidi="ar-SA"/>
        </w:rPr>
        <w:t>Sometimes the pc needs an R-factor, such as a helpful “I am trying to complete this Sec Check so you can get on with your next level, so let’s buckle down and get it all cleaned up.”</w:t>
      </w:r>
    </w:p>
    <w:p w:rsidR="00D8439B" w:rsidRPr="00D8439B" w:rsidRDefault="00D8439B" w:rsidP="00D8439B">
      <w:pPr>
        <w:widowControl/>
        <w:suppressAutoHyphens w:val="0"/>
        <w:spacing w:after="390"/>
        <w:jc w:val="center"/>
        <w:rPr>
          <w:rFonts w:ascii="Helvetica" w:eastAsia="Times New Roman" w:hAnsi="Helvetica" w:cs="Times New Roman"/>
          <w:color w:val="01323E"/>
          <w:sz w:val="24"/>
          <w:lang w:val="en-GB" w:bidi="ar-SA"/>
        </w:rPr>
      </w:pPr>
      <w:r w:rsidRPr="00D8439B">
        <w:rPr>
          <w:rFonts w:ascii="Helvetica" w:eastAsia="Times New Roman" w:hAnsi="Helvetica" w:cs="Times New Roman"/>
          <w:b/>
          <w:bCs/>
          <w:color w:val="01323E"/>
          <w:sz w:val="24"/>
          <w:lang w:val="en-GB" w:bidi="ar-SA"/>
        </w:rPr>
        <w:t>SEQUENCE</w:t>
      </w:r>
    </w:p>
    <w:p w:rsidR="00D8439B" w:rsidRPr="00D8439B" w:rsidRDefault="00D8439B" w:rsidP="00D8439B">
      <w:pPr>
        <w:widowControl/>
        <w:suppressAutoHyphens w:val="0"/>
        <w:spacing w:after="390"/>
        <w:rPr>
          <w:rFonts w:ascii="Helvetica" w:eastAsia="Times New Roman" w:hAnsi="Helvetica" w:cs="Times New Roman"/>
          <w:color w:val="01323E"/>
          <w:sz w:val="24"/>
          <w:lang w:val="en-GB" w:bidi="ar-SA"/>
        </w:rPr>
      </w:pPr>
      <w:r w:rsidRPr="00D8439B">
        <w:rPr>
          <w:rFonts w:ascii="Helvetica" w:eastAsia="Times New Roman" w:hAnsi="Helvetica" w:cs="Times New Roman"/>
          <w:color w:val="01323E"/>
          <w:sz w:val="24"/>
          <w:lang w:val="en-GB" w:bidi="ar-SA"/>
        </w:rPr>
        <w:t>One should first be well trained in the technical skills of Sec Checking. His TRs must be faultless; he has to be a metering ace and have his admin and procedure down cold. He must have </w:t>
      </w:r>
      <w:r w:rsidRPr="00D8439B">
        <w:rPr>
          <w:rFonts w:ascii="Helvetica" w:eastAsia="Times New Roman" w:hAnsi="Helvetica" w:cs="Times New Roman"/>
          <w:i/>
          <w:iCs/>
          <w:color w:val="01323E"/>
          <w:sz w:val="24"/>
          <w:lang w:val="en-GB" w:bidi="ar-SA"/>
        </w:rPr>
        <w:t>certainty</w:t>
      </w:r>
      <w:r w:rsidRPr="00D8439B">
        <w:rPr>
          <w:rFonts w:ascii="Helvetica" w:eastAsia="Times New Roman" w:hAnsi="Helvetica" w:cs="Times New Roman"/>
          <w:color w:val="01323E"/>
          <w:sz w:val="24"/>
          <w:lang w:val="en-GB" w:bidi="ar-SA"/>
        </w:rPr>
        <w:t> of his tools and his ability to use them. Just as it is a waste of time for an auditor to attempt a full sort-out of his auditor beingness before he has mastered TRs and the other technical basics of auditing, it is fruitless for a Sec Checker to attempt this step before he knows his Sec Checking tech inside and out.</w:t>
      </w:r>
    </w:p>
    <w:p w:rsidR="00D8439B" w:rsidRPr="00D8439B" w:rsidRDefault="00D8439B" w:rsidP="00D8439B">
      <w:pPr>
        <w:widowControl/>
        <w:suppressAutoHyphens w:val="0"/>
        <w:spacing w:after="390"/>
        <w:rPr>
          <w:rFonts w:ascii="Helvetica" w:eastAsia="Times New Roman" w:hAnsi="Helvetica" w:cs="Times New Roman"/>
          <w:color w:val="01323E"/>
          <w:sz w:val="24"/>
          <w:lang w:val="en-GB" w:bidi="ar-SA"/>
        </w:rPr>
      </w:pPr>
      <w:r w:rsidRPr="00D8439B">
        <w:rPr>
          <w:rFonts w:ascii="Helvetica" w:eastAsia="Times New Roman" w:hAnsi="Helvetica" w:cs="Times New Roman"/>
          <w:color w:val="01323E"/>
          <w:sz w:val="24"/>
          <w:lang w:val="en-GB" w:bidi="ar-SA"/>
        </w:rPr>
        <w:t>Having duplicated and gained an understanding of Sec Checking basics and mastered its mechanics, the Sec Checker can then fully assume the proper beingness. The evidence of his having done so will appear in the Sec Checks he does: They will roll along successfully, with the pc well controlled and rapidly shedding the burden of his transgressions.</w:t>
      </w:r>
    </w:p>
    <w:p w:rsidR="00D8439B" w:rsidRPr="00D8439B" w:rsidRDefault="00D8439B" w:rsidP="00D8439B">
      <w:pPr>
        <w:widowControl/>
        <w:suppressAutoHyphens w:val="0"/>
        <w:spacing w:after="390"/>
        <w:rPr>
          <w:rFonts w:ascii="Helvetica" w:eastAsia="Times New Roman" w:hAnsi="Helvetica" w:cs="Times New Roman"/>
          <w:color w:val="01323E"/>
          <w:sz w:val="24"/>
          <w:lang w:val="en-GB" w:bidi="ar-SA"/>
        </w:rPr>
      </w:pPr>
      <w:r w:rsidRPr="00D8439B">
        <w:rPr>
          <w:rFonts w:ascii="Helvetica" w:eastAsia="Times New Roman" w:hAnsi="Helvetica" w:cs="Times New Roman"/>
          <w:color w:val="01323E"/>
          <w:sz w:val="24"/>
          <w:lang w:val="en-GB" w:bidi="ar-SA"/>
        </w:rPr>
        <w:t>L. RON HUBBARD</w:t>
      </w:r>
      <w:r w:rsidRPr="00D8439B">
        <w:rPr>
          <w:rFonts w:ascii="Helvetica" w:eastAsia="Times New Roman" w:hAnsi="Helvetica" w:cs="Times New Roman"/>
          <w:color w:val="01323E"/>
          <w:sz w:val="24"/>
          <w:lang w:val="en-GB" w:bidi="ar-SA"/>
        </w:rPr>
        <w:br/>
        <w:t>Founder</w:t>
      </w:r>
    </w:p>
    <w:p w:rsidR="00D8439B" w:rsidRPr="00D8439B" w:rsidRDefault="00D8439B" w:rsidP="00D8439B">
      <w:pPr>
        <w:widowControl/>
        <w:suppressAutoHyphens w:val="0"/>
        <w:spacing w:after="390"/>
        <w:rPr>
          <w:rFonts w:ascii="Helvetica" w:eastAsia="Times New Roman" w:hAnsi="Helvetica" w:cs="Times New Roman"/>
          <w:color w:val="01323E"/>
          <w:sz w:val="24"/>
          <w:lang w:val="en-GB" w:bidi="ar-SA"/>
        </w:rPr>
      </w:pPr>
      <w:r w:rsidRPr="00D8439B">
        <w:rPr>
          <w:rFonts w:ascii="Helvetica" w:eastAsia="Times New Roman" w:hAnsi="Helvetica" w:cs="Times New Roman"/>
          <w:color w:val="01323E"/>
          <w:sz w:val="24"/>
          <w:lang w:val="en-GB" w:bidi="ar-SA"/>
        </w:rPr>
        <w:lastRenderedPageBreak/>
        <w:t>Revision assisted by LRH Technical Research and Compilations</w:t>
      </w:r>
    </w:p>
    <w:p w:rsidR="00085F16" w:rsidRPr="00D8439B" w:rsidRDefault="00085F16">
      <w:pPr>
        <w:rPr>
          <w:lang w:val="en-GB"/>
        </w:rPr>
      </w:pPr>
    </w:p>
    <w:sectPr w:rsidR="00085F16" w:rsidRPr="00D843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7EB"/>
    <w:rsid w:val="00041FAA"/>
    <w:rsid w:val="00085F16"/>
    <w:rsid w:val="000F195E"/>
    <w:rsid w:val="003663A5"/>
    <w:rsid w:val="008B2CF9"/>
    <w:rsid w:val="008B5D87"/>
    <w:rsid w:val="009000A9"/>
    <w:rsid w:val="009F42FF"/>
    <w:rsid w:val="00AA091A"/>
    <w:rsid w:val="00D8439B"/>
    <w:rsid w:val="00EC07EB"/>
    <w:rsid w:val="00F366A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B426"/>
  <w15:chartTrackingRefBased/>
  <w15:docId w15:val="{1147793D-D973-4AB2-9B5B-1F55AEF5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366AA"/>
    <w:pPr>
      <w:widowControl w:val="0"/>
      <w:suppressAutoHyphens/>
      <w:spacing w:after="120" w:line="240" w:lineRule="auto"/>
    </w:pPr>
    <w:rPr>
      <w:rFonts w:ascii="Tahoma" w:eastAsia="Arial Unicode MS" w:hAnsi="Tahoma" w:cs="Tahoma"/>
      <w:sz w:val="20"/>
      <w:szCs w:val="24"/>
      <w:lang w:eastAsia="pt-PT" w:bidi="pt-PT"/>
    </w:rPr>
  </w:style>
  <w:style w:type="paragraph" w:styleId="Cabealho4">
    <w:name w:val="heading 4"/>
    <w:basedOn w:val="Normal"/>
    <w:link w:val="Cabealho4Carter"/>
    <w:uiPriority w:val="9"/>
    <w:qFormat/>
    <w:rsid w:val="00D8439B"/>
    <w:pPr>
      <w:widowControl/>
      <w:suppressAutoHyphens w:val="0"/>
      <w:spacing w:before="100" w:beforeAutospacing="1" w:after="100" w:afterAutospacing="1"/>
      <w:outlineLvl w:val="3"/>
    </w:pPr>
    <w:rPr>
      <w:rFonts w:ascii="Times New Roman" w:eastAsia="Times New Roman" w:hAnsi="Times New Roman" w:cs="Times New Roman"/>
      <w:b/>
      <w:bCs/>
      <w:sz w:val="24"/>
      <w:lang w:bidi="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4Carter">
    <w:name w:val="Cabeçalho 4 Caráter"/>
    <w:basedOn w:val="Tipodeletrapredefinidodopargrafo"/>
    <w:link w:val="Cabealho4"/>
    <w:uiPriority w:val="9"/>
    <w:rsid w:val="00D8439B"/>
    <w:rPr>
      <w:rFonts w:ascii="Times New Roman" w:eastAsia="Times New Roman" w:hAnsi="Times New Roman" w:cs="Times New Roman"/>
      <w:b/>
      <w:bCs/>
      <w:sz w:val="24"/>
      <w:szCs w:val="24"/>
      <w:lang w:eastAsia="pt-PT"/>
    </w:rPr>
  </w:style>
  <w:style w:type="paragraph" w:styleId="NormalWeb">
    <w:name w:val="Normal (Web)"/>
    <w:basedOn w:val="Normal"/>
    <w:uiPriority w:val="99"/>
    <w:semiHidden/>
    <w:unhideWhenUsed/>
    <w:rsid w:val="00D8439B"/>
    <w:pPr>
      <w:widowControl/>
      <w:suppressAutoHyphens w:val="0"/>
      <w:spacing w:before="100" w:beforeAutospacing="1" w:after="100" w:afterAutospacing="1"/>
    </w:pPr>
    <w:rPr>
      <w:rFonts w:ascii="Times New Roman" w:eastAsia="Times New Roman" w:hAnsi="Times New Roman" w:cs="Times New Roman"/>
      <w:sz w:val="24"/>
      <w:lang w:bidi="ar-SA"/>
    </w:rPr>
  </w:style>
  <w:style w:type="character" w:styleId="Hiperligao">
    <w:name w:val="Hyperlink"/>
    <w:basedOn w:val="Tipodeletrapredefinidodopargrafo"/>
    <w:uiPriority w:val="99"/>
    <w:semiHidden/>
    <w:unhideWhenUsed/>
    <w:rsid w:val="00D8439B"/>
    <w:rPr>
      <w:color w:val="0000FF"/>
      <w:u w:val="single"/>
    </w:rPr>
  </w:style>
  <w:style w:type="character" w:styleId="nfase">
    <w:name w:val="Emphasis"/>
    <w:basedOn w:val="Tipodeletrapredefinidodopargrafo"/>
    <w:uiPriority w:val="20"/>
    <w:qFormat/>
    <w:rsid w:val="00D8439B"/>
    <w:rPr>
      <w:i/>
      <w:iCs/>
    </w:rPr>
  </w:style>
  <w:style w:type="character" w:customStyle="1" w:styleId="apple-converted-space">
    <w:name w:val="apple-converted-space"/>
    <w:basedOn w:val="Tipodeletrapredefinidodopargrafo"/>
    <w:rsid w:val="00D8439B"/>
  </w:style>
  <w:style w:type="character" w:styleId="Forte">
    <w:name w:val="Strong"/>
    <w:basedOn w:val="Tipodeletrapredefinidodopargrafo"/>
    <w:uiPriority w:val="22"/>
    <w:qFormat/>
    <w:rsid w:val="00D84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83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ppressiveperson.org/?s=sec+checker+beingnes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644</Words>
  <Characters>3480</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ramalho</dc:creator>
  <cp:keywords/>
  <dc:description/>
  <cp:lastModifiedBy>benito ramalho</cp:lastModifiedBy>
  <cp:revision>3</cp:revision>
  <dcterms:created xsi:type="dcterms:W3CDTF">2017-06-13T14:34:00Z</dcterms:created>
  <dcterms:modified xsi:type="dcterms:W3CDTF">2017-06-13T14:42:00Z</dcterms:modified>
</cp:coreProperties>
</file>