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F1" w:rsidRPr="007E1E6A" w:rsidRDefault="009F7AF1" w:rsidP="004A613C">
      <w:pPr>
        <w:jc w:val="center"/>
        <w:rPr>
          <w:color w:val="FF0000"/>
          <w:lang w:val="en-US"/>
        </w:rPr>
      </w:pPr>
      <w:r w:rsidRPr="007E1E6A">
        <w:rPr>
          <w:color w:val="FF0000"/>
          <w:lang w:val="en-US"/>
        </w:rPr>
        <w:t>HUBBARD COMMUNICATIONS OFFICE</w:t>
      </w:r>
      <w:r w:rsidR="004A613C" w:rsidRPr="007E1E6A">
        <w:rPr>
          <w:color w:val="FF0000"/>
          <w:lang w:val="en-US"/>
        </w:rPr>
        <w:br/>
      </w:r>
      <w:r w:rsidRPr="007E1E6A">
        <w:rPr>
          <w:color w:val="FF0000"/>
          <w:lang w:val="en-US"/>
        </w:rPr>
        <w:t>Saint Hill Manor, East Grinstead, Sussex</w:t>
      </w:r>
      <w:r w:rsidR="004A613C" w:rsidRPr="007E1E6A">
        <w:rPr>
          <w:color w:val="FF0000"/>
          <w:lang w:val="en-US"/>
        </w:rPr>
        <w:br/>
      </w:r>
      <w:r w:rsidRPr="007E1E6A">
        <w:rPr>
          <w:color w:val="FF0000"/>
          <w:lang w:val="en-US"/>
        </w:rPr>
        <w:t>HCO BULLETIN OF 24 SEPTEMBER 1978</w:t>
      </w:r>
    </w:p>
    <w:p w:rsidR="004A613C" w:rsidRPr="007E1E6A" w:rsidRDefault="009F7AF1" w:rsidP="004A613C">
      <w:pPr>
        <w:jc w:val="center"/>
        <w:rPr>
          <w:color w:val="FF0000"/>
          <w:lang w:val="en-US"/>
        </w:rPr>
      </w:pPr>
      <w:r w:rsidRPr="007E1E6A">
        <w:rPr>
          <w:color w:val="FF0000"/>
          <w:lang w:val="en-US"/>
        </w:rPr>
        <w:t>Issue III</w:t>
      </w:r>
    </w:p>
    <w:p w:rsidR="009F7AF1" w:rsidRPr="007E1E6A" w:rsidRDefault="009F7AF1" w:rsidP="004A613C">
      <w:pPr>
        <w:tabs>
          <w:tab w:val="left" w:pos="2127"/>
          <w:tab w:val="left" w:pos="3402"/>
        </w:tabs>
        <w:rPr>
          <w:color w:val="FF0000"/>
          <w:lang w:val="en-US"/>
        </w:rPr>
      </w:pPr>
      <w:r w:rsidRPr="007E1E6A">
        <w:rPr>
          <w:color w:val="FF0000"/>
          <w:lang w:val="en-US"/>
        </w:rPr>
        <w:t>Remimeo</w:t>
      </w:r>
      <w:r w:rsidR="004A613C" w:rsidRPr="007E1E6A">
        <w:rPr>
          <w:color w:val="FF0000"/>
          <w:lang w:val="en-US"/>
        </w:rPr>
        <w:br/>
      </w:r>
      <w:r w:rsidR="009826A8" w:rsidRPr="007E1E6A">
        <w:rPr>
          <w:color w:val="FF0000"/>
          <w:lang w:val="en-US"/>
        </w:rPr>
        <w:t>AOs</w:t>
      </w:r>
      <w:r w:rsidR="004A613C" w:rsidRPr="007E1E6A">
        <w:rPr>
          <w:color w:val="FF0000"/>
          <w:lang w:val="en-US"/>
        </w:rPr>
        <w:br/>
      </w:r>
      <w:r w:rsidRPr="007E1E6A">
        <w:rPr>
          <w:color w:val="FF0000"/>
          <w:lang w:val="en-US"/>
        </w:rPr>
        <w:t xml:space="preserve">NED Chkshts </w:t>
      </w:r>
      <w:r w:rsidR="004A613C" w:rsidRPr="007E1E6A">
        <w:rPr>
          <w:color w:val="FF0000"/>
          <w:lang w:val="en-US"/>
        </w:rPr>
        <w:tab/>
      </w:r>
      <w:r w:rsidR="004A613C" w:rsidRPr="007E1E6A">
        <w:rPr>
          <w:color w:val="FF0000"/>
          <w:lang w:val="en-US"/>
        </w:rPr>
        <w:tab/>
      </w:r>
      <w:r w:rsidRPr="007E1E6A">
        <w:rPr>
          <w:rStyle w:val="Cabealho2Carter"/>
          <w:color w:val="FF0000"/>
        </w:rPr>
        <w:t>DIANETIC CLEAR</w:t>
      </w:r>
      <w:r w:rsidR="004A613C" w:rsidRPr="007E1E6A">
        <w:rPr>
          <w:b/>
          <w:color w:val="FF0000"/>
          <w:sz w:val="32"/>
          <w:szCs w:val="32"/>
          <w:lang w:val="en-US"/>
        </w:rPr>
        <w:br/>
      </w:r>
      <w:r w:rsidRPr="007E1E6A">
        <w:rPr>
          <w:color w:val="FF0000"/>
          <w:lang w:val="en-US"/>
        </w:rPr>
        <w:t>Tech/Qual</w:t>
      </w:r>
      <w:r w:rsidR="004A613C" w:rsidRPr="007E1E6A">
        <w:rPr>
          <w:color w:val="FF0000"/>
          <w:lang w:val="en-US"/>
        </w:rPr>
        <w:br/>
      </w:r>
      <w:r w:rsidRPr="007E1E6A">
        <w:rPr>
          <w:color w:val="FF0000"/>
          <w:lang w:val="en-US"/>
        </w:rPr>
        <w:t>All C/Ses</w:t>
      </w:r>
      <w:r w:rsidR="004A613C" w:rsidRPr="007E1E6A">
        <w:rPr>
          <w:color w:val="FF0000"/>
          <w:lang w:val="en-US"/>
        </w:rPr>
        <w:br/>
      </w:r>
      <w:r w:rsidRPr="007E1E6A">
        <w:rPr>
          <w:color w:val="FF0000"/>
          <w:lang w:val="en-US"/>
        </w:rPr>
        <w:t xml:space="preserve">All Auditors </w:t>
      </w:r>
      <w:r w:rsidR="004A613C" w:rsidRPr="007E1E6A">
        <w:rPr>
          <w:color w:val="FF0000"/>
          <w:lang w:val="en-US"/>
        </w:rPr>
        <w:tab/>
      </w:r>
      <w:r w:rsidRPr="007E1E6A">
        <w:rPr>
          <w:color w:val="FF0000"/>
          <w:lang w:val="en-US"/>
        </w:rPr>
        <w:t>(Ref: HCOB 12 Sep 78  URGENT—IMPORTANT, DIANETICS</w:t>
      </w:r>
      <w:r w:rsidR="004A613C" w:rsidRPr="007E1E6A">
        <w:rPr>
          <w:color w:val="FF0000"/>
          <w:lang w:val="en-US"/>
        </w:rPr>
        <w:br/>
        <w:t>HCOs</w:t>
      </w:r>
      <w:r w:rsidR="004A613C" w:rsidRPr="007E1E6A">
        <w:rPr>
          <w:color w:val="FF0000"/>
          <w:lang w:val="en-US"/>
        </w:rPr>
        <w:tab/>
      </w:r>
      <w:r w:rsidR="004A613C" w:rsidRPr="007E1E6A">
        <w:rPr>
          <w:color w:val="FF0000"/>
          <w:lang w:val="en-US"/>
        </w:rPr>
        <w:tab/>
      </w:r>
      <w:r w:rsidRPr="007E1E6A">
        <w:rPr>
          <w:color w:val="FF0000"/>
          <w:lang w:val="en-US"/>
        </w:rPr>
        <w:t>FORBIDDEN ON CLEARS AND OTs)</w:t>
      </w:r>
      <w:r w:rsidR="004A613C" w:rsidRPr="007E1E6A">
        <w:rPr>
          <w:color w:val="FF0000"/>
          <w:lang w:val="en-US"/>
        </w:rPr>
        <w:br/>
      </w:r>
      <w:r w:rsidRPr="007E1E6A">
        <w:rPr>
          <w:color w:val="FF0000"/>
          <w:lang w:val="en-US"/>
        </w:rPr>
        <w:t>Missions</w:t>
      </w:r>
    </w:p>
    <w:p w:rsidR="009F7AF1" w:rsidRPr="007E1E6A" w:rsidRDefault="009F7AF1" w:rsidP="004A613C">
      <w:pPr>
        <w:pStyle w:val="Corpodetexto"/>
        <w:ind w:left="1843" w:right="849"/>
        <w:rPr>
          <w:color w:val="FF0000"/>
          <w:lang w:val="en-US"/>
        </w:rPr>
      </w:pPr>
      <w:r w:rsidRPr="007E1E6A">
        <w:rPr>
          <w:color w:val="FF0000"/>
          <w:lang w:val="en-US"/>
        </w:rPr>
        <w:t>(This bulletin revises the definition of “Dianetic Clear,” page 113, Technical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Dictionary, and the definition of “Keyed-Out Clear,” page 221, Technical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Dictionary. )</w:t>
      </w:r>
    </w:p>
    <w:p w:rsidR="009F7AF1" w:rsidRPr="007E1E6A" w:rsidRDefault="009F7AF1" w:rsidP="009F7AF1">
      <w:pPr>
        <w:rPr>
          <w:color w:val="FF0000"/>
          <w:lang w:val="en-US"/>
        </w:rPr>
      </w:pPr>
      <w:r w:rsidRPr="007E1E6A">
        <w:rPr>
          <w:color w:val="FF0000"/>
          <w:lang w:val="en-US"/>
        </w:rPr>
        <w:t>The state of Clear can be achieved on Dianetics.</w:t>
      </w:r>
    </w:p>
    <w:p w:rsidR="009F7AF1" w:rsidRPr="007E1E6A" w:rsidRDefault="009F7AF1" w:rsidP="004A613C">
      <w:pPr>
        <w:pStyle w:val="Corpodetexto"/>
        <w:rPr>
          <w:color w:val="FF0000"/>
          <w:lang w:val="en-US"/>
        </w:rPr>
      </w:pPr>
      <w:r w:rsidRPr="007E1E6A">
        <w:rPr>
          <w:color w:val="FF0000"/>
          <w:lang w:val="en-US"/>
        </w:rPr>
        <w:t>I have now determined there is no such thing as Keyed-Out Clear. There is only a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Dianetic Clear and he is a Clear.</w:t>
      </w:r>
    </w:p>
    <w:p w:rsidR="009F7AF1" w:rsidRPr="007E1E6A" w:rsidRDefault="009F7AF1" w:rsidP="004A613C">
      <w:pPr>
        <w:pStyle w:val="Corpodetexto"/>
        <w:rPr>
          <w:color w:val="FF0000"/>
          <w:lang w:val="en-US"/>
        </w:rPr>
      </w:pPr>
      <w:r w:rsidRPr="007E1E6A">
        <w:rPr>
          <w:color w:val="FF0000"/>
          <w:lang w:val="en-US"/>
        </w:rPr>
        <w:t>The state of Dianetic Clear means the pc has erased his Dianetic case or mental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image pictures; he has attained the ability to be at cause over mental matter, energy,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space and time on the First Dynamic.</w:t>
      </w:r>
    </w:p>
    <w:p w:rsidR="009F7AF1" w:rsidRPr="007E1E6A" w:rsidRDefault="009F7AF1" w:rsidP="004A613C">
      <w:pPr>
        <w:pStyle w:val="Corpodetexto"/>
        <w:rPr>
          <w:color w:val="FF0000"/>
          <w:lang w:val="en-US"/>
        </w:rPr>
      </w:pPr>
      <w:r w:rsidRPr="007E1E6A">
        <w:rPr>
          <w:color w:val="FF0000"/>
          <w:lang w:val="en-US"/>
        </w:rPr>
        <w:t>When this happens the person is not run further on Dianetics. He can be given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Touch or Contact Assists (as can Scn Clears and OTs), and can be given NED for OTs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once he is OT III. He is not to be given any Dianetic Auditing Assist nor any Dianetic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auditing. (He can, of course, receive any actions on the Assist Summary bulletin,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excluding R3RA.)</w:t>
      </w:r>
    </w:p>
    <w:p w:rsidR="009F7AF1" w:rsidRPr="007E1E6A" w:rsidRDefault="009F7AF1" w:rsidP="004A613C">
      <w:pPr>
        <w:pStyle w:val="Corpodetexto"/>
        <w:rPr>
          <w:color w:val="FF0000"/>
          <w:lang w:val="en-US"/>
        </w:rPr>
      </w:pPr>
      <w:r w:rsidRPr="007E1E6A">
        <w:rPr>
          <w:color w:val="FF0000"/>
          <w:lang w:val="en-US"/>
        </w:rPr>
        <w:t>The Dianetic Clear, on achieving this state, can be audited on Scientology Grades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 xml:space="preserve">0-IV. He would not be run on the R3RA section of service </w:t>
      </w:r>
      <w:r w:rsidR="009826A8" w:rsidRPr="007E1E6A">
        <w:rPr>
          <w:color w:val="FF0000"/>
          <w:lang w:val="en-US"/>
        </w:rPr>
        <w:t>Facs</w:t>
      </w:r>
      <w:r w:rsidRPr="007E1E6A">
        <w:rPr>
          <w:color w:val="FF0000"/>
          <w:lang w:val="en-US"/>
        </w:rPr>
        <w:t>, however. On completing Grades 0-IV, he is not run on Power, R6EW or the Clearing Course but goes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onto OT I, after doing the Solo Auditor Course.</w:t>
      </w:r>
    </w:p>
    <w:p w:rsidR="009F7AF1" w:rsidRPr="007E1E6A" w:rsidRDefault="009F7AF1" w:rsidP="004A613C">
      <w:pPr>
        <w:pStyle w:val="Corpodetexto"/>
        <w:rPr>
          <w:color w:val="FF0000"/>
          <w:lang w:val="en-US"/>
        </w:rPr>
      </w:pPr>
      <w:r w:rsidRPr="007E1E6A">
        <w:rPr>
          <w:color w:val="FF0000"/>
          <w:lang w:val="en-US"/>
        </w:rPr>
        <w:t>Should a pc being audited on Dianetics originate that he has achieved Dianetic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Clear, or if a Dianetic auditor thinks this has occurred with his pc, the folders must be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routed to an org C/S who is Clear or above and who can adjudicate.</w:t>
      </w:r>
    </w:p>
    <w:p w:rsidR="009F7AF1" w:rsidRPr="007E1E6A" w:rsidRDefault="009F7AF1" w:rsidP="004A613C">
      <w:pPr>
        <w:pStyle w:val="Corpodetexto"/>
        <w:rPr>
          <w:color w:val="FF0000"/>
          <w:lang w:val="en-US"/>
        </w:rPr>
      </w:pPr>
      <w:r w:rsidRPr="007E1E6A">
        <w:rPr>
          <w:color w:val="FF0000"/>
          <w:lang w:val="en-US"/>
        </w:rPr>
        <w:t>(NOTE: No auditor or C/S must evaluate for a pc on this nor feed or coax him to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any cognition, which is a commevable offense. Clears are made through auditing, not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by feeding cognitions to pcs. This is important as someone who has not made Clear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will not make it on the OT levels.)</w:t>
      </w:r>
    </w:p>
    <w:p w:rsidR="009F7AF1" w:rsidRPr="007E1E6A" w:rsidRDefault="009F7AF1" w:rsidP="004A613C">
      <w:pPr>
        <w:pStyle w:val="Corpodetexto"/>
        <w:rPr>
          <w:color w:val="FF0000"/>
          <w:lang w:val="en-US"/>
        </w:rPr>
      </w:pPr>
      <w:r w:rsidRPr="007E1E6A">
        <w:rPr>
          <w:color w:val="FF0000"/>
          <w:lang w:val="en-US"/>
        </w:rPr>
        <w:t>Field auditors and missions would route the folders of a pc believed to be Dianetic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Clear to the nearest org with a C/S who is Clear, for adjudication and declare of the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state.</w:t>
      </w:r>
    </w:p>
    <w:p w:rsidR="009F7AF1" w:rsidRPr="007E1E6A" w:rsidRDefault="009F7AF1" w:rsidP="004A613C">
      <w:pPr>
        <w:pStyle w:val="Corpodetexto"/>
        <w:rPr>
          <w:color w:val="FF0000"/>
          <w:lang w:val="en-US"/>
        </w:rPr>
      </w:pPr>
      <w:r w:rsidRPr="007E1E6A">
        <w:rPr>
          <w:color w:val="FF0000"/>
          <w:lang w:val="en-US"/>
        </w:rPr>
        <w:t>Such submissions must be handled promptly, so there is no delay put on any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individual’s progress up the Bridge.</w:t>
      </w:r>
    </w:p>
    <w:p w:rsidR="009F7AF1" w:rsidRPr="007E1E6A" w:rsidRDefault="009F7AF1" w:rsidP="004A613C">
      <w:pPr>
        <w:pStyle w:val="Corpodetexto"/>
        <w:rPr>
          <w:color w:val="FF0000"/>
          <w:lang w:val="en-US"/>
        </w:rPr>
      </w:pPr>
      <w:r w:rsidRPr="007E1E6A">
        <w:rPr>
          <w:color w:val="FF0000"/>
          <w:lang w:val="en-US"/>
        </w:rPr>
        <w:lastRenderedPageBreak/>
        <w:t>Once declared, the pc folders must be clearly marked “DIANETIC CLEAR.” The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pc may then be C/Sed to receive Scientology auditing, per the above. The pc is not,</w:t>
      </w:r>
      <w:r w:rsidR="004A613C" w:rsidRPr="007E1E6A">
        <w:rPr>
          <w:color w:val="FF0000"/>
          <w:lang w:val="en-US"/>
        </w:rPr>
        <w:t xml:space="preserve"> </w:t>
      </w:r>
      <w:r w:rsidRPr="007E1E6A">
        <w:rPr>
          <w:color w:val="FF0000"/>
          <w:lang w:val="en-US"/>
        </w:rPr>
        <w:t>however, given any further Dianetic auditing.</w:t>
      </w:r>
    </w:p>
    <w:p w:rsidR="006D13C5" w:rsidRPr="007E1E6A" w:rsidRDefault="009F7AF1" w:rsidP="004A613C">
      <w:pPr>
        <w:tabs>
          <w:tab w:val="left" w:pos="5812"/>
        </w:tabs>
        <w:rPr>
          <w:color w:val="FF0000"/>
          <w:lang w:val="en-US"/>
        </w:rPr>
      </w:pPr>
      <w:r w:rsidRPr="007E1E6A">
        <w:rPr>
          <w:color w:val="FF0000"/>
          <w:lang w:val="en-US"/>
        </w:rPr>
        <w:t xml:space="preserve">LRH:dr </w:t>
      </w:r>
      <w:r w:rsidR="004A613C" w:rsidRPr="007E1E6A">
        <w:rPr>
          <w:color w:val="FF0000"/>
          <w:lang w:val="en-US"/>
        </w:rPr>
        <w:tab/>
      </w:r>
      <w:r w:rsidRPr="007E1E6A">
        <w:rPr>
          <w:color w:val="FF0000"/>
          <w:lang w:val="en-US"/>
        </w:rPr>
        <w:t>L. RON HUBBARD</w:t>
      </w:r>
      <w:r w:rsidR="004A613C" w:rsidRPr="007E1E6A">
        <w:rPr>
          <w:color w:val="FF0000"/>
          <w:lang w:val="en-US"/>
        </w:rPr>
        <w:br/>
      </w:r>
      <w:r w:rsidRPr="007E1E6A">
        <w:rPr>
          <w:color w:val="FF0000"/>
          <w:lang w:val="en-US"/>
        </w:rPr>
        <w:t xml:space="preserve">Copyright © 1978 </w:t>
      </w:r>
      <w:r w:rsidR="004A613C" w:rsidRPr="007E1E6A">
        <w:rPr>
          <w:color w:val="FF0000"/>
          <w:lang w:val="en-US"/>
        </w:rPr>
        <w:tab/>
      </w:r>
      <w:r w:rsidRPr="007E1E6A">
        <w:rPr>
          <w:color w:val="FF0000"/>
          <w:lang w:val="en-US"/>
        </w:rPr>
        <w:t>Founder</w:t>
      </w:r>
      <w:r w:rsidR="004A613C" w:rsidRPr="007E1E6A">
        <w:rPr>
          <w:color w:val="FF0000"/>
          <w:lang w:val="en-US"/>
        </w:rPr>
        <w:br/>
      </w:r>
      <w:r w:rsidRPr="007E1E6A">
        <w:rPr>
          <w:color w:val="FF0000"/>
          <w:lang w:val="en-US"/>
        </w:rPr>
        <w:t>by L. Ron Hubbard</w:t>
      </w:r>
      <w:r w:rsidR="004A613C" w:rsidRPr="007E1E6A">
        <w:rPr>
          <w:color w:val="FF0000"/>
          <w:lang w:val="en-US"/>
        </w:rPr>
        <w:br/>
      </w:r>
      <w:r w:rsidRPr="007E1E6A">
        <w:rPr>
          <w:color w:val="FF0000"/>
          <w:lang w:val="en-US"/>
        </w:rPr>
        <w:t>ALL RIGHTS RESERVED</w:t>
      </w:r>
      <w:bookmarkStart w:id="0" w:name="_GoBack"/>
      <w:bookmarkEnd w:id="0"/>
    </w:p>
    <w:sectPr w:rsidR="006D13C5" w:rsidRPr="007E1E6A" w:rsidSect="006D1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F1"/>
    <w:rsid w:val="004A613C"/>
    <w:rsid w:val="006D13C5"/>
    <w:rsid w:val="007E1E6A"/>
    <w:rsid w:val="009826A8"/>
    <w:rsid w:val="009F7AF1"/>
    <w:rsid w:val="00C2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6077B-5F22-4A51-9EDF-FD0CC993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3C5"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7E1E6A"/>
    <w:pPr>
      <w:tabs>
        <w:tab w:val="left" w:pos="2127"/>
        <w:tab w:val="left" w:pos="3402"/>
      </w:tabs>
      <w:outlineLvl w:val="1"/>
    </w:pPr>
    <w:rPr>
      <w:b/>
      <w:sz w:val="32"/>
      <w:szCs w:val="32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99"/>
    <w:unhideWhenUsed/>
    <w:rsid w:val="004A613C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4A613C"/>
  </w:style>
  <w:style w:type="character" w:customStyle="1" w:styleId="Cabealho2Carter">
    <w:name w:val="Cabeçalho 2 Caráter"/>
    <w:basedOn w:val="Tipodeletrapredefinidodopargrafo"/>
    <w:link w:val="Cabealho2"/>
    <w:uiPriority w:val="9"/>
    <w:rsid w:val="007E1E6A"/>
    <w:rPr>
      <w:b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CAL</cp:lastModifiedBy>
  <cp:revision>3</cp:revision>
  <dcterms:created xsi:type="dcterms:W3CDTF">2018-05-07T18:04:00Z</dcterms:created>
  <dcterms:modified xsi:type="dcterms:W3CDTF">2018-06-29T11:54:00Z</dcterms:modified>
</cp:coreProperties>
</file>