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331C7" w:rsidRDefault="00CD4FA4">
      <w:pPr>
        <w:jc w:val="center"/>
        <w:rPr>
          <w:color w:val="FF0000"/>
          <w:lang w:val="en-US"/>
        </w:rPr>
      </w:pPr>
      <w:bookmarkStart w:id="0" w:name="_GoBack"/>
      <w:r w:rsidRPr="005331C7">
        <w:rPr>
          <w:color w:val="FF0000"/>
          <w:lang w:val="en-US"/>
        </w:rPr>
        <w:t>HUBBARD COMMUNICATIONS OFFICE</w:t>
      </w:r>
    </w:p>
    <w:p w:rsidR="00000000" w:rsidRPr="005331C7" w:rsidRDefault="00CD4FA4">
      <w:pPr>
        <w:jc w:val="center"/>
        <w:rPr>
          <w:color w:val="FF0000"/>
          <w:lang w:val="en-US"/>
        </w:rPr>
      </w:pPr>
      <w:r w:rsidRPr="005331C7">
        <w:rPr>
          <w:color w:val="FF0000"/>
          <w:lang w:val="en-US"/>
        </w:rPr>
        <w:t>Saint Hill Manor, East Grinstead, Sussex</w:t>
      </w:r>
    </w:p>
    <w:p w:rsidR="00000000" w:rsidRPr="005331C7" w:rsidRDefault="00CD4FA4">
      <w:pPr>
        <w:jc w:val="center"/>
        <w:rPr>
          <w:color w:val="FF0000"/>
          <w:lang w:val="en-US"/>
        </w:rPr>
      </w:pPr>
      <w:r w:rsidRPr="005331C7">
        <w:rPr>
          <w:color w:val="FF0000"/>
          <w:lang w:val="en-US"/>
        </w:rPr>
        <w:t>HCO BULLETIN OF 4 SEPTEMBER 1971</w:t>
      </w:r>
    </w:p>
    <w:p w:rsidR="00000000" w:rsidRPr="005331C7" w:rsidRDefault="00CD4FA4">
      <w:pPr>
        <w:jc w:val="center"/>
        <w:rPr>
          <w:color w:val="FF0000"/>
          <w:sz w:val="20"/>
          <w:lang w:val="en-US"/>
        </w:rPr>
      </w:pPr>
      <w:r w:rsidRPr="005331C7">
        <w:rPr>
          <w:color w:val="FF0000"/>
          <w:sz w:val="20"/>
          <w:lang w:val="en-US"/>
        </w:rPr>
        <w:t>Issue II</w:t>
      </w:r>
    </w:p>
    <w:p w:rsidR="00000000" w:rsidRPr="005331C7" w:rsidRDefault="00CD4FA4">
      <w:pPr>
        <w:rPr>
          <w:color w:val="FF0000"/>
          <w:sz w:val="20"/>
          <w:lang w:val="en-US"/>
        </w:rPr>
      </w:pPr>
      <w:r w:rsidRPr="005331C7">
        <w:rPr>
          <w:color w:val="FF0000"/>
          <w:sz w:val="20"/>
          <w:lang w:val="en-US"/>
        </w:rPr>
        <w:t>Remimeo</w:t>
      </w:r>
    </w:p>
    <w:p w:rsidR="00000000" w:rsidRPr="005331C7" w:rsidRDefault="00CD4FA4">
      <w:pPr>
        <w:rPr>
          <w:color w:val="FF0000"/>
          <w:lang w:val="en-US"/>
        </w:rPr>
      </w:pPr>
    </w:p>
    <w:p w:rsidR="00000000" w:rsidRPr="005331C7" w:rsidRDefault="00CD4FA4">
      <w:pPr>
        <w:jc w:val="center"/>
        <w:rPr>
          <w:b/>
          <w:i/>
          <w:color w:val="FF0000"/>
          <w:lang w:val="en-US"/>
        </w:rPr>
      </w:pPr>
      <w:r w:rsidRPr="005331C7">
        <w:rPr>
          <w:b/>
          <w:i/>
          <w:color w:val="FF0000"/>
          <w:lang w:val="en-US"/>
        </w:rPr>
        <w:t>Word Clearing Series 19</w:t>
      </w:r>
    </w:p>
    <w:p w:rsidR="00000000" w:rsidRPr="005331C7" w:rsidRDefault="00CD4FA4">
      <w:pPr>
        <w:rPr>
          <w:i/>
          <w:color w:val="FF0000"/>
          <w:lang w:val="en-US"/>
        </w:rPr>
      </w:pPr>
    </w:p>
    <w:p w:rsidR="00000000" w:rsidRPr="005331C7" w:rsidRDefault="00CD4FA4" w:rsidP="005331C7">
      <w:pPr>
        <w:pStyle w:val="Cabealho2"/>
        <w:rPr>
          <w:color w:val="FF0000"/>
        </w:rPr>
      </w:pPr>
      <w:r w:rsidRPr="005331C7">
        <w:rPr>
          <w:color w:val="FF0000"/>
        </w:rPr>
        <w:t>ALTERATIONS</w:t>
      </w:r>
    </w:p>
    <w:p w:rsidR="00000000" w:rsidRPr="005331C7" w:rsidRDefault="00CD4FA4">
      <w:pPr>
        <w:rPr>
          <w:b/>
          <w:color w:val="FF0000"/>
          <w:lang w:val="en-US"/>
        </w:rPr>
      </w:pPr>
    </w:p>
    <w:p w:rsidR="00000000" w:rsidRPr="005331C7" w:rsidRDefault="00CD4FA4">
      <w:pPr>
        <w:rPr>
          <w:b/>
          <w:color w:val="FF0000"/>
          <w:lang w:val="en-US"/>
        </w:rPr>
      </w:pPr>
    </w:p>
    <w:p w:rsidR="00000000" w:rsidRPr="005331C7" w:rsidRDefault="00CD4FA4">
      <w:pPr>
        <w:spacing w:after="120"/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There is a basic law in Word Clearing:</w:t>
      </w:r>
    </w:p>
    <w:p w:rsidR="00000000" w:rsidRPr="005331C7" w:rsidRDefault="00CD4FA4">
      <w:pPr>
        <w:ind w:firstLine="709"/>
        <w:jc w:val="center"/>
        <w:rPr>
          <w:color w:val="FF0000"/>
          <w:lang w:val="en-US"/>
        </w:rPr>
      </w:pPr>
      <w:r w:rsidRPr="005331C7">
        <w:rPr>
          <w:color w:val="FF0000"/>
          <w:lang w:val="en-US"/>
        </w:rPr>
        <w:t>AT THE BOTTOM OF ALL ALTERATION OF MEANING</w:t>
      </w:r>
    </w:p>
    <w:p w:rsidR="00000000" w:rsidRPr="005331C7" w:rsidRDefault="00CD4FA4">
      <w:pPr>
        <w:spacing w:after="120"/>
        <w:ind w:firstLine="709"/>
        <w:jc w:val="center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OR ACTION IS </w:t>
      </w:r>
      <w:r w:rsidRPr="005331C7">
        <w:rPr>
          <w:color w:val="FF0000"/>
          <w:lang w:val="en-US"/>
        </w:rPr>
        <w:t>A MISUNDERSTOOD WORD.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This law at once explains why communication, ideas or application become falsified, twisted and corrupted.</w:t>
      </w:r>
    </w:p>
    <w:p w:rsidR="00000000" w:rsidRPr="005331C7" w:rsidRDefault="00CD4FA4">
      <w:pPr>
        <w:spacing w:after="120"/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This law is of great use in Word Clearing:</w:t>
      </w:r>
    </w:p>
    <w:p w:rsidR="00000000" w:rsidRPr="005331C7" w:rsidRDefault="00CD4FA4">
      <w:pPr>
        <w:spacing w:after="120"/>
        <w:ind w:left="1080"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A. </w:t>
      </w:r>
      <w:r w:rsidRPr="005331C7">
        <w:rPr>
          <w:color w:val="FF0000"/>
          <w:lang w:val="en-US"/>
        </w:rPr>
        <w:tab/>
        <w:t>It indicates who has to be word cleared FAST, at once, NOW, before d</w:t>
      </w:r>
      <w:r w:rsidRPr="005331C7">
        <w:rPr>
          <w:color w:val="FF0000"/>
          <w:lang w:val="en-US"/>
        </w:rPr>
        <w:t>u</w:t>
      </w:r>
      <w:r w:rsidRPr="005331C7">
        <w:rPr>
          <w:color w:val="FF0000"/>
          <w:lang w:val="en-US"/>
        </w:rPr>
        <w:t>ties go off the rails any further.</w:t>
      </w:r>
    </w:p>
    <w:p w:rsidR="00000000" w:rsidRPr="005331C7" w:rsidRDefault="00CD4FA4">
      <w:pPr>
        <w:spacing w:after="120"/>
        <w:ind w:left="1080"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B. </w:t>
      </w:r>
      <w:r w:rsidRPr="005331C7">
        <w:rPr>
          <w:color w:val="FF0000"/>
          <w:lang w:val="en-US"/>
        </w:rPr>
        <w:tab/>
        <w:t>It detects the area just before which there is a misunderstood word.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A is useful to the administrator. Knowing it and knowing Word Clearing and being able to do it himself or get it done, he can avoid wholesale dismissals, frant</w:t>
      </w:r>
      <w:r w:rsidRPr="005331C7">
        <w:rPr>
          <w:color w:val="FF0000"/>
          <w:lang w:val="en-US"/>
        </w:rPr>
        <w:t>ic transfers, general ine</w:t>
      </w:r>
      <w:r w:rsidRPr="005331C7">
        <w:rPr>
          <w:color w:val="FF0000"/>
          <w:lang w:val="en-US"/>
        </w:rPr>
        <w:t>f</w:t>
      </w:r>
      <w:r w:rsidRPr="005331C7">
        <w:rPr>
          <w:color w:val="FF0000"/>
          <w:lang w:val="en-US"/>
        </w:rPr>
        <w:t>f</w:t>
      </w:r>
      <w:r w:rsidRPr="005331C7">
        <w:rPr>
          <w:color w:val="FF0000"/>
          <w:lang w:val="en-US"/>
        </w:rPr>
        <w:t>i</w:t>
      </w:r>
      <w:r w:rsidRPr="005331C7">
        <w:rPr>
          <w:color w:val="FF0000"/>
          <w:lang w:val="en-US"/>
        </w:rPr>
        <w:t>ciency and organizational strain.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B is very useful to the Word Clearer.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Example of B. A person can do everything on an order except „File the Folders” which he insists on delivering to a wrong room. Look over the order and find where in it it talks about filing folders. Just above or beside that will be a misunderstood word. Locate it, get it ident</w:t>
      </w:r>
      <w:r w:rsidRPr="005331C7">
        <w:rPr>
          <w:color w:val="FF0000"/>
          <w:lang w:val="en-US"/>
        </w:rPr>
        <w:t>i</w:t>
      </w:r>
      <w:r w:rsidRPr="005331C7">
        <w:rPr>
          <w:color w:val="FF0000"/>
          <w:lang w:val="en-US"/>
        </w:rPr>
        <w:t>fied, defined and used in sentences. The person can suddenly file folders!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Just BEFORE or WITH the point a person begins to alter wil</w:t>
      </w:r>
      <w:r w:rsidRPr="005331C7">
        <w:rPr>
          <w:color w:val="FF0000"/>
          <w:lang w:val="en-US"/>
        </w:rPr>
        <w:t>l be found a misunderstood word.</w:t>
      </w:r>
    </w:p>
    <w:p w:rsidR="00000000" w:rsidRPr="005331C7" w:rsidRDefault="00CD4FA4">
      <w:pPr>
        <w:spacing w:after="120"/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Thus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1. </w:t>
      </w:r>
      <w:r w:rsidRPr="005331C7">
        <w:rPr>
          <w:color w:val="FF0000"/>
          <w:lang w:val="en-US"/>
        </w:rPr>
        <w:tab/>
        <w:t>Discover what a person alters.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2. </w:t>
      </w:r>
      <w:r w:rsidRPr="005331C7">
        <w:rPr>
          <w:color w:val="FF0000"/>
          <w:lang w:val="en-US"/>
        </w:rPr>
        <w:tab/>
        <w:t>Find what came just before that.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3. </w:t>
      </w:r>
      <w:r w:rsidRPr="005331C7">
        <w:rPr>
          <w:color w:val="FF0000"/>
          <w:lang w:val="en-US"/>
        </w:rPr>
        <w:tab/>
        <w:t>Find the misunderstood word.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4. </w:t>
      </w:r>
      <w:r w:rsidRPr="005331C7">
        <w:rPr>
          <w:color w:val="FF0000"/>
          <w:lang w:val="en-US"/>
        </w:rPr>
        <w:tab/>
        <w:t>Get it looked up.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5. </w:t>
      </w:r>
      <w:r w:rsidRPr="005331C7">
        <w:rPr>
          <w:color w:val="FF0000"/>
          <w:lang w:val="en-US"/>
        </w:rPr>
        <w:tab/>
        <w:t>Get it used in sentences as long as it moves a meter tone arm.</w:t>
      </w:r>
    </w:p>
    <w:p w:rsidR="00000000" w:rsidRPr="005331C7" w:rsidRDefault="00CD4FA4">
      <w:pPr>
        <w:tabs>
          <w:tab w:val="left" w:pos="1134"/>
        </w:tabs>
        <w:spacing w:after="120"/>
        <w:ind w:left="540" w:firstLine="169"/>
        <w:rPr>
          <w:color w:val="FF0000"/>
          <w:lang w:val="en-US"/>
        </w:rPr>
      </w:pPr>
      <w:r w:rsidRPr="005331C7">
        <w:rPr>
          <w:color w:val="FF0000"/>
          <w:lang w:val="en-US"/>
        </w:rPr>
        <w:t xml:space="preserve">6. </w:t>
      </w:r>
      <w:r w:rsidRPr="005331C7">
        <w:rPr>
          <w:color w:val="FF0000"/>
          <w:lang w:val="en-US"/>
        </w:rPr>
        <w:tab/>
        <w:t>End off on F/N VGIs.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The ability to do it straight will have been returned.</w:t>
      </w:r>
    </w:p>
    <w:p w:rsidR="00000000" w:rsidRPr="005331C7" w:rsidRDefault="00CD4FA4">
      <w:pPr>
        <w:ind w:firstLine="709"/>
        <w:rPr>
          <w:color w:val="FF0000"/>
          <w:lang w:val="en-US"/>
        </w:rPr>
      </w:pPr>
      <w:r w:rsidRPr="005331C7">
        <w:rPr>
          <w:color w:val="FF0000"/>
          <w:lang w:val="en-US"/>
        </w:rPr>
        <w:t>It is very magical.</w:t>
      </w:r>
    </w:p>
    <w:p w:rsidR="00000000" w:rsidRPr="005331C7" w:rsidRDefault="00CD4FA4">
      <w:pPr>
        <w:rPr>
          <w:color w:val="FF0000"/>
          <w:lang w:val="en-US"/>
        </w:rPr>
      </w:pPr>
    </w:p>
    <w:p w:rsidR="00000000" w:rsidRPr="005331C7" w:rsidRDefault="00CD4FA4">
      <w:pPr>
        <w:tabs>
          <w:tab w:val="left" w:pos="5670"/>
        </w:tabs>
        <w:rPr>
          <w:color w:val="FF0000"/>
          <w:lang w:val="en-US"/>
        </w:rPr>
      </w:pPr>
      <w:r w:rsidRPr="005331C7">
        <w:rPr>
          <w:color w:val="FF0000"/>
          <w:lang w:val="en-US"/>
        </w:rPr>
        <w:tab/>
        <w:t>L. RON HUBBARD</w:t>
      </w:r>
    </w:p>
    <w:p w:rsidR="00000000" w:rsidRPr="005331C7" w:rsidRDefault="00CD4FA4">
      <w:pPr>
        <w:tabs>
          <w:tab w:val="left" w:pos="5670"/>
        </w:tabs>
        <w:rPr>
          <w:color w:val="FF0000"/>
          <w:lang w:val="en-US"/>
        </w:rPr>
      </w:pPr>
      <w:r w:rsidRPr="005331C7">
        <w:rPr>
          <w:color w:val="FF0000"/>
          <w:lang w:val="en-US"/>
        </w:rPr>
        <w:tab/>
        <w:t>Founder</w:t>
      </w:r>
    </w:p>
    <w:p w:rsidR="00CD4FA4" w:rsidRPr="005331C7" w:rsidRDefault="00CD4FA4">
      <w:pPr>
        <w:rPr>
          <w:color w:val="FF0000"/>
          <w:lang w:val="en-US"/>
        </w:rPr>
      </w:pPr>
      <w:r w:rsidRPr="005331C7">
        <w:rPr>
          <w:color w:val="FF0000"/>
          <w:sz w:val="20"/>
          <w:lang w:val="en-US"/>
        </w:rPr>
        <w:t>LRH:sb.rd</w:t>
      </w:r>
      <w:bookmarkEnd w:id="0"/>
    </w:p>
    <w:sectPr w:rsidR="00CD4FA4" w:rsidRPr="005331C7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C7"/>
    <w:rsid w:val="005331C7"/>
    <w:rsid w:val="00C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9FD78-050C-401F-A379-D77CA2A4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5331C7"/>
    <w:pPr>
      <w:jc w:val="center"/>
      <w:outlineLvl w:val="1"/>
    </w:pPr>
    <w:rPr>
      <w:b/>
      <w:sz w:val="28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5331C7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1391</Characters>
  <Application>Microsoft Office Word</Application>
  <DocSecurity>0</DocSecurity>
  <Lines>11</Lines>
  <Paragraphs>3</Paragraphs>
  <ScaleCrop>false</ScaleCrop>
  <Company> 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kkkk</dc:creator>
  <cp:keywords/>
  <dc:description/>
  <cp:lastModifiedBy>benito ramalho</cp:lastModifiedBy>
  <cp:revision>2</cp:revision>
  <cp:lastPrinted>1998-11-05T10:27:00Z</cp:lastPrinted>
  <dcterms:created xsi:type="dcterms:W3CDTF">2018-05-19T14:56:00Z</dcterms:created>
  <dcterms:modified xsi:type="dcterms:W3CDTF">2018-05-19T14:56:00Z</dcterms:modified>
</cp:coreProperties>
</file>