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61E" w:rsidRPr="00F73ACC" w:rsidRDefault="0016374A">
      <w:pPr>
        <w:jc w:val="center"/>
        <w:rPr>
          <w:color w:val="C00000"/>
          <w:lang w:val="en-US"/>
        </w:rPr>
      </w:pPr>
      <w:bookmarkStart w:id="0" w:name="_GoBack"/>
      <w:r w:rsidRPr="00F73ACC">
        <w:rPr>
          <w:color w:val="C00000"/>
          <w:lang w:val="en-US"/>
        </w:rPr>
        <w:t xml:space="preserve">HUBBARD COMMUNICATIONS OFFICE </w:t>
      </w:r>
    </w:p>
    <w:p w:rsidR="00B9261E" w:rsidRPr="00F73ACC" w:rsidRDefault="0016374A">
      <w:pPr>
        <w:jc w:val="center"/>
        <w:rPr>
          <w:color w:val="C00000"/>
          <w:lang w:val="en-US"/>
        </w:rPr>
      </w:pPr>
      <w:r w:rsidRPr="00F73ACC">
        <w:rPr>
          <w:color w:val="C00000"/>
          <w:lang w:val="en-US"/>
        </w:rPr>
        <w:t>Saint Hill Manor, East Grinstead, Sussex</w:t>
      </w:r>
    </w:p>
    <w:p w:rsidR="00B9261E" w:rsidRPr="00F73ACC" w:rsidRDefault="0016374A">
      <w:pPr>
        <w:jc w:val="center"/>
        <w:rPr>
          <w:color w:val="C00000"/>
          <w:lang w:val="en-US"/>
        </w:rPr>
      </w:pPr>
      <w:r w:rsidRPr="00F73ACC">
        <w:rPr>
          <w:color w:val="C00000"/>
          <w:lang w:val="en-US"/>
        </w:rPr>
        <w:t xml:space="preserve">HCO BULLETIN OF 23 MAY 1971 </w:t>
      </w:r>
    </w:p>
    <w:p w:rsidR="00B9261E" w:rsidRPr="00F73ACC" w:rsidRDefault="0016374A">
      <w:pPr>
        <w:jc w:val="center"/>
        <w:rPr>
          <w:color w:val="C00000"/>
          <w:sz w:val="20"/>
          <w:lang w:val="en-US"/>
        </w:rPr>
      </w:pPr>
      <w:r w:rsidRPr="00F73ACC">
        <w:rPr>
          <w:color w:val="C00000"/>
          <w:sz w:val="20"/>
          <w:lang w:val="en-US"/>
        </w:rPr>
        <w:t xml:space="preserve">ISSUE IX </w:t>
      </w:r>
    </w:p>
    <w:p w:rsidR="00B9261E" w:rsidRPr="00F73ACC" w:rsidRDefault="0016374A">
      <w:pPr>
        <w:rPr>
          <w:color w:val="C00000"/>
          <w:sz w:val="20"/>
          <w:lang w:val="en-US"/>
        </w:rPr>
      </w:pPr>
      <w:r w:rsidRPr="00F73ACC">
        <w:rPr>
          <w:color w:val="C00000"/>
          <w:sz w:val="20"/>
          <w:lang w:val="en-US"/>
        </w:rPr>
        <w:t xml:space="preserve">Remimeo </w:t>
      </w:r>
    </w:p>
    <w:p w:rsidR="00B9261E" w:rsidRPr="00F73ACC" w:rsidRDefault="0016374A">
      <w:pPr>
        <w:rPr>
          <w:color w:val="C00000"/>
          <w:sz w:val="20"/>
          <w:lang w:val="en-US"/>
        </w:rPr>
      </w:pPr>
      <w:r w:rsidRPr="00F73ACC">
        <w:rPr>
          <w:color w:val="C00000"/>
          <w:sz w:val="20"/>
          <w:lang w:val="en-US"/>
        </w:rPr>
        <w:t xml:space="preserve">Auditors </w:t>
      </w:r>
    </w:p>
    <w:p w:rsidR="00B9261E" w:rsidRPr="00F73ACC" w:rsidRDefault="0016374A">
      <w:pPr>
        <w:rPr>
          <w:color w:val="C00000"/>
          <w:sz w:val="20"/>
          <w:lang w:val="en-US"/>
        </w:rPr>
      </w:pPr>
      <w:r w:rsidRPr="00F73ACC">
        <w:rPr>
          <w:color w:val="C00000"/>
          <w:sz w:val="20"/>
          <w:lang w:val="en-US"/>
        </w:rPr>
        <w:t xml:space="preserve">Supervisors </w:t>
      </w:r>
    </w:p>
    <w:p w:rsidR="00B9261E" w:rsidRPr="00F73ACC" w:rsidRDefault="0016374A">
      <w:pPr>
        <w:rPr>
          <w:color w:val="C00000"/>
          <w:sz w:val="20"/>
          <w:lang w:val="en-US"/>
        </w:rPr>
      </w:pPr>
      <w:r w:rsidRPr="00F73ACC">
        <w:rPr>
          <w:color w:val="C00000"/>
          <w:sz w:val="20"/>
          <w:lang w:val="en-US"/>
        </w:rPr>
        <w:t xml:space="preserve">Tech and Qual Staff </w:t>
      </w:r>
    </w:p>
    <w:p w:rsidR="00B9261E" w:rsidRPr="00F73ACC" w:rsidRDefault="0016374A">
      <w:pPr>
        <w:rPr>
          <w:color w:val="C00000"/>
          <w:sz w:val="20"/>
          <w:lang w:val="en-US"/>
        </w:rPr>
      </w:pPr>
      <w:r w:rsidRPr="00F73ACC">
        <w:rPr>
          <w:color w:val="C00000"/>
          <w:sz w:val="20"/>
          <w:lang w:val="en-US"/>
        </w:rPr>
        <w:t xml:space="preserve">Checksheets of all courses </w:t>
      </w:r>
    </w:p>
    <w:p w:rsidR="00B9261E" w:rsidRPr="00F73ACC" w:rsidRDefault="0016374A">
      <w:pPr>
        <w:rPr>
          <w:color w:val="C00000"/>
          <w:sz w:val="20"/>
          <w:lang w:val="en-US"/>
        </w:rPr>
      </w:pPr>
      <w:r w:rsidRPr="00F73ACC">
        <w:rPr>
          <w:color w:val="C00000"/>
          <w:sz w:val="20"/>
          <w:lang w:val="en-US"/>
        </w:rPr>
        <w:t xml:space="preserve"> teaching metering </w:t>
      </w:r>
    </w:p>
    <w:p w:rsidR="00B9261E" w:rsidRPr="00F73ACC" w:rsidRDefault="0016374A">
      <w:pPr>
        <w:jc w:val="center"/>
        <w:rPr>
          <w:b/>
          <w:i/>
          <w:color w:val="C00000"/>
          <w:lang w:val="en-US"/>
        </w:rPr>
      </w:pPr>
      <w:r w:rsidRPr="00F73ACC">
        <w:rPr>
          <w:b/>
          <w:i/>
          <w:color w:val="C00000"/>
          <w:lang w:val="en-US"/>
        </w:rPr>
        <w:t xml:space="preserve">Students Basic Auditing Series 11 </w:t>
      </w:r>
    </w:p>
    <w:p w:rsidR="00B9261E" w:rsidRPr="00F73ACC" w:rsidRDefault="00B9261E">
      <w:pPr>
        <w:jc w:val="center"/>
        <w:rPr>
          <w:b/>
          <w:color w:val="C00000"/>
          <w:lang w:val="en-US"/>
        </w:rPr>
      </w:pPr>
    </w:p>
    <w:p w:rsidR="00B9261E" w:rsidRPr="00F73ACC" w:rsidRDefault="0016374A" w:rsidP="003E77B9">
      <w:pPr>
        <w:pStyle w:val="Ttulo2"/>
        <w:rPr>
          <w:color w:val="C00000"/>
        </w:rPr>
      </w:pPr>
      <w:r w:rsidRPr="00F73ACC">
        <w:rPr>
          <w:color w:val="C00000"/>
        </w:rPr>
        <w:t>METERING</w:t>
      </w:r>
    </w:p>
    <w:p w:rsidR="00B9261E" w:rsidRPr="00F73ACC" w:rsidRDefault="00B9261E">
      <w:pPr>
        <w:rPr>
          <w:color w:val="C00000"/>
          <w:lang w:val="en-US"/>
        </w:rPr>
      </w:pPr>
    </w:p>
    <w:p w:rsidR="00B9261E" w:rsidRPr="00F73ACC" w:rsidRDefault="0016374A">
      <w:pPr>
        <w:ind w:firstLine="708"/>
        <w:rPr>
          <w:color w:val="C00000"/>
          <w:lang w:val="en-US"/>
        </w:rPr>
      </w:pPr>
      <w:r w:rsidRPr="00F73ACC">
        <w:rPr>
          <w:color w:val="C00000"/>
          <w:lang w:val="en-US"/>
        </w:rPr>
        <w:t>One does NOT tell the pc anything about the meter or its reads ever, except to indicate an F/N.</w:t>
      </w:r>
    </w:p>
    <w:p w:rsidR="00B9261E" w:rsidRPr="00F73ACC" w:rsidRDefault="0016374A">
      <w:pPr>
        <w:ind w:firstLine="708"/>
        <w:rPr>
          <w:color w:val="C00000"/>
          <w:lang w:val="en-US"/>
        </w:rPr>
      </w:pPr>
      <w:r w:rsidRPr="00F73ACC">
        <w:rPr>
          <w:color w:val="C00000"/>
          <w:lang w:val="en-US"/>
        </w:rPr>
        <w:t>Steering a pc with “That—That—That” on something reading is allowable. But that isn’t putting attention on the meter but on his bank.</w:t>
      </w:r>
    </w:p>
    <w:p w:rsidR="00B9261E" w:rsidRPr="00F73ACC" w:rsidRDefault="0016374A">
      <w:pPr>
        <w:ind w:firstLine="708"/>
        <w:rPr>
          <w:color w:val="C00000"/>
          <w:lang w:val="en-US"/>
        </w:rPr>
      </w:pPr>
      <w:r w:rsidRPr="00F73ACC">
        <w:rPr>
          <w:color w:val="C00000"/>
          <w:lang w:val="en-US"/>
        </w:rPr>
        <w:t>Definition of “In Session” is “Pc interested in own case and willing to talk to the auditor”.</w:t>
      </w:r>
    </w:p>
    <w:p w:rsidR="00B9261E" w:rsidRPr="00F73ACC" w:rsidRDefault="0016374A">
      <w:pPr>
        <w:ind w:firstLine="708"/>
        <w:rPr>
          <w:color w:val="C00000"/>
          <w:lang w:val="en-US"/>
        </w:rPr>
      </w:pPr>
      <w:r w:rsidRPr="00F73ACC">
        <w:rPr>
          <w:color w:val="C00000"/>
          <w:lang w:val="en-US"/>
        </w:rPr>
        <w:t>Saying “That reads”, “That didn’t read”, “That blew down” is illegal. It is no substitute for TR 2. It violates the In Session definition by putting pc’s attention on the meter and can make him very unwilling to talk to the auditor!</w:t>
      </w:r>
    </w:p>
    <w:p w:rsidR="00B9261E" w:rsidRPr="00F73ACC" w:rsidRDefault="00B9261E">
      <w:pPr>
        <w:ind w:firstLine="708"/>
        <w:rPr>
          <w:color w:val="C00000"/>
          <w:lang w:val="en-US"/>
        </w:rPr>
      </w:pPr>
    </w:p>
    <w:p w:rsidR="00B9261E" w:rsidRPr="00F73ACC" w:rsidRDefault="00B9261E">
      <w:pPr>
        <w:ind w:firstLine="708"/>
        <w:rPr>
          <w:color w:val="C00000"/>
          <w:lang w:val="en-US"/>
        </w:rPr>
      </w:pPr>
    </w:p>
    <w:p w:rsidR="00B9261E" w:rsidRPr="00F73ACC" w:rsidRDefault="0016374A">
      <w:pPr>
        <w:tabs>
          <w:tab w:val="left" w:pos="5670"/>
        </w:tabs>
        <w:ind w:firstLine="5670"/>
        <w:rPr>
          <w:color w:val="C00000"/>
          <w:lang w:val="en-US"/>
        </w:rPr>
      </w:pPr>
      <w:r w:rsidRPr="00F73ACC">
        <w:rPr>
          <w:color w:val="C00000"/>
          <w:lang w:val="en-US"/>
        </w:rPr>
        <w:t>L. RON HUBBARD</w:t>
      </w:r>
    </w:p>
    <w:p w:rsidR="00B9261E" w:rsidRPr="00F73ACC" w:rsidRDefault="00B9261E">
      <w:pPr>
        <w:tabs>
          <w:tab w:val="left" w:pos="5670"/>
        </w:tabs>
        <w:ind w:firstLine="5670"/>
        <w:rPr>
          <w:color w:val="C00000"/>
          <w:lang w:val="en-US"/>
        </w:rPr>
      </w:pPr>
    </w:p>
    <w:p w:rsidR="00B9261E" w:rsidRPr="00F73ACC" w:rsidRDefault="00B9261E">
      <w:pPr>
        <w:tabs>
          <w:tab w:val="left" w:pos="5670"/>
        </w:tabs>
        <w:ind w:firstLine="5670"/>
        <w:rPr>
          <w:color w:val="C00000"/>
          <w:lang w:val="en-US"/>
        </w:rPr>
      </w:pPr>
    </w:p>
    <w:p w:rsidR="0016374A" w:rsidRPr="00F73ACC" w:rsidRDefault="0016374A">
      <w:pPr>
        <w:rPr>
          <w:color w:val="C00000"/>
          <w:sz w:val="20"/>
          <w:lang w:val="en-US"/>
        </w:rPr>
      </w:pPr>
      <w:proofErr w:type="spellStart"/>
      <w:r w:rsidRPr="00F73ACC">
        <w:rPr>
          <w:color w:val="C00000"/>
          <w:sz w:val="20"/>
          <w:lang w:val="en-US"/>
        </w:rPr>
        <w:t>LRH:act.rd</w:t>
      </w:r>
      <w:proofErr w:type="spellEnd"/>
      <w:r w:rsidRPr="00F73ACC">
        <w:rPr>
          <w:color w:val="C00000"/>
          <w:sz w:val="20"/>
          <w:lang w:val="en-US"/>
        </w:rPr>
        <w:t xml:space="preserve"> </w:t>
      </w:r>
      <w:bookmarkEnd w:id="0"/>
    </w:p>
    <w:sectPr w:rsidR="0016374A" w:rsidRPr="00F73ACC">
      <w:pgSz w:w="11907" w:h="16840" w:code="9"/>
      <w:pgMar w:top="1701" w:right="1418" w:bottom="1418" w:left="1304" w:header="1021"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20"/>
  <w:displayVerticalDrawingGridEvery w:val="0"/>
  <w:doNotUseMarginsForDrawingGridOrigin/>
  <w:characterSpacingControl w:val="doNotCompress"/>
  <w:savePreviewPicture/>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7B9"/>
    <w:rsid w:val="0016374A"/>
    <w:rsid w:val="003E77B9"/>
    <w:rsid w:val="00B9261E"/>
    <w:rsid w:val="00F73AC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15830F-EA8E-494B-93F8-C50B50F1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paragraph" w:styleId="Ttulo2">
    <w:name w:val="heading 2"/>
    <w:basedOn w:val="Normal"/>
    <w:next w:val="Normal"/>
    <w:link w:val="Ttulo2Carter"/>
    <w:uiPriority w:val="9"/>
    <w:unhideWhenUsed/>
    <w:qFormat/>
    <w:rsid w:val="003E77B9"/>
    <w:pPr>
      <w:jc w:val="center"/>
      <w:outlineLvl w:val="1"/>
    </w:pPr>
    <w:rPr>
      <w:b/>
      <w:sz w:val="28"/>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 w:type="character" w:customStyle="1" w:styleId="Ttulo2Carter">
    <w:name w:val="Título 2 Caráter"/>
    <w:basedOn w:val="Tipodeletrapredefinidodopargrafo"/>
    <w:link w:val="Ttulo2"/>
    <w:uiPriority w:val="9"/>
    <w:rsid w:val="003E77B9"/>
    <w:rPr>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714</Characters>
  <Application>Microsoft Office Word</Application>
  <DocSecurity>0</DocSecurity>
  <Lines>5</Lines>
  <Paragraphs>1</Paragraphs>
  <ScaleCrop>false</ScaleCrop>
  <Company>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benito ramalho</dc:creator>
  <cp:keywords/>
  <dc:description/>
  <cp:lastModifiedBy>Franz Le Gal</cp:lastModifiedBy>
  <cp:revision>3</cp:revision>
  <cp:lastPrinted>1998-04-17T13:16:00Z</cp:lastPrinted>
  <dcterms:created xsi:type="dcterms:W3CDTF">2018-07-20T19:18:00Z</dcterms:created>
  <dcterms:modified xsi:type="dcterms:W3CDTF">2019-05-04T18:07:00Z</dcterms:modified>
</cp:coreProperties>
</file>