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54C77">
      <w:pPr>
        <w:pStyle w:val="HTMLpr-formatado"/>
      </w:pPr>
      <w:bookmarkStart w:id="0" w:name="_GoBack"/>
      <w:bookmarkEnd w:id="0"/>
    </w:p>
    <w:p w:rsidR="00000000" w:rsidRDefault="00F54C77">
      <w:pPr>
        <w:pStyle w:val="HTMLpr-formatado"/>
      </w:pPr>
      <w:r>
        <w:t xml:space="preserve">                          HUBBARD COMMUNICATIONS OFFICE</w:t>
      </w:r>
    </w:p>
    <w:p w:rsidR="00000000" w:rsidRDefault="00F54C77">
      <w:pPr>
        <w:pStyle w:val="HTMLpr-formatado"/>
      </w:pPr>
      <w:r>
        <w:t xml:space="preserve">                      Saint Hill Manor, East Grinstead, Sussex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>Sthill Students          HCO BULLETIN OF JANUARY 24, 1965</w:t>
      </w:r>
    </w:p>
    <w:p w:rsidR="00000000" w:rsidRDefault="00F54C77">
      <w:pPr>
        <w:pStyle w:val="HTMLpr-formatado"/>
      </w:pPr>
      <w:r>
        <w:t>R6 Coaudit</w:t>
      </w:r>
    </w:p>
    <w:p w:rsidR="00000000" w:rsidRDefault="00F54C77">
      <w:pPr>
        <w:pStyle w:val="HTMLpr-formatado"/>
      </w:pPr>
      <w:r>
        <w:t xml:space="preserve">                                  SCIENTOLOGY VI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               </w:t>
      </w:r>
      <w:r>
        <w:t xml:space="preserve">                       </w:t>
      </w:r>
      <w:r>
        <w:rPr>
          <w:u w:val="single"/>
        </w:rPr>
        <w:t>R6 - EW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                     (Replaces HCO Bulletin of January 16, 1965)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                                     </w:t>
      </w:r>
      <w:r>
        <w:rPr>
          <w:u w:val="single"/>
        </w:rPr>
        <w:t>LARGE READS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     A primary reason a student does not get large reads on the meter is that he or</w:t>
      </w:r>
    </w:p>
    <w:p w:rsidR="00000000" w:rsidRDefault="00F54C77">
      <w:pPr>
        <w:pStyle w:val="HTMLpr-formatado"/>
      </w:pPr>
      <w:r>
        <w:t xml:space="preserve">she is not looking for </w:t>
      </w:r>
      <w:r>
        <w:t>the right group for his or her case.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     Large reads are a </w:t>
      </w:r>
      <w:r>
        <w:rPr>
          <w:u w:val="single"/>
        </w:rPr>
        <w:t>must</w:t>
      </w:r>
      <w:r>
        <w:t>.  Only large reads count.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     Tone Arm action is an unreliable indicator as solo audit tends to neglect TA</w:t>
      </w:r>
    </w:p>
    <w:p w:rsidR="00000000" w:rsidRDefault="00F54C77">
      <w:pPr>
        <w:pStyle w:val="HTMLpr-formatado"/>
      </w:pPr>
      <w:r>
        <w:t>adjustment.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     Consistent and continual large reads (1/3 of a dial or more at </w:t>
      </w:r>
      <w:r>
        <w:t>sensitivity 5)</w:t>
      </w:r>
    </w:p>
    <w:p w:rsidR="00000000" w:rsidRDefault="00F54C77">
      <w:pPr>
        <w:pStyle w:val="HTMLpr-formatado"/>
      </w:pPr>
      <w:r>
        <w:t>is the expected meter behavior, with occasional .2 Blowdowns.  If this is not hap-</w:t>
      </w:r>
    </w:p>
    <w:p w:rsidR="00000000" w:rsidRDefault="00F54C77">
      <w:pPr>
        <w:pStyle w:val="HTMLpr-formatado"/>
      </w:pPr>
      <w:r>
        <w:t>pening, then the student is looking for a wrong group for his case, or has suppres-</w:t>
      </w:r>
    </w:p>
    <w:p w:rsidR="00000000" w:rsidRDefault="00F54C77">
      <w:pPr>
        <w:pStyle w:val="HTMLpr-formatado"/>
      </w:pPr>
      <w:r>
        <w:t>sed and invalidated end words, or has wrongly matched some up, or has foun</w:t>
      </w:r>
      <w:r>
        <w:t>d some</w:t>
      </w:r>
    </w:p>
    <w:p w:rsidR="00000000" w:rsidRDefault="00F54C77">
      <w:pPr>
        <w:pStyle w:val="HTMLpr-formatado"/>
      </w:pPr>
      <w:r>
        <w:t>wrong ones.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     If one isn't getting large reads, one must not go on to new fields.  One must</w:t>
      </w:r>
    </w:p>
    <w:p w:rsidR="00000000" w:rsidRDefault="00F54C77">
      <w:pPr>
        <w:pStyle w:val="HTMLpr-formatado"/>
      </w:pPr>
      <w:r>
        <w:t>overhaul what one has already done.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                                  QUITTING ON R6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     </w:t>
      </w:r>
      <w:r>
        <w:t>Tendency to quit or blow doing the R6s always stems from (a) past R6 errors;</w:t>
      </w:r>
    </w:p>
    <w:p w:rsidR="00000000" w:rsidRDefault="00F54C77">
      <w:pPr>
        <w:pStyle w:val="HTMLpr-formatado"/>
      </w:pPr>
      <w:r>
        <w:t>(b) dramatization of a missed end word; (c) failure to locate an end word one is</w:t>
      </w:r>
    </w:p>
    <w:p w:rsidR="00000000" w:rsidRDefault="00F54C77">
      <w:pPr>
        <w:pStyle w:val="HTMLpr-formatado"/>
      </w:pPr>
      <w:r>
        <w:t>dramatizing; or (d) failure to get large reads.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     Mismatch of pairs, wrong Form of end words a</w:t>
      </w:r>
      <w:r>
        <w:t>re the most serious errors and</w:t>
      </w:r>
    </w:p>
    <w:p w:rsidR="00000000" w:rsidRDefault="00F54C77">
      <w:pPr>
        <w:pStyle w:val="HTMLpr-formatado"/>
      </w:pPr>
      <w:r>
        <w:t>will lock up the meter.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     One must a1so remember that the bank itself dictates a cessation of action.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     A case in point is an end word "Impossibleness," resulting when not found</w:t>
      </w:r>
    </w:p>
    <w:p w:rsidR="00000000" w:rsidRDefault="00F54C77">
      <w:pPr>
        <w:pStyle w:val="HTMLpr-formatado"/>
      </w:pPr>
      <w:r>
        <w:t>but restimulated, in a cessation of sol</w:t>
      </w:r>
      <w:r>
        <w:t>o audit.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     The point is that one doesn't quit for P.T. reasons, no matter how good they</w:t>
      </w:r>
    </w:p>
    <w:p w:rsidR="00000000" w:rsidRDefault="00F54C77">
      <w:pPr>
        <w:pStyle w:val="HTMLpr-formatado"/>
      </w:pPr>
      <w:r>
        <w:lastRenderedPageBreak/>
        <w:t>sound.  One quits or slows down or blows solely because of end words or GPMs.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     "It's always an end word" is an excellent maxim for patching up any upset.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    </w:t>
      </w:r>
      <w:r>
        <w:t xml:space="preserve"> By the way, this is true also at lower levels but in this case one hasn't a</w:t>
      </w:r>
    </w:p>
    <w:p w:rsidR="00000000" w:rsidRDefault="00F54C77">
      <w:pPr>
        <w:pStyle w:val="HTMLpr-formatado"/>
      </w:pPr>
      <w:r>
        <w:t xml:space="preserve">prayer of getting at the end word and if one </w:t>
      </w:r>
      <w:r>
        <w:rPr>
          <w:u w:val="single"/>
        </w:rPr>
        <w:t>did</w:t>
      </w:r>
      <w:r>
        <w:t xml:space="preserve"> try then the resulting mess would</w:t>
      </w:r>
    </w:p>
    <w:p w:rsidR="00000000" w:rsidRDefault="00F54C77">
      <w:pPr>
        <w:pStyle w:val="HTMLpr-formatado"/>
      </w:pPr>
      <w:r>
        <w:t xml:space="preserve">be too hard to repair 80% of the time.  One lucky break in locating </w:t>
      </w:r>
      <w:r>
        <w:rPr>
          <w:u w:val="single"/>
        </w:rPr>
        <w:t>the</w:t>
      </w:r>
      <w:r>
        <w:t xml:space="preserve"> end word</w:t>
      </w:r>
    </w:p>
    <w:p w:rsidR="00000000" w:rsidRDefault="00F54C77">
      <w:pPr>
        <w:pStyle w:val="HTMLpr-formatado"/>
      </w:pPr>
      <w:r>
        <w:t>on a lower leve</w:t>
      </w:r>
      <w:r>
        <w:t>l pc can ruin an auditor.  Afterwards, he keeps trying and flunking.</w:t>
      </w:r>
    </w:p>
    <w:p w:rsidR="00000000" w:rsidRDefault="00F54C77">
      <w:pPr>
        <w:pStyle w:val="HTMLpr-formatado"/>
      </w:pPr>
      <w:r>
        <w:t xml:space="preserve">For you have to have a pc in comm and a bank unburdened to run R6 </w:t>
      </w:r>
      <w:r>
        <w:rPr>
          <w:u w:val="single"/>
        </w:rPr>
        <w:t>successfully</w:t>
      </w:r>
      <w:r>
        <w:t>.</w:t>
      </w:r>
    </w:p>
    <w:p w:rsidR="00000000" w:rsidRDefault="00F54C77">
      <w:pPr>
        <w:pStyle w:val="HTMLpr-formatado"/>
      </w:pPr>
      <w:r>
        <w:t>If older schools of practitioners ever contact this portion of our data, I can</w:t>
      </w:r>
    </w:p>
    <w:p w:rsidR="00000000" w:rsidRDefault="00F54C77">
      <w:pPr>
        <w:pStyle w:val="HTMLpr-formatado"/>
      </w:pPr>
      <w:r>
        <w:t>predict with confidence that they will fail miserably in all efforts to apply it -</w:t>
      </w:r>
    </w:p>
    <w:p w:rsidR="00000000" w:rsidRDefault="00F54C77">
      <w:pPr>
        <w:pStyle w:val="HTMLpr-formatado"/>
      </w:pPr>
      <w:r>
        <w:t>for they have not begun to walk the bridge in the right place.  To succeed with</w:t>
      </w:r>
    </w:p>
    <w:p w:rsidR="00000000" w:rsidRDefault="00F54C77">
      <w:pPr>
        <w:pStyle w:val="HTMLpr-formatado"/>
      </w:pPr>
      <w:r>
        <w:t>R6 data they would have to embrace the whole of Scientology and its ethics as</w:t>
      </w:r>
    </w:p>
    <w:p w:rsidR="00000000" w:rsidRDefault="00F54C77">
      <w:pPr>
        <w:pStyle w:val="HTMLpr-formatado"/>
      </w:pPr>
      <w:r>
        <w:t>well and they w</w:t>
      </w:r>
      <w:r>
        <w:t>ouldn't be older practitioners then, would they.  Scientology is</w:t>
      </w:r>
    </w:p>
    <w:p w:rsidR="00000000" w:rsidRDefault="00F54C77">
      <w:pPr>
        <w:pStyle w:val="HTMLpr-formatado"/>
      </w:pPr>
      <w:r>
        <w:t>all of a piece.  An auditor has to know his lower levels.  And a preclear must</w:t>
      </w:r>
    </w:p>
    <w:p w:rsidR="00000000" w:rsidRDefault="00F54C77">
      <w:pPr>
        <w:pStyle w:val="HTMLpr-formatado"/>
      </w:pPr>
      <w:r>
        <w:t>walk the bridge from where he can have a reality on it.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                                  </w:t>
      </w:r>
      <w:r>
        <w:rPr>
          <w:u w:val="single"/>
        </w:rPr>
        <w:t>END WORD FORMS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    </w:t>
      </w:r>
      <w:r>
        <w:t xml:space="preserve"> There are two sources for end words in each GPM: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     1.  The end word of the one oppterm; and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     2.  The end word of the goal and other items.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     The one oppterm, as per the line plot, has the end word as a forthright noun.</w:t>
      </w:r>
    </w:p>
    <w:p w:rsidR="00000000" w:rsidRDefault="00F54C77">
      <w:pPr>
        <w:pStyle w:val="HTMLpr-formatado"/>
      </w:pPr>
      <w:r>
        <w:t xml:space="preserve">In that oppterm, "boy" </w:t>
      </w:r>
      <w:r>
        <w:t>(if it were an end word, which it isn't) would be BOY.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     In the goal as an RI and the goal as an oppterm, it would be BOYNESS or</w:t>
      </w:r>
    </w:p>
    <w:p w:rsidR="00000000" w:rsidRDefault="00F54C77">
      <w:pPr>
        <w:pStyle w:val="HTMLpr-formatado"/>
      </w:pPr>
      <w:r>
        <w:t>BOYIOUSNESS or BOYINGNESS.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     The suffix NESS is the clue here.  It seems to occur uniformly in the goal as</w:t>
      </w:r>
    </w:p>
    <w:p w:rsidR="00000000" w:rsidRDefault="00F54C77">
      <w:pPr>
        <w:pStyle w:val="HTMLpr-formatado"/>
      </w:pPr>
      <w:r>
        <w:t>an RI and th</w:t>
      </w:r>
      <w:r>
        <w:t>e goal as an oppterm.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     Therefore you can get two apparent forms of end word.  One is the forthright</w:t>
      </w:r>
    </w:p>
    <w:p w:rsidR="00000000" w:rsidRDefault="00F54C77">
      <w:pPr>
        <w:pStyle w:val="HTMLpr-formatado"/>
      </w:pPr>
      <w:r>
        <w:t>noun occurring in the normal oppterrn.  The other is a modification, adding -- NESS</w:t>
      </w:r>
    </w:p>
    <w:p w:rsidR="00000000" w:rsidRDefault="00F54C77">
      <w:pPr>
        <w:pStyle w:val="HTMLpr-formatado"/>
      </w:pPr>
      <w:r>
        <w:t>and sometimes -- FULLNESS or perhaps --INGNESS, --LINESS, or -- IOU</w:t>
      </w:r>
      <w:r>
        <w:t>SNESS.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     The idea is very plain.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lastRenderedPageBreak/>
        <w:t xml:space="preserve">     Just </w:t>
      </w:r>
      <w:r>
        <w:rPr>
          <w:u w:val="single"/>
        </w:rPr>
        <w:t>knocking out a boy</w:t>
      </w:r>
      <w:r>
        <w:t xml:space="preserve"> would be a small action.  But knocking out things</w:t>
      </w:r>
    </w:p>
    <w:p w:rsidR="00000000" w:rsidRDefault="00F54C77">
      <w:pPr>
        <w:pStyle w:val="HTMLpr-formatado"/>
      </w:pPr>
      <w:r>
        <w:t>which knock out boys would be a much broader action,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     Therefore GPMs in their goal items have an end word ending in the NESS form</w:t>
      </w:r>
    </w:p>
    <w:p w:rsidR="00000000" w:rsidRDefault="00F54C77">
      <w:pPr>
        <w:pStyle w:val="HTMLpr-formatado"/>
      </w:pPr>
      <w:r>
        <w:t>of the noun.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                               </w:t>
      </w:r>
      <w:r>
        <w:rPr>
          <w:u w:val="single"/>
        </w:rPr>
        <w:t>PURPOSE OF THE BANK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     The probable purpose of the bank is to suppress all creating and destroying</w:t>
      </w:r>
    </w:p>
    <w:p w:rsidR="00000000" w:rsidRDefault="00F54C77">
      <w:pPr>
        <w:pStyle w:val="HTMLpr-formatado"/>
      </w:pPr>
      <w:r>
        <w:t>by aiming creation at evil and destruction at good.  This apparently was to</w:t>
      </w:r>
    </w:p>
    <w:p w:rsidR="00000000" w:rsidRDefault="00F54C77">
      <w:pPr>
        <w:pStyle w:val="HTMLpr-formatado"/>
      </w:pPr>
      <w:r>
        <w:t>restrain all creation and destru</w:t>
      </w:r>
      <w:r>
        <w:t>ction and so gives us the Mest Universe.</w:t>
      </w: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</w:p>
    <w:p w:rsidR="00000000" w:rsidRDefault="00F54C77">
      <w:pPr>
        <w:pStyle w:val="HTMLpr-formatado"/>
      </w:pPr>
      <w:r>
        <w:t xml:space="preserve">LRH:jw                                               L. RON HUBBARD </w:t>
      </w:r>
    </w:p>
    <w:p w:rsidR="00000000" w:rsidRDefault="00F54C77">
      <w:pPr>
        <w:pStyle w:val="HTMLpr-formatado"/>
      </w:pPr>
      <w:r>
        <w:t>Copyright (c) 1965</w:t>
      </w:r>
    </w:p>
    <w:p w:rsidR="00000000" w:rsidRDefault="00F54C77">
      <w:pPr>
        <w:pStyle w:val="HTMLpr-formatado"/>
      </w:pPr>
      <w:r>
        <w:t>by L. Ron Hubbard</w:t>
      </w:r>
    </w:p>
    <w:p w:rsidR="00F54C77" w:rsidRDefault="00F54C77">
      <w:pPr>
        <w:pStyle w:val="HTMLpr-formatado"/>
      </w:pPr>
      <w:r>
        <w:t>ALL RIGHTS RESERVED</w:t>
      </w:r>
    </w:p>
    <w:sectPr w:rsidR="00F54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67AB3"/>
    <w:rsid w:val="00E67AB3"/>
    <w:rsid w:val="00F5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13E89-6ED7-4409-B18A-CB620C80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CdigoHTML">
    <w:name w:val="HTML Code"/>
    <w:basedOn w:val="Tipodeletrapredefinidodopargrafo"/>
    <w:uiPriority w:val="99"/>
    <w:semiHidden/>
    <w:unhideWhenUsed/>
    <w:rPr>
      <w:rFonts w:ascii="Courier New" w:eastAsiaTheme="minorEastAsia" w:hAnsi="Courier New" w:cs="Courier New"/>
      <w:sz w:val="20"/>
      <w:szCs w:val="20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24JAN65 - R6-EW LARGE READS</dc:title>
  <dc:subject/>
  <dc:creator>benito ramalho</dc:creator>
  <cp:keywords/>
  <dc:description/>
  <cp:lastModifiedBy>benito ramalho</cp:lastModifiedBy>
  <cp:revision>2</cp:revision>
  <dcterms:created xsi:type="dcterms:W3CDTF">2017-08-15T21:49:00Z</dcterms:created>
  <dcterms:modified xsi:type="dcterms:W3CDTF">2017-08-15T21:49:00Z</dcterms:modified>
</cp:coreProperties>
</file>