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943DC3" w:rsidRDefault="00214D9E">
      <w:pPr>
        <w:jc w:val="center"/>
        <w:rPr>
          <w:color w:val="FF0000"/>
        </w:rPr>
      </w:pPr>
      <w:r w:rsidRPr="00943DC3">
        <w:rPr>
          <w:color w:val="FF0000"/>
        </w:rPr>
        <w:t>HUBBARD COMMUNICATIONS OFFICE</w:t>
      </w:r>
    </w:p>
    <w:p w:rsidR="00000000" w:rsidRPr="00943DC3" w:rsidRDefault="00214D9E">
      <w:pPr>
        <w:jc w:val="center"/>
        <w:rPr>
          <w:color w:val="FF0000"/>
        </w:rPr>
      </w:pPr>
      <w:r w:rsidRPr="00943DC3">
        <w:rPr>
          <w:color w:val="FF0000"/>
        </w:rPr>
        <w:t>Saint Hill Manor, East Grinstead, Sussex</w:t>
      </w:r>
    </w:p>
    <w:p w:rsidR="00000000" w:rsidRPr="00943DC3" w:rsidRDefault="00214D9E">
      <w:pPr>
        <w:jc w:val="center"/>
        <w:rPr>
          <w:color w:val="FF0000"/>
        </w:rPr>
      </w:pPr>
      <w:r w:rsidRPr="00943DC3">
        <w:rPr>
          <w:color w:val="FF0000"/>
        </w:rPr>
        <w:t>HCO BULLETIN OF 30 APRIL 1961R</w:t>
      </w:r>
    </w:p>
    <w:p w:rsidR="00000000" w:rsidRPr="00943DC3" w:rsidRDefault="00214D9E">
      <w:pPr>
        <w:jc w:val="center"/>
        <w:rPr>
          <w:color w:val="FF0000"/>
          <w:szCs w:val="20"/>
        </w:rPr>
      </w:pPr>
      <w:r w:rsidRPr="00943DC3">
        <w:rPr>
          <w:color w:val="FF0000"/>
          <w:szCs w:val="20"/>
        </w:rPr>
        <w:t>REVISED 25 NOVEMBER 1973</w:t>
      </w:r>
    </w:p>
    <w:p w:rsidR="00000000" w:rsidRPr="00943DC3" w:rsidRDefault="00214D9E">
      <w:pPr>
        <w:jc w:val="center"/>
        <w:rPr>
          <w:color w:val="FF0000"/>
          <w:szCs w:val="20"/>
        </w:rPr>
      </w:pPr>
      <w:r w:rsidRPr="00943DC3">
        <w:rPr>
          <w:color w:val="FF0000"/>
          <w:szCs w:val="20"/>
        </w:rPr>
        <w:t>REISSUED 19 SEPTEMBER 1974</w:t>
      </w:r>
    </w:p>
    <w:p w:rsidR="00000000" w:rsidRPr="00943DC3" w:rsidRDefault="00214D9E">
      <w:pPr>
        <w:jc w:val="center"/>
        <w:rPr>
          <w:color w:val="FF0000"/>
          <w:szCs w:val="20"/>
        </w:rPr>
      </w:pPr>
      <w:r w:rsidRPr="00943DC3">
        <w:rPr>
          <w:color w:val="FF0000"/>
          <w:szCs w:val="20"/>
        </w:rPr>
        <w:t>(Only change is signature)</w:t>
      </w:r>
    </w:p>
    <w:p w:rsidR="00000000" w:rsidRPr="00943DC3" w:rsidRDefault="00214D9E">
      <w:pPr>
        <w:rPr>
          <w:color w:val="FF0000"/>
          <w:szCs w:val="20"/>
        </w:rPr>
      </w:pPr>
      <w:r w:rsidRPr="00943DC3">
        <w:rPr>
          <w:color w:val="FF0000"/>
          <w:szCs w:val="20"/>
        </w:rPr>
        <w:t>Remimeo</w:t>
      </w:r>
    </w:p>
    <w:p w:rsidR="00000000" w:rsidRPr="00943DC3" w:rsidRDefault="00214D9E" w:rsidP="00943DC3">
      <w:pPr>
        <w:pStyle w:val="Ttulo2"/>
        <w:rPr>
          <w:color w:val="FF0000"/>
        </w:rPr>
      </w:pPr>
      <w:r w:rsidRPr="00943DC3">
        <w:rPr>
          <w:color w:val="FF0000"/>
        </w:rPr>
        <w:t>CHANGE BRACKETS AND COMMANDS</w:t>
      </w:r>
    </w:p>
    <w:p w:rsidR="00943DC3" w:rsidRPr="00943DC3" w:rsidRDefault="00943DC3" w:rsidP="00943DC3">
      <w:pPr>
        <w:rPr>
          <w:color w:val="FF0000"/>
        </w:rPr>
      </w:pPr>
    </w:p>
    <w:p w:rsidR="00000000" w:rsidRPr="00943DC3" w:rsidRDefault="00214D9E">
      <w:pPr>
        <w:rPr>
          <w:color w:val="FF0000"/>
          <w:szCs w:val="20"/>
        </w:rPr>
      </w:pPr>
      <w:r w:rsidRPr="00943DC3">
        <w:rPr>
          <w:color w:val="FF0000"/>
          <w:szCs w:val="20"/>
        </w:rPr>
        <w:t>(</w:t>
      </w:r>
      <w:r w:rsidRPr="00943DC3">
        <w:rPr>
          <w:color w:val="FF0000"/>
          <w:szCs w:val="20"/>
        </w:rPr>
        <w:t>Only changes are correction of typ</w:t>
      </w:r>
      <w:bookmarkStart w:id="0" w:name="_GoBack"/>
      <w:bookmarkEnd w:id="0"/>
      <w:r w:rsidRPr="00943DC3">
        <w:rPr>
          <w:color w:val="FF0000"/>
          <w:szCs w:val="20"/>
        </w:rPr>
        <w:t>o e</w:t>
      </w:r>
      <w:r w:rsidRPr="00943DC3">
        <w:rPr>
          <w:color w:val="FF0000"/>
          <w:szCs w:val="20"/>
        </w:rPr>
        <w:t>rrors whereby “not” was omitted from commands 8, 9 and 10 of the 15 Way Bracket and inclusion of the terminal assessment.)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The basic commands of CHANGE form a series of brackets.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The basic curve of change compares to the CYCLE OF ACTION.</w:t>
      </w:r>
    </w:p>
    <w:p w:rsidR="00000000" w:rsidRPr="00943DC3" w:rsidRDefault="00214D9E">
      <w:pPr>
        <w:rPr>
          <w:i/>
          <w:iCs/>
          <w:color w:val="FF0000"/>
        </w:rPr>
      </w:pPr>
      <w:r w:rsidRPr="00943DC3">
        <w:rPr>
          <w:color w:val="FF0000"/>
        </w:rPr>
        <w:t>Therefore the basi</w:t>
      </w:r>
      <w:r w:rsidRPr="00943DC3">
        <w:rPr>
          <w:color w:val="FF0000"/>
        </w:rPr>
        <w:t xml:space="preserve">c versions of CHANGE would consist of </w:t>
      </w:r>
      <w:r w:rsidRPr="00943DC3">
        <w:rPr>
          <w:i/>
          <w:iCs/>
          <w:color w:val="FF0000"/>
        </w:rPr>
        <w:t xml:space="preserve">Change, No Change </w:t>
      </w:r>
      <w:r w:rsidRPr="00943DC3">
        <w:rPr>
          <w:color w:val="FF0000"/>
        </w:rPr>
        <w:t xml:space="preserve">and </w:t>
      </w:r>
      <w:r w:rsidRPr="00943DC3">
        <w:rPr>
          <w:i/>
          <w:iCs/>
          <w:color w:val="FF0000"/>
        </w:rPr>
        <w:t>Failed Change.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The Standard bracket is a five way bracket. The general form of this is as follows: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You .................... Terminal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Terminal.................You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Terminal ................Another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A</w:t>
      </w:r>
      <w:r w:rsidRPr="00943DC3">
        <w:rPr>
          <w:color w:val="FF0000"/>
        </w:rPr>
        <w:t>nother .................Terminal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Terminal ................Terminal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Change as a five way bracket would be somebody or something as the terminal (whichever falls most on a meter) and: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Assess: Somebody__________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Something__________</w:t>
      </w:r>
    </w:p>
    <w:p w:rsidR="00000000" w:rsidRPr="00943DC3" w:rsidRDefault="00214D9E">
      <w:pPr>
        <w:rPr>
          <w:b/>
          <w:bCs/>
          <w:i/>
          <w:iCs/>
          <w:color w:val="FF0000"/>
        </w:rPr>
      </w:pPr>
      <w:r w:rsidRPr="00943DC3">
        <w:rPr>
          <w:b/>
          <w:bCs/>
          <w:i/>
          <w:iCs/>
          <w:color w:val="FF0000"/>
        </w:rPr>
        <w:t>5 Way Bracket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(Use whicheve</w:t>
      </w:r>
      <w:r w:rsidRPr="00943DC3">
        <w:rPr>
          <w:color w:val="FF0000"/>
        </w:rPr>
        <w:t>r gave best read above.)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1. “How have you changed something?”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2. “How has something tried to change you?”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3. “How has something changed another?”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4. “How has another changed something?”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5. “How has something changed?”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or: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lastRenderedPageBreak/>
        <w:t>1. “How have you changed somebody?</w:t>
      </w:r>
      <w:r w:rsidRPr="00943DC3">
        <w:rPr>
          <w:color w:val="FF0000"/>
        </w:rPr>
        <w:t>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2. “How has somebody tried to change you?”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3. “How has somebody changed another?”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4. “How has another changed somebody?”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5. “How has somebody changed self?”</w:t>
      </w:r>
    </w:p>
    <w:p w:rsidR="00000000" w:rsidRPr="00943DC3" w:rsidRDefault="00214D9E">
      <w:pPr>
        <w:rPr>
          <w:color w:val="FF0000"/>
        </w:rPr>
      </w:pPr>
    </w:p>
    <w:p w:rsidR="00000000" w:rsidRPr="00943DC3" w:rsidRDefault="00214D9E">
      <w:pPr>
        <w:rPr>
          <w:b/>
          <w:bCs/>
          <w:i/>
          <w:iCs/>
          <w:color w:val="FF0000"/>
        </w:rPr>
      </w:pPr>
      <w:r w:rsidRPr="00943DC3">
        <w:rPr>
          <w:b/>
          <w:bCs/>
          <w:i/>
          <w:iCs/>
          <w:color w:val="FF0000"/>
        </w:rPr>
        <w:t>15 Way Bracket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(something or somebody)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1. “How have you changed something?”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2. “How has somethin</w:t>
      </w:r>
      <w:r w:rsidRPr="00943DC3">
        <w:rPr>
          <w:color w:val="FF0000"/>
        </w:rPr>
        <w:t>g tried to change you?”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3. “How has something changed another?”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4. “How has another changed something?”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5. “How has something changed?”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6. “What have you not changed?”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7. “What has not changed you?”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8. “What has not changed something?”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9. “What has somethi</w:t>
      </w:r>
      <w:r w:rsidRPr="00943DC3">
        <w:rPr>
          <w:color w:val="FF0000"/>
        </w:rPr>
        <w:t>ng not changed?”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10. “What has not changed self?”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11. “What have you failed to change?”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12. “What has failed to change you?”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13. “What has something failed to change?”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14. “What has failed to change something?”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15. “What has failed to change self?”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The abo</w:t>
      </w:r>
      <w:r w:rsidRPr="00943DC3">
        <w:rPr>
          <w:color w:val="FF0000"/>
        </w:rPr>
        <w:t>ve commands are run consecutively as one process. This process is the basic Release Process.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Another version: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1. “What change have you avoided?”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2. “What change have you sought?”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3. “What no change have you avoided?”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4. “What no change have you sought?”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5.</w:t>
      </w:r>
      <w:r w:rsidRPr="00943DC3">
        <w:rPr>
          <w:color w:val="FF0000"/>
        </w:rPr>
        <w:t xml:space="preserve"> “What failed change have you avoided?”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6. “What failed change have you sought?”</w:t>
      </w:r>
    </w:p>
    <w:p w:rsidR="00000000" w:rsidRPr="00943DC3" w:rsidRDefault="00214D9E">
      <w:pPr>
        <w:jc w:val="center"/>
        <w:rPr>
          <w:color w:val="FF0000"/>
        </w:rPr>
      </w:pPr>
      <w:r w:rsidRPr="00943DC3">
        <w:rPr>
          <w:color w:val="FF0000"/>
        </w:rPr>
        <w:t>__________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lastRenderedPageBreak/>
        <w:t>Another version: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1. “Recall a change.”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2. “Recall a no-change.”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3. “Recall a failed change.”</w:t>
      </w:r>
    </w:p>
    <w:p w:rsidR="00000000" w:rsidRPr="00943DC3" w:rsidRDefault="00214D9E">
      <w:pPr>
        <w:jc w:val="center"/>
        <w:rPr>
          <w:color w:val="FF0000"/>
        </w:rPr>
      </w:pPr>
      <w:r w:rsidRPr="00943DC3">
        <w:rPr>
          <w:color w:val="FF0000"/>
        </w:rPr>
        <w:t>__________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Another version: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Sort out “Think” or “Get the idea” by the m</w:t>
      </w:r>
      <w:r w:rsidRPr="00943DC3">
        <w:rPr>
          <w:color w:val="FF0000"/>
        </w:rPr>
        <w:t>eter’s reaction. Use one that produces the most fall.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1. “Think (get the idea) of a change.”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2. “Think of a no-change.”</w:t>
      </w:r>
    </w:p>
    <w:p w:rsidR="00000000" w:rsidRPr="00943DC3" w:rsidRDefault="00214D9E">
      <w:pPr>
        <w:ind w:left="1416"/>
        <w:rPr>
          <w:color w:val="FF0000"/>
        </w:rPr>
      </w:pPr>
      <w:r w:rsidRPr="00943DC3">
        <w:rPr>
          <w:color w:val="FF0000"/>
        </w:rPr>
        <w:t>3. “Think of a failed change.”</w:t>
      </w:r>
    </w:p>
    <w:p w:rsidR="00000000" w:rsidRPr="00943DC3" w:rsidRDefault="00214D9E">
      <w:pPr>
        <w:jc w:val="right"/>
        <w:rPr>
          <w:color w:val="FF0000"/>
        </w:rPr>
      </w:pPr>
      <w:r w:rsidRPr="00943DC3">
        <w:rPr>
          <w:color w:val="FF0000"/>
        </w:rPr>
        <w:t>L. RON HUBBARD</w:t>
      </w:r>
    </w:p>
    <w:p w:rsidR="00000000" w:rsidRPr="00943DC3" w:rsidRDefault="00214D9E">
      <w:pPr>
        <w:jc w:val="right"/>
        <w:rPr>
          <w:color w:val="FF0000"/>
        </w:rPr>
      </w:pPr>
      <w:r w:rsidRPr="00943DC3">
        <w:rPr>
          <w:color w:val="FF0000"/>
        </w:rPr>
        <w:t>Founder</w:t>
      </w:r>
    </w:p>
    <w:p w:rsidR="00000000" w:rsidRPr="00943DC3" w:rsidRDefault="00214D9E">
      <w:pPr>
        <w:rPr>
          <w:color w:val="FF0000"/>
        </w:rPr>
      </w:pPr>
      <w:proofErr w:type="spellStart"/>
      <w:r w:rsidRPr="00943DC3">
        <w:rPr>
          <w:color w:val="FF0000"/>
        </w:rPr>
        <w:t>LRH:nt.rd</w:t>
      </w:r>
      <w:proofErr w:type="spellEnd"/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Copyright © 1961, 1973,1974</w:t>
      </w:r>
    </w:p>
    <w:p w:rsidR="00000000" w:rsidRPr="00943DC3" w:rsidRDefault="00214D9E">
      <w:pPr>
        <w:rPr>
          <w:color w:val="FF0000"/>
        </w:rPr>
      </w:pPr>
      <w:r w:rsidRPr="00943DC3">
        <w:rPr>
          <w:color w:val="FF0000"/>
        </w:rPr>
        <w:t>by L. Ron Hubbard</w:t>
      </w:r>
    </w:p>
    <w:p w:rsidR="00000000" w:rsidRPr="00943DC3" w:rsidRDefault="00214D9E">
      <w:pPr>
        <w:rPr>
          <w:color w:val="FF0000"/>
          <w:szCs w:val="20"/>
        </w:rPr>
      </w:pPr>
      <w:r w:rsidRPr="00943DC3">
        <w:rPr>
          <w:color w:val="FF0000"/>
        </w:rPr>
        <w:t>ALL RIGHTS RESERVED</w:t>
      </w:r>
    </w:p>
    <w:p w:rsidR="00000000" w:rsidRPr="00943DC3" w:rsidRDefault="00214D9E">
      <w:pPr>
        <w:rPr>
          <w:color w:val="FF0000"/>
        </w:rPr>
      </w:pPr>
    </w:p>
    <w:p w:rsidR="00214D9E" w:rsidRPr="00943DC3" w:rsidRDefault="00214D9E">
      <w:pPr>
        <w:rPr>
          <w:color w:val="FF0000"/>
        </w:rPr>
      </w:pPr>
    </w:p>
    <w:sectPr w:rsidR="00214D9E" w:rsidRPr="00943DC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C3"/>
    <w:rsid w:val="00214D9E"/>
    <w:rsid w:val="0094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E4036"/>
  <w15:chartTrackingRefBased/>
  <w15:docId w15:val="{01A18915-781B-4200-97F7-565ADB35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Univers" w:hAnsi="Univers"/>
      <w:sz w:val="22"/>
      <w:szCs w:val="24"/>
      <w:lang w:val="en-US"/>
    </w:rPr>
  </w:style>
  <w:style w:type="paragraph" w:styleId="Ttulo2">
    <w:name w:val="heading 2"/>
    <w:basedOn w:val="Normal"/>
    <w:next w:val="Normal"/>
    <w:qFormat/>
    <w:rsid w:val="00943DC3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2018-09-14T17:28:00Z</dcterms:created>
  <dcterms:modified xsi:type="dcterms:W3CDTF">2018-09-14T17:28:00Z</dcterms:modified>
</cp:coreProperties>
</file>