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053B3F" w:rsidRDefault="00053B3F">
      <w:pPr>
        <w:jc w:val="center"/>
        <w:rPr>
          <w:color w:val="C00000"/>
          <w:lang w:val="en-US"/>
        </w:rPr>
      </w:pPr>
      <w:r w:rsidRPr="00053B3F">
        <w:rPr>
          <w:color w:val="C00000"/>
          <w:lang w:val="en-US"/>
        </w:rPr>
        <w:t>HUBBARD COMMUNICATIONS OFFICE</w:t>
      </w:r>
    </w:p>
    <w:p w:rsidR="00000000" w:rsidRPr="00053B3F" w:rsidRDefault="00053B3F">
      <w:pPr>
        <w:jc w:val="center"/>
        <w:rPr>
          <w:color w:val="C00000"/>
          <w:lang w:val="en-US"/>
        </w:rPr>
      </w:pPr>
      <w:r w:rsidRPr="00053B3F">
        <w:rPr>
          <w:color w:val="C00000"/>
          <w:lang w:val="en-US"/>
        </w:rPr>
        <w:t>Saint Hill Manor, East Grinstead, Sussex</w:t>
      </w:r>
    </w:p>
    <w:p w:rsidR="00000000" w:rsidRPr="00053B3F" w:rsidRDefault="00053B3F">
      <w:pPr>
        <w:jc w:val="center"/>
        <w:rPr>
          <w:color w:val="C00000"/>
          <w:lang w:val="en-US"/>
        </w:rPr>
      </w:pPr>
      <w:r w:rsidRPr="00053B3F">
        <w:rPr>
          <w:color w:val="C00000"/>
          <w:lang w:val="en-US"/>
        </w:rPr>
        <w:t>HCO BULLETIN OF 23 DECEMBER AD9</w:t>
      </w:r>
    </w:p>
    <w:p w:rsidR="00000000" w:rsidRPr="00053B3F" w:rsidRDefault="00053B3F">
      <w:pPr>
        <w:rPr>
          <w:color w:val="C00000"/>
          <w:sz w:val="20"/>
          <w:lang w:val="en-US"/>
        </w:rPr>
      </w:pPr>
      <w:r w:rsidRPr="00053B3F">
        <w:rPr>
          <w:color w:val="C00000"/>
          <w:sz w:val="20"/>
          <w:lang w:val="en-US"/>
        </w:rPr>
        <w:t>BPI</w:t>
      </w:r>
    </w:p>
    <w:p w:rsidR="00000000" w:rsidRPr="00053B3F" w:rsidRDefault="00053B3F">
      <w:pPr>
        <w:jc w:val="center"/>
        <w:rPr>
          <w:color w:val="C00000"/>
          <w:lang w:val="en-US"/>
        </w:rPr>
      </w:pPr>
    </w:p>
    <w:p w:rsidR="00000000" w:rsidRPr="00053B3F" w:rsidRDefault="00053B3F">
      <w:pPr>
        <w:jc w:val="center"/>
        <w:rPr>
          <w:b/>
          <w:color w:val="C00000"/>
          <w:sz w:val="28"/>
          <w:lang w:val="en-US"/>
        </w:rPr>
      </w:pPr>
      <w:bookmarkStart w:id="0" w:name="_GoBack"/>
      <w:r w:rsidRPr="00053B3F">
        <w:rPr>
          <w:b/>
          <w:color w:val="C00000"/>
          <w:sz w:val="28"/>
          <w:lang w:val="en-US"/>
        </w:rPr>
        <w:t>RESPONSIBILITY</w:t>
      </w:r>
    </w:p>
    <w:bookmarkEnd w:id="0"/>
    <w:p w:rsidR="00000000" w:rsidRPr="00053B3F" w:rsidRDefault="00053B3F">
      <w:pPr>
        <w:rPr>
          <w:b/>
          <w:color w:val="C00000"/>
          <w:lang w:val="en-US"/>
        </w:rPr>
      </w:pPr>
    </w:p>
    <w:p w:rsidR="00000000" w:rsidRPr="00053B3F" w:rsidRDefault="00053B3F">
      <w:pPr>
        <w:spacing w:after="120"/>
        <w:ind w:firstLine="709"/>
        <w:rPr>
          <w:color w:val="C00000"/>
          <w:lang w:val="en-US"/>
        </w:rPr>
      </w:pPr>
      <w:r w:rsidRPr="00053B3F">
        <w:rPr>
          <w:color w:val="C00000"/>
          <w:lang w:val="en-US"/>
        </w:rPr>
        <w:t>If the definition of operating thetan is knowing and willing cause over all dynamics then we can see at once that responsibility</w:t>
      </w:r>
      <w:r w:rsidRPr="00053B3F">
        <w:rPr>
          <w:color w:val="C00000"/>
          <w:lang w:val="en-US"/>
        </w:rPr>
        <w:t xml:space="preserve"> must go hand in hand with making an operating thetan.</w:t>
      </w:r>
    </w:p>
    <w:p w:rsidR="00000000" w:rsidRPr="00053B3F" w:rsidRDefault="00053B3F">
      <w:pPr>
        <w:spacing w:after="120"/>
        <w:ind w:firstLine="709"/>
        <w:rPr>
          <w:color w:val="C00000"/>
          <w:lang w:val="en-US"/>
        </w:rPr>
      </w:pPr>
      <w:r w:rsidRPr="00053B3F">
        <w:rPr>
          <w:color w:val="C00000"/>
          <w:lang w:val="en-US"/>
        </w:rPr>
        <w:t>One cannot as-</w:t>
      </w:r>
      <w:proofErr w:type="gramStart"/>
      <w:r w:rsidRPr="00053B3F">
        <w:rPr>
          <w:color w:val="C00000"/>
          <w:lang w:val="en-US"/>
        </w:rPr>
        <w:t>is</w:t>
      </w:r>
      <w:proofErr w:type="gramEnd"/>
      <w:r w:rsidRPr="00053B3F">
        <w:rPr>
          <w:color w:val="C00000"/>
          <w:lang w:val="en-US"/>
        </w:rPr>
        <w:t xml:space="preserve"> acts for which one is taking no responsibility, but for which one is really responsible.</w:t>
      </w:r>
    </w:p>
    <w:p w:rsidR="00000000" w:rsidRPr="00053B3F" w:rsidRDefault="00053B3F">
      <w:pPr>
        <w:spacing w:after="120"/>
        <w:ind w:firstLine="709"/>
        <w:rPr>
          <w:color w:val="C00000"/>
          <w:lang w:val="en-US"/>
        </w:rPr>
      </w:pPr>
      <w:r w:rsidRPr="00053B3F">
        <w:rPr>
          <w:color w:val="C00000"/>
          <w:lang w:val="en-US"/>
        </w:rPr>
        <w:t>The reason one gets amnesia on his past lives or even denies their existence lies with responsibility. He or she is unwilling to take responsibility for having been this or that other identity. This keys in in present time and closes one down every time one stops taking responsibility for one’s fellows. Fighting ‘other identities’ in present time on</w:t>
      </w:r>
      <w:r w:rsidRPr="00053B3F">
        <w:rPr>
          <w:color w:val="C00000"/>
          <w:lang w:val="en-US"/>
        </w:rPr>
        <w:t>e ceases to be responsible for other identities. Therefore those he has had in the past become ‘other people’ and one dramatizes his own past identities because he cannot take responsibility for them.</w:t>
      </w:r>
    </w:p>
    <w:p w:rsidR="00000000" w:rsidRPr="00053B3F" w:rsidRDefault="00053B3F">
      <w:pPr>
        <w:spacing w:after="120"/>
        <w:ind w:firstLine="709"/>
        <w:rPr>
          <w:color w:val="C00000"/>
          <w:lang w:val="en-US"/>
        </w:rPr>
      </w:pPr>
      <w:r w:rsidRPr="00053B3F">
        <w:rPr>
          <w:color w:val="C00000"/>
          <w:lang w:val="en-US"/>
        </w:rPr>
        <w:t>When one falls away from responsibility on the various dynamics he can then become less and less able to influence those dynamics and therefore becomes a victim of them. One must have done to other dynamics those things which other dynamics now seem to have the power to do to him. Therefore one can be injured.</w:t>
      </w:r>
      <w:r w:rsidRPr="00053B3F">
        <w:rPr>
          <w:color w:val="C00000"/>
          <w:lang w:val="en-US"/>
        </w:rPr>
        <w:t xml:space="preserve"> One can lose control. One can become in fact a zero of influence and a vacuum for trouble.</w:t>
      </w:r>
    </w:p>
    <w:p w:rsidR="00000000" w:rsidRPr="00053B3F" w:rsidRDefault="00053B3F">
      <w:pPr>
        <w:spacing w:after="120"/>
        <w:ind w:firstLine="709"/>
        <w:rPr>
          <w:color w:val="C00000"/>
          <w:lang w:val="en-US"/>
        </w:rPr>
      </w:pPr>
      <w:r w:rsidRPr="00053B3F">
        <w:rPr>
          <w:color w:val="C00000"/>
          <w:lang w:val="en-US"/>
        </w:rPr>
        <w:t>The way one becomes separate from others is by his own overt acts against them. These overt acts become withholds and the person then individuates very strongly. You have seen this happening in auditing. The more overt acts the Auditor pulls on the pc the less willing the Auditor is to audit that pc. Further, the more overt acts the pc pulls on the Auditor the less willing he is to stay in session. It only looks as t</w:t>
      </w:r>
      <w:r w:rsidRPr="00053B3F">
        <w:rPr>
          <w:color w:val="C00000"/>
          <w:lang w:val="en-US"/>
        </w:rPr>
        <w:t>hough cause and effect is at work. Actually all life consists of opposed causes where it is aberrated.</w:t>
      </w:r>
    </w:p>
    <w:p w:rsidR="00000000" w:rsidRPr="00053B3F" w:rsidRDefault="00053B3F">
      <w:pPr>
        <w:spacing w:after="120"/>
        <w:ind w:firstLine="709"/>
        <w:rPr>
          <w:color w:val="C00000"/>
          <w:lang w:val="en-US"/>
        </w:rPr>
      </w:pPr>
      <w:r w:rsidRPr="00053B3F">
        <w:rPr>
          <w:color w:val="C00000"/>
          <w:lang w:val="en-US"/>
        </w:rPr>
        <w:t xml:space="preserve">The way a person blows out of session or blows out of an organization or blows out of Scientology is a simple one. He withholds information and hides his </w:t>
      </w:r>
      <w:proofErr w:type="spellStart"/>
      <w:r w:rsidRPr="00053B3F">
        <w:rPr>
          <w:color w:val="C00000"/>
          <w:lang w:val="en-US"/>
        </w:rPr>
        <w:t>overts</w:t>
      </w:r>
      <w:proofErr w:type="spellEnd"/>
      <w:r w:rsidRPr="00053B3F">
        <w:rPr>
          <w:color w:val="C00000"/>
          <w:lang w:val="en-US"/>
        </w:rPr>
        <w:t xml:space="preserve">. After a while he blows himself off. Show me a pc blowing session and I will show you a pc who has not levelled with his Auditor and who is guilty of undeclared </w:t>
      </w:r>
      <w:proofErr w:type="spellStart"/>
      <w:r w:rsidRPr="00053B3F">
        <w:rPr>
          <w:color w:val="C00000"/>
          <w:lang w:val="en-US"/>
        </w:rPr>
        <w:t>overts</w:t>
      </w:r>
      <w:proofErr w:type="spellEnd"/>
      <w:r w:rsidRPr="00053B3F">
        <w:rPr>
          <w:color w:val="C00000"/>
          <w:lang w:val="en-US"/>
        </w:rPr>
        <w:t xml:space="preserve"> against the dynamics and the Auditor. Show me a staff member who is blowing the </w:t>
      </w:r>
      <w:r w:rsidRPr="00053B3F">
        <w:rPr>
          <w:color w:val="C00000"/>
          <w:lang w:val="en-US"/>
        </w:rPr>
        <w:t xml:space="preserve">Organization and I will show you a staff member who is guilty of undeclared </w:t>
      </w:r>
      <w:proofErr w:type="spellStart"/>
      <w:r w:rsidRPr="00053B3F">
        <w:rPr>
          <w:color w:val="C00000"/>
          <w:lang w:val="en-US"/>
        </w:rPr>
        <w:t>overts</w:t>
      </w:r>
      <w:proofErr w:type="spellEnd"/>
      <w:r w:rsidRPr="00053B3F">
        <w:rPr>
          <w:color w:val="C00000"/>
          <w:lang w:val="en-US"/>
        </w:rPr>
        <w:t xml:space="preserve"> against the Organization.</w:t>
      </w:r>
    </w:p>
    <w:p w:rsidR="00000000" w:rsidRPr="00053B3F" w:rsidRDefault="00053B3F">
      <w:pPr>
        <w:spacing w:after="120"/>
        <w:ind w:firstLine="709"/>
        <w:rPr>
          <w:color w:val="C00000"/>
          <w:lang w:val="en-US"/>
        </w:rPr>
      </w:pPr>
      <w:r w:rsidRPr="00053B3F">
        <w:rPr>
          <w:color w:val="C00000"/>
          <w:lang w:val="en-US"/>
        </w:rPr>
        <w:t xml:space="preserve">It is fatal to audit anyone unless full two-way comm is established between the Auditor and the pc. A person who goes on being audited without asserting his responsibility for what he has done is a person who will make no auditing gains or whose auditing gains will slump. As most of the human race has undeclared </w:t>
      </w:r>
      <w:proofErr w:type="spellStart"/>
      <w:r w:rsidRPr="00053B3F">
        <w:rPr>
          <w:color w:val="C00000"/>
          <w:lang w:val="en-US"/>
        </w:rPr>
        <w:t>overts</w:t>
      </w:r>
      <w:proofErr w:type="spellEnd"/>
      <w:r w:rsidRPr="00053B3F">
        <w:rPr>
          <w:color w:val="C00000"/>
          <w:lang w:val="en-US"/>
        </w:rPr>
        <w:t xml:space="preserve"> this fact alone assumes gigantic proportions in forwarding Scientology and for tha</w:t>
      </w:r>
      <w:r w:rsidRPr="00053B3F">
        <w:rPr>
          <w:color w:val="C00000"/>
          <w:lang w:val="en-US"/>
        </w:rPr>
        <w:t>t reason alone we will have to give it a lion’s share of attention from here on out.</w:t>
      </w:r>
    </w:p>
    <w:p w:rsidR="00000000" w:rsidRPr="00053B3F" w:rsidRDefault="00053B3F">
      <w:pPr>
        <w:spacing w:after="120"/>
        <w:ind w:firstLine="709"/>
        <w:rPr>
          <w:color w:val="C00000"/>
          <w:lang w:val="en-US"/>
        </w:rPr>
      </w:pPr>
      <w:r w:rsidRPr="00053B3F">
        <w:rPr>
          <w:color w:val="C00000"/>
          <w:lang w:val="en-US"/>
        </w:rPr>
        <w:t>Of course you will see that many people at first will not come near us for fear of what we will find out. But as this is better understood you will find that the people who come to us will come with a willingness to bare their guilt to us and get it sorted out.</w:t>
      </w:r>
    </w:p>
    <w:p w:rsidR="00000000" w:rsidRPr="00053B3F" w:rsidRDefault="00053B3F">
      <w:pPr>
        <w:spacing w:after="120"/>
        <w:ind w:firstLine="709"/>
        <w:rPr>
          <w:color w:val="C00000"/>
          <w:lang w:val="en-US"/>
        </w:rPr>
      </w:pPr>
      <w:r w:rsidRPr="00053B3F">
        <w:rPr>
          <w:color w:val="C00000"/>
          <w:lang w:val="en-US"/>
        </w:rPr>
        <w:lastRenderedPageBreak/>
        <w:t xml:space="preserve">As this is so much the case we must then therefore have amongst us none with undeclared </w:t>
      </w:r>
      <w:proofErr w:type="spellStart"/>
      <w:r w:rsidRPr="00053B3F">
        <w:rPr>
          <w:color w:val="C00000"/>
          <w:lang w:val="en-US"/>
        </w:rPr>
        <w:t>overts</w:t>
      </w:r>
      <w:proofErr w:type="spellEnd"/>
      <w:r w:rsidRPr="00053B3F">
        <w:rPr>
          <w:color w:val="C00000"/>
          <w:lang w:val="en-US"/>
        </w:rPr>
        <w:t xml:space="preserve"> against the dynamics which would prevent their getting gains in proces</w:t>
      </w:r>
      <w:r w:rsidRPr="00053B3F">
        <w:rPr>
          <w:color w:val="C00000"/>
          <w:lang w:val="en-US"/>
        </w:rPr>
        <w:t>sing or who would render a person’s confidences liable to use for less pure purposes.</w:t>
      </w:r>
    </w:p>
    <w:p w:rsidR="00000000" w:rsidRPr="00053B3F" w:rsidRDefault="00053B3F">
      <w:pPr>
        <w:spacing w:after="120"/>
        <w:ind w:firstLine="709"/>
        <w:rPr>
          <w:color w:val="C00000"/>
          <w:lang w:val="en-US"/>
        </w:rPr>
      </w:pPr>
      <w:r w:rsidRPr="00053B3F">
        <w:rPr>
          <w:color w:val="C00000"/>
          <w:lang w:val="en-US"/>
        </w:rPr>
        <w:t>Along with this technical discovery then goes the administrative must that our noses must be clean and our hearts cleared. Our strength will be the strength of a billion if we have nothing to hide.</w:t>
      </w:r>
    </w:p>
    <w:p w:rsidR="00000000" w:rsidRPr="00053B3F" w:rsidRDefault="00053B3F">
      <w:pPr>
        <w:spacing w:after="120"/>
        <w:ind w:firstLine="709"/>
        <w:rPr>
          <w:color w:val="C00000"/>
          <w:lang w:val="en-US"/>
        </w:rPr>
      </w:pPr>
      <w:r w:rsidRPr="00053B3F">
        <w:rPr>
          <w:color w:val="C00000"/>
          <w:lang w:val="en-US"/>
        </w:rPr>
        <w:t>This may or may not be popular. I don’t care about that. It is effective. I do care about that.</w:t>
      </w:r>
    </w:p>
    <w:p w:rsidR="00000000" w:rsidRPr="00053B3F" w:rsidRDefault="00053B3F">
      <w:pPr>
        <w:spacing w:after="120"/>
        <w:ind w:firstLine="709"/>
        <w:rPr>
          <w:color w:val="C00000"/>
          <w:lang w:val="en-US"/>
        </w:rPr>
      </w:pPr>
      <w:r w:rsidRPr="00053B3F">
        <w:rPr>
          <w:color w:val="C00000"/>
          <w:lang w:val="en-US"/>
        </w:rPr>
        <w:t xml:space="preserve">And remember that whenever a person discloses to view discreditable </w:t>
      </w:r>
      <w:proofErr w:type="spellStart"/>
      <w:r w:rsidRPr="00053B3F">
        <w:rPr>
          <w:color w:val="C00000"/>
          <w:lang w:val="en-US"/>
        </w:rPr>
        <w:t>overts</w:t>
      </w:r>
      <w:proofErr w:type="spellEnd"/>
      <w:r w:rsidRPr="00053B3F">
        <w:rPr>
          <w:color w:val="C00000"/>
          <w:lang w:val="en-US"/>
        </w:rPr>
        <w:t xml:space="preserve"> and withholds we must run what part of that act or incide</w:t>
      </w:r>
      <w:r w:rsidRPr="00053B3F">
        <w:rPr>
          <w:color w:val="C00000"/>
          <w:lang w:val="en-US"/>
        </w:rPr>
        <w:t>nt could you be responsible for.</w:t>
      </w:r>
    </w:p>
    <w:p w:rsidR="00000000" w:rsidRPr="00053B3F" w:rsidRDefault="00053B3F">
      <w:pPr>
        <w:spacing w:after="120"/>
        <w:ind w:firstLine="709"/>
        <w:rPr>
          <w:color w:val="C00000"/>
          <w:lang w:val="en-US"/>
        </w:rPr>
      </w:pPr>
      <w:r w:rsidRPr="00053B3F">
        <w:rPr>
          <w:color w:val="C00000"/>
          <w:lang w:val="en-US"/>
        </w:rPr>
        <w:t>You’re going to see more case gains than you’ve ever seen before – providing you have the stamina to get over this first hump.</w:t>
      </w:r>
    </w:p>
    <w:p w:rsidR="00000000" w:rsidRPr="00053B3F" w:rsidRDefault="00053B3F">
      <w:pPr>
        <w:spacing w:after="120"/>
        <w:ind w:firstLine="709"/>
        <w:rPr>
          <w:color w:val="C00000"/>
          <w:lang w:val="en-US"/>
        </w:rPr>
      </w:pPr>
      <w:r w:rsidRPr="00053B3F">
        <w:rPr>
          <w:color w:val="C00000"/>
          <w:lang w:val="en-US"/>
        </w:rPr>
        <w:t>So here we change from irresponsible to responsible, from guilt to strength and all in the twinkling of an eye.</w:t>
      </w:r>
    </w:p>
    <w:p w:rsidR="00000000" w:rsidRPr="00053B3F" w:rsidRDefault="00053B3F">
      <w:pPr>
        <w:rPr>
          <w:color w:val="C00000"/>
          <w:lang w:val="en-US"/>
        </w:rPr>
      </w:pPr>
    </w:p>
    <w:p w:rsidR="00000000" w:rsidRPr="00053B3F" w:rsidRDefault="00053B3F">
      <w:pPr>
        <w:tabs>
          <w:tab w:val="left" w:pos="5670"/>
        </w:tabs>
        <w:rPr>
          <w:color w:val="C00000"/>
          <w:lang w:val="fr-FR"/>
        </w:rPr>
      </w:pPr>
      <w:r w:rsidRPr="00053B3F">
        <w:rPr>
          <w:color w:val="C00000"/>
          <w:lang w:val="en-US"/>
        </w:rPr>
        <w:t xml:space="preserve">      </w:t>
      </w:r>
      <w:r w:rsidRPr="00053B3F">
        <w:rPr>
          <w:color w:val="C00000"/>
          <w:lang w:val="en-US"/>
        </w:rPr>
        <w:tab/>
      </w:r>
      <w:r w:rsidRPr="00053B3F">
        <w:rPr>
          <w:color w:val="C00000"/>
          <w:lang w:val="fr-FR"/>
        </w:rPr>
        <w:t>L. RON HUBBARD</w:t>
      </w:r>
    </w:p>
    <w:p w:rsidR="00000000" w:rsidRPr="00053B3F" w:rsidRDefault="00053B3F">
      <w:pPr>
        <w:rPr>
          <w:color w:val="C00000"/>
          <w:lang w:val="fr-FR"/>
        </w:rPr>
      </w:pPr>
    </w:p>
    <w:p w:rsidR="00000000" w:rsidRPr="00053B3F" w:rsidRDefault="00053B3F">
      <w:pPr>
        <w:rPr>
          <w:color w:val="C00000"/>
          <w:lang w:val="fr-FR"/>
        </w:rPr>
      </w:pPr>
    </w:p>
    <w:p w:rsidR="00000000" w:rsidRPr="00053B3F" w:rsidRDefault="00053B3F">
      <w:pPr>
        <w:rPr>
          <w:color w:val="C00000"/>
          <w:lang w:val="fr-FR"/>
        </w:rPr>
      </w:pPr>
    </w:p>
    <w:p w:rsidR="00000000" w:rsidRPr="00053B3F" w:rsidRDefault="00053B3F">
      <w:pPr>
        <w:rPr>
          <w:color w:val="C00000"/>
          <w:sz w:val="20"/>
          <w:lang w:val="fr-FR"/>
        </w:rPr>
      </w:pPr>
      <w:proofErr w:type="spellStart"/>
      <w:proofErr w:type="gramStart"/>
      <w:r w:rsidRPr="00053B3F">
        <w:rPr>
          <w:color w:val="C00000"/>
          <w:sz w:val="20"/>
          <w:lang w:val="fr-FR"/>
        </w:rPr>
        <w:t>LRH:</w:t>
      </w:r>
      <w:proofErr w:type="gramEnd"/>
      <w:r w:rsidRPr="00053B3F">
        <w:rPr>
          <w:color w:val="C00000"/>
          <w:sz w:val="20"/>
          <w:lang w:val="fr-FR"/>
        </w:rPr>
        <w:t>js.rd</w:t>
      </w:r>
      <w:proofErr w:type="spellEnd"/>
    </w:p>
    <w:sectPr w:rsidR="00000000" w:rsidRPr="00053B3F">
      <w:headerReference w:type="default" r:id="rId6"/>
      <w:pgSz w:w="11907" w:h="16840" w:code="9"/>
      <w:pgMar w:top="1701" w:right="1418" w:bottom="1418" w:left="1304"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53B3F">
      <w:r>
        <w:separator/>
      </w:r>
    </w:p>
  </w:endnote>
  <w:endnote w:type="continuationSeparator" w:id="0">
    <w:p w:rsidR="00000000" w:rsidRDefault="0005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53B3F">
      <w:r>
        <w:separator/>
      </w:r>
    </w:p>
  </w:footnote>
  <w:footnote w:type="continuationSeparator" w:id="0">
    <w:p w:rsidR="00000000" w:rsidRDefault="00053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053B3F">
    <w:pPr>
      <w:pStyle w:val="Cabealho"/>
      <w:tabs>
        <w:tab w:val="clear" w:pos="4536"/>
        <w:tab w:val="clear" w:pos="9072"/>
        <w:tab w:val="center" w:pos="4678"/>
        <w:tab w:val="right" w:pos="9214"/>
      </w:tabs>
      <w:rPr>
        <w:sz w:val="20"/>
        <w:lang w:val="en-US"/>
      </w:rPr>
    </w:pPr>
    <w:r>
      <w:rPr>
        <w:sz w:val="20"/>
        <w:lang w:val="en-US"/>
      </w:rPr>
      <w:t>RESPONSIBILITY</w:t>
    </w:r>
    <w:r>
      <w:rPr>
        <w:sz w:val="20"/>
        <w:lang w:val="en-US"/>
      </w:rPr>
      <w:tab/>
    </w:r>
    <w:r>
      <w:rPr>
        <w:rStyle w:val="Nmerodepgina"/>
        <w:sz w:val="20"/>
        <w:lang w:val="en-US"/>
      </w:rPr>
      <w:fldChar w:fldCharType="begin"/>
    </w:r>
    <w:r>
      <w:rPr>
        <w:rStyle w:val="Nmerodepgina"/>
        <w:sz w:val="20"/>
        <w:lang w:val="en-US"/>
      </w:rPr>
      <w:instrText xml:space="preserve"> PAGE </w:instrText>
    </w:r>
    <w:r>
      <w:rPr>
        <w:rStyle w:val="Nmerodepgina"/>
        <w:sz w:val="20"/>
        <w:lang w:val="en-US"/>
      </w:rPr>
      <w:fldChar w:fldCharType="separate"/>
    </w:r>
    <w:r>
      <w:rPr>
        <w:rStyle w:val="Nmerodepgina"/>
        <w:noProof/>
        <w:sz w:val="20"/>
      </w:rPr>
      <w:t>2</w:t>
    </w:r>
    <w:r>
      <w:rPr>
        <w:rStyle w:val="Nmerodepgina"/>
        <w:sz w:val="20"/>
        <w:lang w:val="en-US"/>
      </w:rPr>
      <w:fldChar w:fldCharType="end"/>
    </w:r>
    <w:r>
      <w:rPr>
        <w:rStyle w:val="Nmerodepgina"/>
        <w:sz w:val="20"/>
        <w:lang w:val="en-US"/>
      </w:rPr>
      <w:tab/>
    </w:r>
    <w:proofErr w:type="spellStart"/>
    <w:r>
      <w:rPr>
        <w:rStyle w:val="Nmerodepgina"/>
        <w:sz w:val="20"/>
        <w:lang w:val="en-US"/>
      </w:rPr>
      <w:t>HCOB</w:t>
    </w:r>
    <w:proofErr w:type="spellEnd"/>
    <w:r>
      <w:rPr>
        <w:rStyle w:val="Nmerodepgina"/>
        <w:sz w:val="20"/>
        <w:lang w:val="en-US"/>
      </w:rPr>
      <w:t xml:space="preserve"> 23.12.59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3F"/>
    <w:rsid w:val="00053B3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841DBA-FF20-4E30-8197-59D3A44C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4"/>
      <w:lang w:val="de-CH"/>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semiHidden/>
    <w:pPr>
      <w:framePr w:w="8505" w:h="2160" w:hRule="exact" w:hSpace="141" w:wrap="auto" w:hAnchor="page" w:xAlign="center" w:yAlign="bottom"/>
      <w:ind w:left="3685"/>
    </w:pPr>
    <w:rPr>
      <w:rFonts w:ascii="Footlight MT Light" w:hAnsi="Footlight MT Light"/>
      <w:sz w:val="32"/>
    </w:rPr>
  </w:style>
  <w:style w:type="paragraph" w:styleId="Cabealho">
    <w:name w:val="header"/>
    <w:basedOn w:val="Normal"/>
    <w:semiHidden/>
    <w:pPr>
      <w:tabs>
        <w:tab w:val="center" w:pos="4536"/>
        <w:tab w:val="right" w:pos="9072"/>
      </w:tabs>
    </w:pPr>
  </w:style>
  <w:style w:type="paragraph" w:styleId="Rodap">
    <w:name w:val="footer"/>
    <w:basedOn w:val="Normal"/>
    <w:semiHidden/>
    <w:pPr>
      <w:tabs>
        <w:tab w:val="center" w:pos="4536"/>
        <w:tab w:val="right" w:pos="9072"/>
      </w:tabs>
    </w:pPr>
  </w:style>
  <w:style w:type="character" w:styleId="Nmerodepgina">
    <w:name w:val="page number"/>
    <w:basedOn w:val="Tipodeletrapredefinidodopargrafo"/>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3497</Characters>
  <Application>Microsoft Office Word</Application>
  <DocSecurity>0</DocSecurity>
  <Lines>29</Lines>
  <Paragraphs>8</Paragraphs>
  <ScaleCrop>false</ScaleCrop>
  <Company>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kkkk</dc:creator>
  <cp:keywords/>
  <dc:description/>
  <cp:lastModifiedBy>benito ramalho</cp:lastModifiedBy>
  <cp:revision>2</cp:revision>
  <cp:lastPrinted>2000-11-19T20:52:00Z</cp:lastPrinted>
  <dcterms:created xsi:type="dcterms:W3CDTF">2018-07-16T10:27:00Z</dcterms:created>
  <dcterms:modified xsi:type="dcterms:W3CDTF">2018-07-16T10:27:00Z</dcterms:modified>
</cp:coreProperties>
</file>