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tulo1"/>
        <w:rPr>
          <w:color w:val="385623" w:themeColor="accent6" w:themeShade="80"/>
          <w:lang w:val="en-US"/>
        </w:rPr>
      </w:pPr>
      <w:r>
        <w:rPr>
          <w:color w:val="385623" w:themeColor="accent6" w:themeShade="80"/>
        </w:rPr>
        <w:t>HUBBARD COMMUNICATIONS OFFICE</w:t>
      </w:r>
    </w:p>
    <w:p>
      <w:pPr>
        <w:pStyle w:val="Ttulo2"/>
        <w:rPr>
          <w:color w:val="385623" w:themeColor="accent6" w:themeShade="80"/>
        </w:rPr>
      </w:pPr>
      <w:r>
        <w:rPr>
          <w:color w:val="385623" w:themeColor="accent6" w:themeShade="80"/>
        </w:rPr>
        <w:t>Saint Hill Manor, East Grinstead, Sussex</w:t>
      </w:r>
    </w:p>
    <w:p>
      <w:pPr>
        <w:pStyle w:val="Ttulo3"/>
        <w:rPr>
          <w:color w:val="385623" w:themeColor="accent6" w:themeShade="80"/>
          <w:lang w:val="en-US"/>
        </w:rPr>
      </w:pPr>
      <w:r>
        <w:rPr>
          <w:color w:val="385623" w:themeColor="accent6" w:themeShade="80"/>
        </w:rPr>
        <w:t xml:space="preserve">HCO POLICY LETTER OF </w:t>
      </w:r>
      <w:r>
        <w:rPr>
          <w:color w:val="385623" w:themeColor="accent6" w:themeShade="80"/>
          <w:lang w:val="en-US"/>
        </w:rPr>
        <w:t>24 FEBRUARY 1969</w:t>
      </w:r>
    </w:p>
    <w:p>
      <w:pPr>
        <w:pStyle w:val="Adress"/>
        <w:rPr>
          <w:color w:val="385623" w:themeColor="accent6" w:themeShade="80"/>
        </w:rPr>
      </w:pPr>
      <w:r>
        <w:rPr>
          <w:color w:val="385623" w:themeColor="accent6" w:themeShade="80"/>
        </w:rPr>
        <w:t>Remimeo</w:t>
      </w:r>
    </w:p>
    <w:p>
      <w:pPr>
        <w:pStyle w:val="Ttulo3"/>
        <w:spacing w:before="120"/>
        <w:rPr>
          <w:i/>
          <w:color w:val="385623" w:themeColor="accent6" w:themeShade="80"/>
          <w:lang w:val="en-US"/>
        </w:rPr>
      </w:pPr>
      <w:r>
        <w:rPr>
          <w:i/>
          <w:color w:val="385623" w:themeColor="accent6" w:themeShade="80"/>
        </w:rPr>
        <w:t>AN ETHICS POLICY LETTER</w:t>
      </w:r>
    </w:p>
    <w:p>
      <w:pPr>
        <w:pStyle w:val="Ttulo4"/>
        <w:spacing w:before="120"/>
        <w:rPr>
          <w:color w:val="385623" w:themeColor="accent6" w:themeShade="80"/>
        </w:rPr>
      </w:pPr>
      <w:r>
        <w:rPr>
          <w:color w:val="385623" w:themeColor="accent6" w:themeShade="80"/>
        </w:rPr>
        <w:t>JUSTICE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In an extension of 3rd Party technology (see HCOB of THIRD PARTY LAW) I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have found that false reports and suppression are very important in 3rd Party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Technology.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We know as in the above HCOB that a Third Party is necessary to any quarrel.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Basically it is a 3 Terminal Universe.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In reviewing several org upsets I have found that the 3rd Party can go completely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overlooked even in intensive investigation.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A 3rd Party adds up to suppression by giving false reports on others.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In several cases an org has lost several guiltless staff members. They were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dismissed or disciplined in an effort to solve enturbulation. Yet the turbulence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continued and the area became even more upset by reason of the dismissals.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Running this back further one finds that the real 3rd Party, eventually unearthed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got people shot by FALSE REPORTS.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One source of this is as follows: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Staff Member X goofs. He is very furious and defensive at being accused. He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blames his goof on somebody else. That somebody else gets disciplined. Staff Member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X diverts attention from himself by various means including falsely accusing others.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This is a 3rd Party action which results in a lot of people being blamed and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disciplined. And the real 3rd Party remaining undetected.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The missing point of justice here is that the disciplined persons </w:t>
      </w:r>
      <w:r>
        <w:rPr>
          <w:i/>
          <w:color w:val="385623" w:themeColor="accent6" w:themeShade="80"/>
        </w:rPr>
        <w:t>were not faced</w:t>
      </w:r>
      <w:r>
        <w:rPr>
          <w:i/>
          <w:color w:val="385623" w:themeColor="accent6" w:themeShade="80"/>
          <w:lang w:val="en-US"/>
        </w:rPr>
        <w:t xml:space="preserve"> </w:t>
      </w:r>
      <w:r>
        <w:rPr>
          <w:i/>
          <w:color w:val="385623" w:themeColor="accent6" w:themeShade="80"/>
        </w:rPr>
        <w:t>with their accusers</w:t>
      </w:r>
      <w:r>
        <w:rPr>
          <w:color w:val="385623" w:themeColor="accent6" w:themeShade="80"/>
        </w:rPr>
        <w:t xml:space="preserve"> and were not given the real accusation and so could not confront it.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Another case would be a 3rd Party simply spreading tales and making accusations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out of malice or some even more vicious motive. This would be a usual 3rd Party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action. It is ordinarily based on False Reports.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Another situation comes about when an executive who can't get an area straight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starts to investigate, gets 3rd Party False Reports about it, disciplines people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accordingly and totally misses the real 3rd Party. This enturbulates the area even more.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The basis of all really troublesome 3rd Party activities is then FALSE REPORTS.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There can also be FALSE PERCEPTION. One sees things that don't exist and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reports them as "fact".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Therefore we see that we can readily run back an investigation by following a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chain of false reports.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In at least one case the 3rd Party (discovered only after it was very plain that only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he could have wrecked two divisions, one after the other) also had these characteristics:</w:t>
      </w:r>
    </w:p>
    <w:p>
      <w:pPr>
        <w:pStyle w:val="Text1"/>
        <w:rPr>
          <w:color w:val="385623" w:themeColor="accent6" w:themeShade="80"/>
        </w:rPr>
      </w:pPr>
      <w:r>
        <w:rPr>
          <w:color w:val="385623" w:themeColor="accent6" w:themeShade="80"/>
        </w:rPr>
        <w:t>1.</w:t>
      </w:r>
      <w:r>
        <w:rPr>
          <w:color w:val="385623" w:themeColor="accent6" w:themeShade="80"/>
        </w:rPr>
        <w:tab/>
        <w:t xml:space="preserve">Goofed in his own </w:t>
      </w:r>
      <w:proofErr w:type="gramStart"/>
      <w:r>
        <w:rPr>
          <w:color w:val="385623" w:themeColor="accent6" w:themeShade="80"/>
        </w:rPr>
        <w:t>actions;</w:t>
      </w:r>
      <w:proofErr w:type="gramEnd"/>
    </w:p>
    <w:p>
      <w:pPr>
        <w:pStyle w:val="Text1"/>
        <w:rPr>
          <w:color w:val="385623" w:themeColor="accent6" w:themeShade="80"/>
        </w:rPr>
      </w:pPr>
      <w:r>
        <w:rPr>
          <w:color w:val="385623" w:themeColor="accent6" w:themeShade="80"/>
        </w:rPr>
        <w:t>2.</w:t>
      </w:r>
      <w:r>
        <w:rPr>
          <w:color w:val="385623" w:themeColor="accent6" w:themeShade="80"/>
        </w:rPr>
        <w:tab/>
        <w:t xml:space="preserve">Furiously contested any knowledge reports or job endangerment chits filed on </w:t>
      </w:r>
      <w:proofErr w:type="gramStart"/>
      <w:r>
        <w:rPr>
          <w:color w:val="385623" w:themeColor="accent6" w:themeShade="80"/>
        </w:rPr>
        <w:t>him;</w:t>
      </w:r>
      <w:proofErr w:type="gramEnd"/>
    </w:p>
    <w:p>
      <w:pPr>
        <w:pStyle w:val="Text1"/>
        <w:rPr>
          <w:color w:val="385623" w:themeColor="accent6" w:themeShade="80"/>
        </w:rPr>
      </w:pPr>
      <w:r>
        <w:rPr>
          <w:color w:val="385623" w:themeColor="accent6" w:themeShade="80"/>
        </w:rPr>
        <w:t>3.</w:t>
      </w:r>
      <w:r>
        <w:rPr>
          <w:color w:val="385623" w:themeColor="accent6" w:themeShade="80"/>
        </w:rPr>
        <w:tab/>
        <w:t xml:space="preserve">Obsessively changed everything when taking over an </w:t>
      </w:r>
      <w:proofErr w:type="gramStart"/>
      <w:r>
        <w:rPr>
          <w:color w:val="385623" w:themeColor="accent6" w:themeShade="80"/>
        </w:rPr>
        <w:t>area;</w:t>
      </w:r>
      <w:proofErr w:type="gramEnd"/>
    </w:p>
    <w:p>
      <w:pPr>
        <w:pStyle w:val="Text1"/>
        <w:rPr>
          <w:color w:val="385623" w:themeColor="accent6" w:themeShade="80"/>
        </w:rPr>
      </w:pPr>
      <w:r>
        <w:rPr>
          <w:color w:val="385623" w:themeColor="accent6" w:themeShade="80"/>
        </w:rPr>
        <w:t>4.</w:t>
      </w:r>
      <w:r>
        <w:rPr>
          <w:color w:val="385623" w:themeColor="accent6" w:themeShade="80"/>
        </w:rPr>
        <w:tab/>
        <w:t xml:space="preserve">Falsely reported actions, accusing </w:t>
      </w:r>
      <w:proofErr w:type="gramStart"/>
      <w:r>
        <w:rPr>
          <w:color w:val="385623" w:themeColor="accent6" w:themeShade="80"/>
        </w:rPr>
        <w:t>others;</w:t>
      </w:r>
      <w:proofErr w:type="gramEnd"/>
    </w:p>
    <w:p>
      <w:pPr>
        <w:pStyle w:val="Text1"/>
        <w:rPr>
          <w:color w:val="385623" w:themeColor="accent6" w:themeShade="80"/>
        </w:rPr>
      </w:pPr>
      <w:r>
        <w:rPr>
          <w:color w:val="385623" w:themeColor="accent6" w:themeShade="80"/>
        </w:rPr>
        <w:t>5.</w:t>
      </w:r>
      <w:r>
        <w:rPr>
          <w:color w:val="385623" w:themeColor="accent6" w:themeShade="80"/>
        </w:rPr>
        <w:tab/>
        <w:t>Had a high casualty rate of staff in his division or area.</w:t>
      </w:r>
    </w:p>
    <w:p>
      <w:pPr>
        <w:pStyle w:val="Text"/>
        <w:rPr>
          <w:color w:val="385623" w:themeColor="accent6" w:themeShade="80"/>
          <w:lang w:val="en-US"/>
        </w:rPr>
      </w:pPr>
      <w:r>
        <w:rPr>
          <w:color w:val="385623" w:themeColor="accent6" w:themeShade="80"/>
        </w:rPr>
        <w:t>These are not necessarily common to all 3rd Parties but give you an idea of what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can go on.</w:t>
      </w:r>
    </w:p>
    <w:p>
      <w:pPr>
        <w:pStyle w:val="Text"/>
        <w:ind w:firstLine="0"/>
        <w:jc w:val="center"/>
        <w:rPr>
          <w:color w:val="385623" w:themeColor="accent6" w:themeShade="80"/>
          <w:sz w:val="8"/>
        </w:rPr>
      </w:pPr>
      <w:r>
        <w:rPr>
          <w:color w:val="385623" w:themeColor="accent6" w:themeShade="80"/>
          <w:sz w:val="8"/>
          <w:lang w:val="en-US"/>
        </w:rPr>
        <w:t>_________________________________________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After a lot of experience with Ethics and justice I would say that the real source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of upset in an area would be FALSE REPORTS accepted and acted upon without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confronting the accused with all charges and his or her accusers.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An executive should not accept any accusation and act upon it. To do so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undermines the security of one and all.</w:t>
      </w:r>
    </w:p>
    <w:p>
      <w:pPr>
        <w:pStyle w:val="Text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What an executive should do, on being presented with an accusation or down stats</w:t>
      </w:r>
      <w:r>
        <w:rPr>
          <w:color w:val="385623" w:themeColor="accent6" w:themeShade="80"/>
        </w:rPr>
        <w:br/>
        <w:t>or "evidence" is conduct an investigation of false reports and false perceptions.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An area is downstat because of one or more of the following:</w:t>
      </w:r>
    </w:p>
    <w:p>
      <w:pPr>
        <w:pStyle w:val="Text1"/>
        <w:rPr>
          <w:color w:val="385623" w:themeColor="accent6" w:themeShade="80"/>
        </w:rPr>
      </w:pPr>
      <w:r>
        <w:rPr>
          <w:color w:val="385623" w:themeColor="accent6" w:themeShade="80"/>
        </w:rPr>
        <w:lastRenderedPageBreak/>
        <w:t>1.</w:t>
      </w:r>
      <w:r>
        <w:rPr>
          <w:color w:val="385623" w:themeColor="accent6" w:themeShade="80"/>
        </w:rPr>
        <w:tab/>
        <w:t xml:space="preserve">No </w:t>
      </w:r>
      <w:proofErr w:type="gramStart"/>
      <w:r>
        <w:rPr>
          <w:color w:val="385623" w:themeColor="accent6" w:themeShade="80"/>
        </w:rPr>
        <w:t>personnel;</w:t>
      </w:r>
      <w:proofErr w:type="gramEnd"/>
    </w:p>
    <w:p>
      <w:pPr>
        <w:pStyle w:val="Text1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2.</w:t>
      </w:r>
      <w:r>
        <w:rPr>
          <w:color w:val="385623" w:themeColor="accent6" w:themeShade="80"/>
        </w:rPr>
        <w:tab/>
        <w:t xml:space="preserve">Personnel not </w:t>
      </w:r>
      <w:proofErr w:type="gramStart"/>
      <w:r>
        <w:rPr>
          <w:color w:val="385623" w:themeColor="accent6" w:themeShade="80"/>
        </w:rPr>
        <w:t>trained;</w:t>
      </w:r>
      <w:proofErr w:type="gramEnd"/>
    </w:p>
    <w:p>
      <w:pPr>
        <w:pStyle w:val="Text1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3.</w:t>
      </w:r>
      <w:r>
        <w:rPr>
          <w:color w:val="385623" w:themeColor="accent6" w:themeShade="80"/>
        </w:rPr>
        <w:tab/>
        <w:t>Cross orders (senior orders unattended because of different junior orders</w:t>
      </w:r>
      <w:proofErr w:type="gramStart"/>
      <w:r>
        <w:rPr>
          <w:color w:val="385623" w:themeColor="accent6" w:themeShade="80"/>
        </w:rPr>
        <w:t>);</w:t>
      </w:r>
      <w:proofErr w:type="gramEnd"/>
    </w:p>
    <w:p>
      <w:pPr>
        <w:pStyle w:val="Text1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4.</w:t>
      </w:r>
      <w:r>
        <w:rPr>
          <w:color w:val="385623" w:themeColor="accent6" w:themeShade="80"/>
        </w:rPr>
        <w:tab/>
        <w:t xml:space="preserve">Area doing something else than what it is supposed to </w:t>
      </w:r>
      <w:proofErr w:type="gramStart"/>
      <w:r>
        <w:rPr>
          <w:color w:val="385623" w:themeColor="accent6" w:themeShade="80"/>
        </w:rPr>
        <w:t>do;</w:t>
      </w:r>
      <w:proofErr w:type="gramEnd"/>
    </w:p>
    <w:p>
      <w:pPr>
        <w:pStyle w:val="Text1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5.</w:t>
      </w:r>
      <w:r>
        <w:rPr>
          <w:color w:val="385623" w:themeColor="accent6" w:themeShade="80"/>
        </w:rPr>
        <w:tab/>
        <w:t xml:space="preserve">An adjacent area dumping its </w:t>
      </w:r>
      <w:proofErr w:type="gramStart"/>
      <w:r>
        <w:rPr>
          <w:color w:val="385623" w:themeColor="accent6" w:themeShade="80"/>
        </w:rPr>
        <w:t>hat;</w:t>
      </w:r>
      <w:proofErr w:type="gramEnd"/>
    </w:p>
    <w:p>
      <w:pPr>
        <w:pStyle w:val="Text1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6.</w:t>
      </w:r>
      <w:r>
        <w:rPr>
          <w:color w:val="385623" w:themeColor="accent6" w:themeShade="80"/>
        </w:rPr>
        <w:tab/>
        <w:t xml:space="preserve">False perception leading to false </w:t>
      </w:r>
      <w:proofErr w:type="gramStart"/>
      <w:r>
        <w:rPr>
          <w:color w:val="385623" w:themeColor="accent6" w:themeShade="80"/>
        </w:rPr>
        <w:t>stats;</w:t>
      </w:r>
      <w:proofErr w:type="gramEnd"/>
    </w:p>
    <w:p>
      <w:pPr>
        <w:pStyle w:val="Text1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7.</w:t>
      </w:r>
      <w:r>
        <w:rPr>
          <w:color w:val="385623" w:themeColor="accent6" w:themeShade="80"/>
        </w:rPr>
        <w:tab/>
        <w:t xml:space="preserve">False reports by </w:t>
      </w:r>
      <w:proofErr w:type="spellStart"/>
      <w:r>
        <w:rPr>
          <w:color w:val="385623" w:themeColor="accent6" w:themeShade="80"/>
        </w:rPr>
        <w:t>rumour</w:t>
      </w:r>
      <w:proofErr w:type="spellEnd"/>
      <w:r>
        <w:rPr>
          <w:color w:val="385623" w:themeColor="accent6" w:themeShade="80"/>
        </w:rPr>
        <w:t xml:space="preserve"> or </w:t>
      </w:r>
      <w:proofErr w:type="gramStart"/>
      <w:r>
        <w:rPr>
          <w:color w:val="385623" w:themeColor="accent6" w:themeShade="80"/>
        </w:rPr>
        <w:t>misunderstanding;</w:t>
      </w:r>
      <w:proofErr w:type="gramEnd"/>
    </w:p>
    <w:p>
      <w:pPr>
        <w:pStyle w:val="Text1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8.</w:t>
      </w:r>
      <w:r>
        <w:rPr>
          <w:color w:val="385623" w:themeColor="accent6" w:themeShade="80"/>
        </w:rPr>
        <w:tab/>
        <w:t xml:space="preserve">False reports from single rare instances becoming accepted as the condition of the </w:t>
      </w:r>
      <w:proofErr w:type="gramStart"/>
      <w:r>
        <w:rPr>
          <w:color w:val="385623" w:themeColor="accent6" w:themeShade="80"/>
        </w:rPr>
        <w:t>whole;</w:t>
      </w:r>
      <w:proofErr w:type="gramEnd"/>
    </w:p>
    <w:p>
      <w:pPr>
        <w:pStyle w:val="Text1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9.</w:t>
      </w:r>
      <w:r>
        <w:rPr>
          <w:color w:val="385623" w:themeColor="accent6" w:themeShade="80"/>
        </w:rPr>
        <w:tab/>
        <w:t xml:space="preserve">False reports on others defensively </w:t>
      </w:r>
      <w:proofErr w:type="gramStart"/>
      <w:r>
        <w:rPr>
          <w:color w:val="385623" w:themeColor="accent6" w:themeShade="80"/>
        </w:rPr>
        <w:t>intended;</w:t>
      </w:r>
      <w:proofErr w:type="gramEnd"/>
    </w:p>
    <w:p>
      <w:pPr>
        <w:pStyle w:val="Text1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10.</w:t>
      </w:r>
      <w:r>
        <w:rPr>
          <w:color w:val="385623" w:themeColor="accent6" w:themeShade="80"/>
        </w:rPr>
        <w:tab/>
        <w:t>False reports on others maliciously intended (real 3rd Party</w:t>
      </w:r>
      <w:proofErr w:type="gramStart"/>
      <w:r>
        <w:rPr>
          <w:color w:val="385623" w:themeColor="accent6" w:themeShade="80"/>
        </w:rPr>
        <w:t>);</w:t>
      </w:r>
      <w:proofErr w:type="gramEnd"/>
    </w:p>
    <w:p>
      <w:pPr>
        <w:pStyle w:val="Text1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11.</w:t>
      </w:r>
      <w:r>
        <w:rPr>
          <w:color w:val="385623" w:themeColor="accent6" w:themeShade="80"/>
        </w:rPr>
        <w:tab/>
        <w:t xml:space="preserve">Injustices cumulative and </w:t>
      </w:r>
      <w:proofErr w:type="gramStart"/>
      <w:r>
        <w:rPr>
          <w:color w:val="385623" w:themeColor="accent6" w:themeShade="80"/>
        </w:rPr>
        <w:t>unremedied;</w:t>
      </w:r>
      <w:proofErr w:type="gramEnd"/>
    </w:p>
    <w:p>
      <w:pPr>
        <w:pStyle w:val="Text1"/>
        <w:spacing w:before="0"/>
        <w:ind w:left="851" w:hanging="397"/>
        <w:rPr>
          <w:color w:val="385623" w:themeColor="accent6" w:themeShade="80"/>
        </w:rPr>
      </w:pPr>
      <w:r>
        <w:rPr>
          <w:color w:val="385623" w:themeColor="accent6" w:themeShade="80"/>
        </w:rPr>
        <w:t>12.</w:t>
      </w:r>
      <w:r>
        <w:rPr>
          <w:color w:val="385623" w:themeColor="accent6" w:themeShade="80"/>
        </w:rPr>
        <w:tab/>
        <w:t>Actions taken on others without investigation and without confronting them with their accusers or the data.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This is a list of probable causes for an upset or downstat area.</w:t>
      </w:r>
    </w:p>
    <w:p>
      <w:pPr>
        <w:pStyle w:val="Ttulo3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SECURITY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The personal security of the staff member is so valuable to him apparently that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when it is undermined (by false accusations or injustice) he becomes less willing and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less efficient and is the real reason for a PTS condition.</w:t>
      </w:r>
    </w:p>
    <w:p>
      <w:pPr>
        <w:pStyle w:val="Ttulo3"/>
        <w:spacing w:before="0"/>
        <w:rPr>
          <w:color w:val="385623" w:themeColor="accent6" w:themeShade="80"/>
        </w:rPr>
      </w:pPr>
      <w:r>
        <w:rPr>
          <w:color w:val="385623" w:themeColor="accent6" w:themeShade="80"/>
        </w:rPr>
        <w:t>JUSTICE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The only thing which can actually remedy a general insecure feeling is a renewed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faith in justice.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Justice would consist of a refusal to accept any report not substantiated by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actual, independent data, seeing that all such reports are investigated and that all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investigations include confronting the accused with the accusation and where feasible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the accuser, BEFORE any disciplinary action is undertaken or any condition assigned.</w:t>
      </w:r>
    </w:p>
    <w:p>
      <w:pPr>
        <w:pStyle w:val="Text"/>
        <w:rPr>
          <w:color w:val="385623" w:themeColor="accent6" w:themeShade="80"/>
          <w:lang w:val="en-US"/>
        </w:rPr>
      </w:pPr>
      <w:r>
        <w:rPr>
          <w:color w:val="385623" w:themeColor="accent6" w:themeShade="80"/>
        </w:rPr>
        <w:t>While this may slow the processes of justice, the personal security of the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individual is totally dependent upon establishing the full truth of any accusation before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any action is taken.</w:t>
      </w:r>
    </w:p>
    <w:p>
      <w:pPr>
        <w:pStyle w:val="Text"/>
        <w:ind w:firstLine="0"/>
        <w:jc w:val="center"/>
        <w:rPr>
          <w:color w:val="385623" w:themeColor="accent6" w:themeShade="80"/>
          <w:sz w:val="8"/>
        </w:rPr>
      </w:pPr>
      <w:r>
        <w:rPr>
          <w:color w:val="385623" w:themeColor="accent6" w:themeShade="80"/>
          <w:sz w:val="8"/>
          <w:lang w:val="en-US"/>
        </w:rPr>
        <w:t>_________________________________________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Harsh discipline may produce instant compliance but it smothers initiative.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Positive discipline is in itself a stable datum. People are unhappy in an area which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 xml:space="preserve">is not </w:t>
      </w:r>
      <w:r>
        <w:rPr>
          <w:i/>
          <w:color w:val="385623" w:themeColor="accent6" w:themeShade="80"/>
        </w:rPr>
        <w:t>well</w:t>
      </w:r>
      <w:r>
        <w:rPr>
          <w:color w:val="385623" w:themeColor="accent6" w:themeShade="80"/>
        </w:rPr>
        <w:t xml:space="preserve"> disciplined because they do not know where they stand.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An area where only those who try to do their jobs are disciplined encourages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people to hide and be inactive.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But all discipline must be based on truth and must exclude acting on false reports.</w:t>
      </w:r>
    </w:p>
    <w:p>
      <w:pPr>
        <w:pStyle w:val="Text"/>
        <w:rPr>
          <w:color w:val="385623" w:themeColor="accent6" w:themeShade="80"/>
        </w:rPr>
      </w:pPr>
      <w:r>
        <w:rPr>
          <w:color w:val="385623" w:themeColor="accent6" w:themeShade="80"/>
        </w:rPr>
        <w:t>Therefore we get a policy: Any false report leading to the unjust discipline of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another is an act of TREASON by the person making the false report and the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condition should be assigned and its penalties fully applied.</w:t>
      </w:r>
    </w:p>
    <w:p>
      <w:pPr>
        <w:pStyle w:val="Text"/>
        <w:rPr>
          <w:color w:val="385623" w:themeColor="accent6" w:themeShade="80"/>
          <w:lang w:val="en-US"/>
        </w:rPr>
      </w:pPr>
      <w:r>
        <w:rPr>
          <w:color w:val="385623" w:themeColor="accent6" w:themeShade="80"/>
        </w:rPr>
        <w:t>A condition of DOUBT should be assigned any person who accepts and disciplines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another unjustly on the basis of a report which subsequently turns out to have been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false.</w:t>
      </w:r>
    </w:p>
    <w:p>
      <w:pPr>
        <w:pStyle w:val="Text"/>
        <w:ind w:firstLine="0"/>
        <w:jc w:val="center"/>
        <w:rPr>
          <w:color w:val="385623" w:themeColor="accent6" w:themeShade="80"/>
          <w:sz w:val="8"/>
        </w:rPr>
      </w:pPr>
      <w:r>
        <w:rPr>
          <w:color w:val="385623" w:themeColor="accent6" w:themeShade="80"/>
          <w:sz w:val="8"/>
          <w:lang w:val="en-US"/>
        </w:rPr>
        <w:t>_________________________________________</w:t>
      </w:r>
    </w:p>
    <w:p>
      <w:pPr>
        <w:pStyle w:val="Text"/>
        <w:rPr>
          <w:color w:val="385623" w:themeColor="accent6" w:themeShade="80"/>
          <w:lang w:val="en-US"/>
        </w:rPr>
      </w:pPr>
      <w:r>
        <w:rPr>
          <w:color w:val="385623" w:themeColor="accent6" w:themeShade="80"/>
        </w:rPr>
        <w:t>This then is the primary breakdown of any justice system—that it acts on false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reports, disciplines before substantiation and fails to confront an accused with the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report and his accuser before any discipline is assigned, or which does not weigh the</w:t>
      </w:r>
      <w:r>
        <w:rPr>
          <w:color w:val="385623" w:themeColor="accent6" w:themeShade="80"/>
          <w:lang w:val="en-US"/>
        </w:rPr>
        <w:t xml:space="preserve"> </w:t>
      </w:r>
      <w:r>
        <w:rPr>
          <w:color w:val="385623" w:themeColor="accent6" w:themeShade="80"/>
        </w:rPr>
        <w:t>value of a person in general against the alleged crime even when proven.</w:t>
      </w:r>
    </w:p>
    <w:p>
      <w:pPr>
        <w:pStyle w:val="Text"/>
        <w:rPr>
          <w:color w:val="385623" w:themeColor="accent6" w:themeShade="80"/>
          <w:lang w:val="en-US"/>
        </w:rPr>
      </w:pPr>
    </w:p>
    <w:p>
      <w:pPr>
        <w:pStyle w:val="Text"/>
        <w:rPr>
          <w:color w:val="385623" w:themeColor="accent6" w:themeShade="80"/>
          <w:lang w:val="en-US"/>
        </w:rPr>
      </w:pPr>
    </w:p>
    <w:p>
      <w:pPr>
        <w:pStyle w:val="Assinatura"/>
        <w:rPr>
          <w:noProof/>
          <w:color w:val="385623" w:themeColor="accent6" w:themeShade="80"/>
        </w:rPr>
      </w:pPr>
      <w:r>
        <w:rPr>
          <w:color w:val="385623" w:themeColor="accent6" w:themeShade="80"/>
        </w:rPr>
        <w:t xml:space="preserve">LRH: </w:t>
      </w:r>
      <w:proofErr w:type="spellStart"/>
      <w:r>
        <w:rPr>
          <w:color w:val="385623" w:themeColor="accent6" w:themeShade="80"/>
        </w:rPr>
        <w:t>ldm.</w:t>
      </w:r>
      <w:proofErr w:type="gramStart"/>
      <w:r>
        <w:rPr>
          <w:color w:val="385623" w:themeColor="accent6" w:themeShade="80"/>
        </w:rPr>
        <w:t>ei.rd</w:t>
      </w:r>
      <w:proofErr w:type="spellEnd"/>
      <w:proofErr w:type="gramEnd"/>
      <w:r>
        <w:rPr>
          <w:color w:val="385623" w:themeColor="accent6" w:themeShade="80"/>
        </w:rPr>
        <w:t xml:space="preserve"> L. </w:t>
      </w:r>
      <w:r>
        <w:rPr>
          <w:color w:val="385623" w:themeColor="accent6" w:themeShade="80"/>
        </w:rPr>
        <w:tab/>
        <w:t>RON HUBBARD</w:t>
      </w:r>
      <w:r>
        <w:rPr>
          <w:color w:val="385623" w:themeColor="accent6" w:themeShade="80"/>
        </w:rPr>
        <w:br/>
        <w:t xml:space="preserve">Copyright © 1969 </w:t>
      </w:r>
      <w:r>
        <w:rPr>
          <w:color w:val="385623" w:themeColor="accent6" w:themeShade="80"/>
        </w:rPr>
        <w:tab/>
        <w:t>Founder</w:t>
      </w:r>
      <w:r>
        <w:rPr>
          <w:color w:val="385623" w:themeColor="accent6" w:themeShade="80"/>
        </w:rPr>
        <w:br/>
        <w:t>by L. Ron Hubbard</w:t>
      </w:r>
      <w:r>
        <w:rPr>
          <w:color w:val="385623" w:themeColor="accent6" w:themeShade="80"/>
        </w:rPr>
        <w:br/>
        <w:t>ALL RIGHTS RESERVED</w:t>
      </w:r>
    </w:p>
    <w:p>
      <w:pPr>
        <w:jc w:val="both"/>
        <w:rPr>
          <w:color w:val="385623" w:themeColor="accent6" w:themeShade="80"/>
        </w:rPr>
      </w:pPr>
    </w:p>
    <w:sectPr>
      <w:footerReference w:type="even" r:id="rId7"/>
      <w:footerReference w:type="default" r:id="rId8"/>
      <w:type w:val="continuous"/>
      <w:pgSz w:w="11907" w:h="16840" w:code="9"/>
      <w:pgMar w:top="1134" w:right="1134" w:bottom="1134" w:left="1134" w:header="567" w:footer="56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386</w:t>
    </w:r>
    <w:r>
      <w:rPr>
        <w:rStyle w:val="Nmerodepgina"/>
      </w:rPr>
      <w:fldChar w:fldCharType="end"/>
    </w:r>
  </w:p>
  <w:p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B87"/>
    <w:multiLevelType w:val="singleLevel"/>
    <w:tmpl w:val="25B888C4"/>
    <w:lvl w:ilvl="0">
      <w:start w:val="2"/>
      <w:numFmt w:val="upperLetter"/>
      <w:lvlText w:val="(%1) "/>
      <w:legacy w:legacy="1" w:legacySpace="0" w:legacyIndent="283"/>
      <w:lvlJc w:val="left"/>
      <w:pPr>
        <w:ind w:left="737" w:hanging="283"/>
      </w:pPr>
      <w:rPr>
        <w:b w:val="0"/>
        <w:i w:val="0"/>
        <w:sz w:val="20"/>
      </w:rPr>
    </w:lvl>
  </w:abstractNum>
  <w:abstractNum w:abstractNumId="1" w15:restartNumberingAfterBreak="0">
    <w:nsid w:val="13C358F4"/>
    <w:multiLevelType w:val="singleLevel"/>
    <w:tmpl w:val="BDD88F1E"/>
    <w:lvl w:ilvl="0">
      <w:start w:val="4"/>
      <w:numFmt w:val="decimal"/>
      <w:lvlText w:val="%1."/>
      <w:legacy w:legacy="1" w:legacySpace="0" w:legacyIndent="859"/>
      <w:lvlJc w:val="left"/>
      <w:pPr>
        <w:ind w:left="1313" w:hanging="859"/>
      </w:pPr>
    </w:lvl>
  </w:abstractNum>
  <w:abstractNum w:abstractNumId="2" w15:restartNumberingAfterBreak="0">
    <w:nsid w:val="213E1228"/>
    <w:multiLevelType w:val="singleLevel"/>
    <w:tmpl w:val="1102C758"/>
    <w:lvl w:ilvl="0">
      <w:start w:val="20"/>
      <w:numFmt w:val="decimal"/>
      <w:lvlText w:val="%1. "/>
      <w:legacy w:legacy="1" w:legacySpace="0" w:legacyIndent="283"/>
      <w:lvlJc w:val="left"/>
      <w:pPr>
        <w:ind w:left="737" w:hanging="283"/>
      </w:pPr>
      <w:rPr>
        <w:b w:val="0"/>
        <w:i w:val="0"/>
        <w:sz w:val="20"/>
      </w:rPr>
    </w:lvl>
  </w:abstractNum>
  <w:abstractNum w:abstractNumId="3" w15:restartNumberingAfterBreak="0">
    <w:nsid w:val="577745F9"/>
    <w:multiLevelType w:val="singleLevel"/>
    <w:tmpl w:val="5DFC1046"/>
    <w:lvl w:ilvl="0">
      <w:start w:val="3"/>
      <w:numFmt w:val="decimal"/>
      <w:lvlText w:val="%1."/>
      <w:legacy w:legacy="1" w:legacySpace="0" w:legacyIndent="814"/>
      <w:lvlJc w:val="left"/>
      <w:pPr>
        <w:ind w:left="1268" w:hanging="814"/>
      </w:pPr>
    </w:lvl>
  </w:abstractNum>
  <w:abstractNum w:abstractNumId="4" w15:restartNumberingAfterBreak="0">
    <w:nsid w:val="7ACB0134"/>
    <w:multiLevelType w:val="singleLevel"/>
    <w:tmpl w:val="941A5080"/>
    <w:lvl w:ilvl="0">
      <w:start w:val="8"/>
      <w:numFmt w:val="decimal"/>
      <w:lvlText w:val="%1."/>
      <w:legacy w:legacy="1" w:legacySpace="0" w:legacyIndent="859"/>
      <w:lvlJc w:val="left"/>
      <w:pPr>
        <w:ind w:left="1313" w:hanging="859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E522C-3C26-4AB9-878C-30CF8293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Ttulo1">
    <w:name w:val="heading 1"/>
    <w:basedOn w:val="Normal"/>
    <w:next w:val="Normal"/>
    <w:qFormat/>
    <w:pPr>
      <w:keepNext/>
      <w:keepLines/>
      <w:pageBreakBefore/>
      <w:suppressLineNumbers/>
      <w:suppressAutoHyphens/>
      <w:jc w:val="center"/>
      <w:outlineLvl w:val="0"/>
    </w:pPr>
    <w:rPr>
      <w:caps/>
      <w:kern w:val="28"/>
    </w:rPr>
  </w:style>
  <w:style w:type="paragraph" w:styleId="Ttulo2">
    <w:name w:val="heading 2"/>
    <w:basedOn w:val="Normal"/>
    <w:next w:val="Normal"/>
    <w:qFormat/>
    <w:pPr>
      <w:keepNext/>
      <w:keepLines/>
      <w:suppressLineNumbers/>
      <w:suppressAutoHyphens/>
      <w:jc w:val="center"/>
      <w:outlineLvl w:val="1"/>
    </w:pPr>
  </w:style>
  <w:style w:type="paragraph" w:styleId="Ttulo3">
    <w:name w:val="heading 3"/>
    <w:basedOn w:val="Normal"/>
    <w:next w:val="Normal"/>
    <w:qFormat/>
    <w:pPr>
      <w:keepNext/>
      <w:keepLines/>
      <w:suppressLineNumbers/>
      <w:suppressAutoHyphens/>
      <w:spacing w:before="240"/>
      <w:jc w:val="center"/>
      <w:outlineLvl w:val="2"/>
    </w:pPr>
    <w:rPr>
      <w:caps/>
    </w:rPr>
  </w:style>
  <w:style w:type="paragraph" w:styleId="Ttulo4">
    <w:name w:val="heading 4"/>
    <w:basedOn w:val="Normal"/>
    <w:next w:val="Normal"/>
    <w:qFormat/>
    <w:pPr>
      <w:keepNext/>
      <w:keepLines/>
      <w:suppressLineNumbers/>
      <w:suppressAutoHyphens/>
      <w:spacing w:before="240" w:after="120"/>
      <w:jc w:val="center"/>
      <w:outlineLvl w:val="3"/>
    </w:pPr>
    <w:rPr>
      <w:b/>
      <w:spacing w:val="20"/>
    </w:rPr>
  </w:style>
  <w:style w:type="paragraph" w:styleId="Ttulo5">
    <w:name w:val="heading 5"/>
    <w:basedOn w:val="Normal"/>
    <w:next w:val="Normal"/>
    <w:qFormat/>
    <w:pPr>
      <w:keepNext/>
      <w:keepLines/>
      <w:suppressLineNumbers/>
      <w:suppressAutoHyphens/>
      <w:spacing w:before="240"/>
      <w:jc w:val="center"/>
      <w:outlineLvl w:val="4"/>
    </w:pPr>
    <w:rPr>
      <w:i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line="300" w:lineRule="auto"/>
      <w:jc w:val="center"/>
      <w:textAlignment w:val="baseline"/>
    </w:pPr>
    <w:rPr>
      <w:sz w:val="28"/>
      <w:lang w:val="en-US" w:eastAsia="ru-RU"/>
    </w:r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Adress">
    <w:name w:val="Adress"/>
    <w:basedOn w:val="Normal"/>
    <w:pPr>
      <w:keepNext/>
      <w:keepLines/>
      <w:suppressLineNumbers/>
      <w:suppressAutoHyphens/>
    </w:pPr>
    <w:rPr>
      <w:sz w:val="16"/>
    </w:rPr>
  </w:style>
  <w:style w:type="paragraph" w:customStyle="1" w:styleId="Text">
    <w:name w:val="Text"/>
    <w:basedOn w:val="Normal"/>
    <w:pPr>
      <w:suppressLineNumbers/>
      <w:spacing w:before="120"/>
      <w:ind w:firstLine="454"/>
      <w:jc w:val="both"/>
    </w:pPr>
  </w:style>
  <w:style w:type="paragraph" w:customStyle="1" w:styleId="Text1">
    <w:name w:val="Text 1"/>
    <w:basedOn w:val="Text"/>
    <w:pPr>
      <w:ind w:left="454" w:firstLine="0"/>
    </w:pPr>
    <w:rPr>
      <w:lang w:val="en-US"/>
    </w:r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paragraph" w:styleId="Assinatura">
    <w:name w:val="Signature"/>
    <w:basedOn w:val="Normal"/>
    <w:pPr>
      <w:tabs>
        <w:tab w:val="left" w:pos="5954"/>
      </w:tabs>
    </w:pPr>
    <w:rPr>
      <w:lang w:val="en-US"/>
    </w:rPr>
  </w:style>
  <w:style w:type="paragraph" w:customStyle="1" w:styleId="Contents">
    <w:name w:val="Contents"/>
    <w:basedOn w:val="Normal"/>
    <w:pPr>
      <w:suppressLineNumbers/>
      <w:tabs>
        <w:tab w:val="left" w:pos="851"/>
        <w:tab w:val="left" w:pos="3686"/>
      </w:tabs>
    </w:pPr>
    <w:rPr>
      <w:sz w:val="14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48"/>
      <w:lang w:val="en-US" w:eastAsia="ru-RU"/>
    </w:rPr>
  </w:style>
  <w:style w:type="paragraph" w:customStyle="1" w:styleId="FR3">
    <w:name w:val="FR3"/>
    <w:pPr>
      <w:widowControl w:val="0"/>
      <w:overflowPunct w:val="0"/>
      <w:autoSpaceDE w:val="0"/>
      <w:autoSpaceDN w:val="0"/>
      <w:adjustRightInd w:val="0"/>
      <w:spacing w:before="1700"/>
      <w:jc w:val="center"/>
      <w:textAlignment w:val="baseline"/>
    </w:pPr>
    <w:rPr>
      <w:rFonts w:ascii="Arial" w:hAnsi="Arial"/>
      <w:i/>
      <w:sz w:val="36"/>
      <w:lang w:val="en-US" w:eastAsia="ru-RU"/>
    </w:rPr>
  </w:style>
  <w:style w:type="paragraph" w:customStyle="1" w:styleId="FR4">
    <w:name w:val="FR4"/>
    <w:pPr>
      <w:widowControl w:val="0"/>
      <w:overflowPunct w:val="0"/>
      <w:autoSpaceDE w:val="0"/>
      <w:autoSpaceDN w:val="0"/>
      <w:adjustRightInd w:val="0"/>
      <w:spacing w:before="320"/>
      <w:jc w:val="center"/>
      <w:textAlignment w:val="baseline"/>
    </w:pPr>
    <w:rPr>
      <w:sz w:val="24"/>
      <w:lang w:val="en-US" w:eastAsia="ru-RU"/>
    </w:rPr>
  </w:style>
  <w:style w:type="paragraph" w:customStyle="1" w:styleId="FR5">
    <w:name w:val="FR5"/>
    <w:pPr>
      <w:widowControl w:val="0"/>
      <w:overflowPunct w:val="0"/>
      <w:autoSpaceDE w:val="0"/>
      <w:autoSpaceDN w:val="0"/>
      <w:adjustRightInd w:val="0"/>
      <w:spacing w:before="3280"/>
      <w:jc w:val="center"/>
      <w:textAlignment w:val="baseline"/>
    </w:pPr>
    <w:rPr>
      <w:lang w:val="en-US" w:eastAsia="ru-RU"/>
    </w:rPr>
  </w:style>
  <w:style w:type="paragraph" w:styleId="Corpodetexto">
    <w:name w:val="Body Text"/>
    <w:basedOn w:val="Normal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993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book</vt:lpstr>
    </vt:vector>
  </TitlesOfParts>
  <Company>NTC Ltd.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book</dc:title>
  <dc:subject/>
  <dc:creator>user</dc:creator>
  <cp:keywords/>
  <dc:description/>
  <cp:lastModifiedBy>benito ramalho</cp:lastModifiedBy>
  <cp:revision>2</cp:revision>
  <dcterms:created xsi:type="dcterms:W3CDTF">2021-06-01T21:18:00Z</dcterms:created>
  <dcterms:modified xsi:type="dcterms:W3CDTF">2021-06-01T21:18:00Z</dcterms:modified>
</cp:coreProperties>
</file>