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2A3" w:rsidRPr="000E7895" w:rsidRDefault="000F52A3">
      <w:pPr>
        <w:spacing w:after="139"/>
        <w:rPr>
          <w:rFonts w:ascii="Times New Roman" w:hAnsi="Times New Roman"/>
          <w:color w:val="C00000"/>
          <w:sz w:val="24"/>
          <w:szCs w:val="24"/>
          <w:lang w:val="pt-PT"/>
        </w:rPr>
      </w:pPr>
      <w:bookmarkStart w:id="0" w:name="_GoBack"/>
    </w:p>
    <w:p w:rsidR="000F52A3" w:rsidRPr="000E7895" w:rsidRDefault="0017149E" w:rsidP="000E7895">
      <w:pPr>
        <w:ind w:right="-40"/>
        <w:jc w:val="center"/>
        <w:rPr>
          <w:rFonts w:ascii="Times New Roman" w:hAnsi="Times New Roman" w:cs="Times New Roman"/>
          <w:color w:val="C00000"/>
          <w:lang w:val="pt-PT"/>
        </w:rPr>
      </w:pPr>
      <w:r w:rsidRPr="000E7895">
        <w:rPr>
          <w:rFonts w:ascii="Times New Roman" w:hAnsi="Times New Roman" w:cs="Times New Roman"/>
          <w:color w:val="C00000"/>
          <w:sz w:val="24"/>
          <w:szCs w:val="24"/>
          <w:lang w:val="pt-PT"/>
        </w:rPr>
        <w:t xml:space="preserve">B O A R </w:t>
      </w:r>
      <w:proofErr w:type="gramStart"/>
      <w:r w:rsidRPr="000E7895">
        <w:rPr>
          <w:rFonts w:ascii="Times New Roman" w:hAnsi="Times New Roman" w:cs="Times New Roman"/>
          <w:color w:val="C00000"/>
          <w:sz w:val="24"/>
          <w:szCs w:val="24"/>
          <w:lang w:val="pt-PT"/>
        </w:rPr>
        <w:t>D  T</w:t>
      </w:r>
      <w:proofErr w:type="gramEnd"/>
      <w:r w:rsidRPr="000E7895">
        <w:rPr>
          <w:rFonts w:ascii="Times New Roman" w:hAnsi="Times New Roman" w:cs="Times New Roman"/>
          <w:color w:val="C00000"/>
          <w:sz w:val="24"/>
          <w:szCs w:val="24"/>
          <w:lang w:val="pt-PT"/>
        </w:rPr>
        <w:t xml:space="preserve"> E C H N I C A L  B U L </w:t>
      </w:r>
      <w:proofErr w:type="spellStart"/>
      <w:r w:rsidRPr="000E7895">
        <w:rPr>
          <w:rFonts w:ascii="Times New Roman" w:hAnsi="Times New Roman" w:cs="Times New Roman"/>
          <w:color w:val="C00000"/>
          <w:sz w:val="24"/>
          <w:szCs w:val="24"/>
          <w:lang w:val="pt-PT"/>
        </w:rPr>
        <w:t>L</w:t>
      </w:r>
      <w:proofErr w:type="spellEnd"/>
      <w:r w:rsidRPr="000E7895">
        <w:rPr>
          <w:rFonts w:ascii="Times New Roman" w:hAnsi="Times New Roman" w:cs="Times New Roman"/>
          <w:color w:val="C00000"/>
          <w:sz w:val="24"/>
          <w:szCs w:val="24"/>
          <w:lang w:val="pt-PT"/>
        </w:rPr>
        <w:t xml:space="preserve"> E T I N</w:t>
      </w:r>
    </w:p>
    <w:p w:rsidR="000F52A3" w:rsidRPr="000E7895" w:rsidRDefault="0017149E" w:rsidP="000E7895">
      <w:pPr>
        <w:spacing w:before="202" w:line="240" w:lineRule="exact"/>
        <w:ind w:left="880" w:right="-40" w:firstLine="420"/>
        <w:jc w:val="center"/>
        <w:rPr>
          <w:rFonts w:ascii="Times New Roman" w:hAnsi="Times New Roman" w:cs="Times New Roman"/>
          <w:color w:val="C00000"/>
        </w:rPr>
      </w:pPr>
      <w:r w:rsidRPr="000E7895">
        <w:rPr>
          <w:rFonts w:ascii="Times New Roman" w:hAnsi="Times New Roman" w:cs="Times New Roman"/>
          <w:color w:val="C00000"/>
          <w:spacing w:val="-3"/>
          <w:sz w:val="24"/>
          <w:szCs w:val="24"/>
        </w:rPr>
        <w:t>12 DECEMBER 197</w:t>
      </w:r>
      <w:r w:rsidRPr="000E7895">
        <w:rPr>
          <w:rFonts w:ascii="Times New Roman" w:hAnsi="Times New Roman" w:cs="Times New Roman"/>
          <w:color w:val="C00000"/>
          <w:sz w:val="24"/>
          <w:szCs w:val="24"/>
        </w:rPr>
        <w:t xml:space="preserve">2 </w:t>
      </w:r>
      <w:r w:rsidRPr="000E7895">
        <w:rPr>
          <w:color w:val="C00000"/>
        </w:rPr>
        <w:br w:type="textWrapping" w:clear="all"/>
      </w:r>
      <w:r w:rsidRPr="000E7895">
        <w:rPr>
          <w:rFonts w:ascii="Times New Roman" w:hAnsi="Times New Roman" w:cs="Times New Roman"/>
          <w:color w:val="C00000"/>
          <w:sz w:val="24"/>
          <w:szCs w:val="24"/>
        </w:rPr>
        <w:t xml:space="preserve">Reissued 10 July 1974 as </w:t>
      </w:r>
      <w:proofErr w:type="spellStart"/>
      <w:r w:rsidRPr="000E7895">
        <w:rPr>
          <w:rFonts w:ascii="Times New Roman" w:hAnsi="Times New Roman" w:cs="Times New Roman"/>
          <w:color w:val="C00000"/>
          <w:sz w:val="24"/>
          <w:szCs w:val="24"/>
        </w:rPr>
        <w:t>BTB</w:t>
      </w:r>
      <w:proofErr w:type="spellEnd"/>
    </w:p>
    <w:p w:rsidR="000F52A3" w:rsidRPr="000E7895" w:rsidRDefault="000F52A3" w:rsidP="000E7895">
      <w:pPr>
        <w:spacing w:after="15"/>
        <w:jc w:val="center"/>
        <w:rPr>
          <w:rFonts w:ascii="Times New Roman" w:hAnsi="Times New Roman"/>
          <w:color w:val="C00000"/>
          <w:sz w:val="24"/>
          <w:szCs w:val="24"/>
        </w:rPr>
      </w:pPr>
    </w:p>
    <w:p w:rsidR="000F52A3" w:rsidRPr="000E7895" w:rsidRDefault="0017149E" w:rsidP="000E7895">
      <w:pPr>
        <w:ind w:left="520" w:right="505" w:firstLine="1340"/>
        <w:jc w:val="center"/>
        <w:rPr>
          <w:rFonts w:ascii="Times New Roman" w:hAnsi="Times New Roman" w:cs="Times New Roman"/>
          <w:color w:val="C00000"/>
        </w:rPr>
      </w:pPr>
      <w:r w:rsidRPr="000E7895">
        <w:rPr>
          <w:rFonts w:ascii="Times New Roman" w:hAnsi="Times New Roman" w:cs="Times New Roman"/>
          <w:color w:val="C00000"/>
          <w:sz w:val="20"/>
          <w:szCs w:val="20"/>
        </w:rPr>
        <w:t>CANCELS</w:t>
      </w:r>
    </w:p>
    <w:p w:rsidR="000F52A3" w:rsidRPr="000E7895" w:rsidRDefault="0017149E" w:rsidP="000E7895">
      <w:pPr>
        <w:spacing w:line="220" w:lineRule="exact"/>
        <w:ind w:left="1740" w:right="505" w:hanging="1220"/>
        <w:jc w:val="center"/>
        <w:rPr>
          <w:rFonts w:ascii="Times New Roman" w:hAnsi="Times New Roman" w:cs="Times New Roman"/>
          <w:color w:val="C00000"/>
        </w:rPr>
      </w:pPr>
      <w:r w:rsidRPr="000E7895">
        <w:rPr>
          <w:rFonts w:ascii="Times New Roman" w:hAnsi="Times New Roman" w:cs="Times New Roman"/>
          <w:color w:val="C00000"/>
          <w:sz w:val="20"/>
          <w:szCs w:val="20"/>
        </w:rPr>
        <w:t xml:space="preserve">HCO BULLETIN OF 12 DECEMBER 1972 </w:t>
      </w:r>
      <w:r w:rsidRPr="000E7895">
        <w:rPr>
          <w:color w:val="C00000"/>
        </w:rPr>
        <w:br w:type="textWrapping" w:clear="all"/>
      </w:r>
      <w:r w:rsidRPr="000E7895">
        <w:rPr>
          <w:rFonts w:ascii="Times New Roman" w:hAnsi="Times New Roman" w:cs="Times New Roman"/>
          <w:color w:val="C00000"/>
          <w:sz w:val="20"/>
          <w:szCs w:val="20"/>
        </w:rPr>
        <w:t>SAME TITLE</w:t>
      </w:r>
    </w:p>
    <w:p w:rsidR="000E7895" w:rsidRPr="000E7895" w:rsidRDefault="000E7895" w:rsidP="000E7895">
      <w:pPr>
        <w:ind w:left="930" w:right="-40"/>
        <w:rPr>
          <w:rFonts w:ascii="Times New Roman" w:hAnsi="Times New Roman" w:cs="Times New Roman"/>
          <w:color w:val="C00000"/>
          <w:lang w:val="pt-PT"/>
        </w:rPr>
      </w:pPr>
      <w:r w:rsidRPr="000E7895">
        <w:rPr>
          <w:rFonts w:ascii="Times New Roman" w:hAnsi="Times New Roman" w:cs="Times New Roman"/>
          <w:color w:val="C00000"/>
          <w:spacing w:val="-5"/>
          <w:sz w:val="24"/>
          <w:szCs w:val="24"/>
          <w:lang w:val="pt-PT"/>
        </w:rPr>
        <w:t>Remime</w:t>
      </w:r>
      <w:r w:rsidRPr="000E7895">
        <w:rPr>
          <w:rFonts w:ascii="Times New Roman" w:hAnsi="Times New Roman" w:cs="Times New Roman"/>
          <w:color w:val="C00000"/>
          <w:sz w:val="24"/>
          <w:szCs w:val="24"/>
          <w:lang w:val="pt-PT"/>
        </w:rPr>
        <w:t xml:space="preserve">o </w:t>
      </w:r>
    </w:p>
    <w:p w:rsidR="000F52A3" w:rsidRPr="000E7895" w:rsidRDefault="000F52A3">
      <w:pPr>
        <w:spacing w:after="145"/>
        <w:rPr>
          <w:rFonts w:ascii="Times New Roman" w:hAnsi="Times New Roman"/>
          <w:color w:val="C00000"/>
          <w:sz w:val="24"/>
          <w:szCs w:val="24"/>
        </w:rPr>
      </w:pPr>
    </w:p>
    <w:p w:rsidR="000F52A3" w:rsidRPr="000E7895" w:rsidRDefault="0017149E" w:rsidP="000E7895">
      <w:pPr>
        <w:ind w:left="680" w:right="640"/>
        <w:jc w:val="center"/>
        <w:rPr>
          <w:rFonts w:ascii="Times New Roman" w:hAnsi="Times New Roman" w:cs="Times New Roman"/>
          <w:color w:val="C00000"/>
        </w:rPr>
      </w:pPr>
      <w:r w:rsidRPr="000E7895">
        <w:rPr>
          <w:rFonts w:ascii="Times New Roman" w:hAnsi="Times New Roman" w:cs="Times New Roman"/>
          <w:b/>
          <w:bCs/>
          <w:i/>
          <w:iCs/>
          <w:color w:val="C00000"/>
          <w:sz w:val="24"/>
          <w:szCs w:val="24"/>
        </w:rPr>
        <w:t>Integrity Processing Series 9</w:t>
      </w:r>
    </w:p>
    <w:p w:rsidR="000F52A3" w:rsidRPr="000E7895" w:rsidRDefault="000F52A3" w:rsidP="000E7895">
      <w:pPr>
        <w:jc w:val="center"/>
        <w:rPr>
          <w:rFonts w:ascii="Times New Roman" w:hAnsi="Times New Roman"/>
          <w:color w:val="C00000"/>
          <w:sz w:val="24"/>
          <w:szCs w:val="24"/>
        </w:rPr>
      </w:pPr>
    </w:p>
    <w:p w:rsidR="000F52A3" w:rsidRPr="000E7895" w:rsidRDefault="0017149E" w:rsidP="000E7895">
      <w:pPr>
        <w:ind w:left="1540" w:right="1520"/>
        <w:jc w:val="center"/>
        <w:rPr>
          <w:rFonts w:ascii="Times New Roman" w:hAnsi="Times New Roman" w:cs="Times New Roman"/>
          <w:color w:val="C00000"/>
          <w:sz w:val="28"/>
          <w:szCs w:val="24"/>
        </w:rPr>
      </w:pPr>
      <w:r w:rsidRPr="000E7895">
        <w:rPr>
          <w:rFonts w:ascii="Times New Roman" w:hAnsi="Times New Roman" w:cs="Times New Roman"/>
          <w:b/>
          <w:bCs/>
          <w:color w:val="C00000"/>
          <w:sz w:val="28"/>
          <w:szCs w:val="24"/>
        </w:rPr>
        <w:t>RUDIMENTS</w:t>
      </w:r>
    </w:p>
    <w:p w:rsidR="000E7895" w:rsidRPr="000E7895" w:rsidRDefault="000E7895">
      <w:pPr>
        <w:ind w:left="1540" w:right="1520"/>
        <w:rPr>
          <w:rFonts w:ascii="Times New Roman" w:hAnsi="Times New Roman" w:cs="Times New Roman"/>
          <w:color w:val="C00000"/>
        </w:rPr>
      </w:pPr>
    </w:p>
    <w:p w:rsidR="000F52A3" w:rsidRPr="000E7895" w:rsidRDefault="0017149E">
      <w:pPr>
        <w:spacing w:line="240" w:lineRule="exact"/>
        <w:ind w:left="930" w:right="860" w:firstLine="540"/>
        <w:rPr>
          <w:rFonts w:ascii="Times New Roman" w:hAnsi="Times New Roman" w:cs="Times New Roman"/>
          <w:color w:val="C00000"/>
        </w:rPr>
      </w:pPr>
      <w:r w:rsidRPr="000E7895">
        <w:rPr>
          <w:rFonts w:ascii="Times New Roman" w:hAnsi="Times New Roman" w:cs="Times New Roman"/>
          <w:color w:val="C00000"/>
          <w:sz w:val="24"/>
          <w:szCs w:val="24"/>
        </w:rPr>
        <w:t xml:space="preserve">All Integrity Processing must be done in Model Session form with a </w:t>
      </w:r>
      <w:proofErr w:type="spellStart"/>
      <w:r w:rsidRPr="000E7895">
        <w:rPr>
          <w:rFonts w:ascii="Times New Roman" w:hAnsi="Times New Roman" w:cs="Times New Roman"/>
          <w:color w:val="C00000"/>
          <w:sz w:val="24"/>
          <w:szCs w:val="24"/>
        </w:rPr>
        <w:t>rud</w:t>
      </w:r>
      <w:proofErr w:type="spellEnd"/>
      <w:r w:rsidRPr="000E7895">
        <w:rPr>
          <w:rFonts w:ascii="Times New Roman" w:hAnsi="Times New Roman" w:cs="Times New Roman"/>
          <w:color w:val="C00000"/>
          <w:sz w:val="24"/>
          <w:szCs w:val="24"/>
        </w:rPr>
        <w:t xml:space="preserve"> flown at start of session if no F/N. </w:t>
      </w:r>
    </w:p>
    <w:p w:rsidR="000F52A3" w:rsidRPr="000E7895" w:rsidRDefault="0017149E">
      <w:pPr>
        <w:spacing w:before="202" w:line="240" w:lineRule="exact"/>
        <w:ind w:left="930" w:right="860" w:firstLine="540"/>
        <w:rPr>
          <w:rFonts w:ascii="Times New Roman" w:hAnsi="Times New Roman" w:cs="Times New Roman"/>
          <w:color w:val="C00000"/>
        </w:rPr>
      </w:pPr>
      <w:r w:rsidRPr="000E7895">
        <w:rPr>
          <w:rFonts w:ascii="Times New Roman" w:hAnsi="Times New Roman" w:cs="Times New Roman"/>
          <w:color w:val="C00000"/>
          <w:sz w:val="24"/>
          <w:szCs w:val="24"/>
        </w:rPr>
        <w:t xml:space="preserve">This is because wildly out rudiments can cause the Pc to be so far out of session that the meter will not read on charged questions. This is particularly true in the presence of weak TRs. </w:t>
      </w:r>
    </w:p>
    <w:p w:rsidR="000F52A3" w:rsidRPr="000E7895" w:rsidRDefault="000F52A3">
      <w:pPr>
        <w:spacing w:after="228"/>
        <w:rPr>
          <w:rFonts w:ascii="Times New Roman" w:hAnsi="Times New Roman"/>
          <w:color w:val="C00000"/>
          <w:sz w:val="24"/>
          <w:szCs w:val="24"/>
        </w:rPr>
      </w:pPr>
    </w:p>
    <w:p w:rsidR="000F52A3" w:rsidRPr="000E7895" w:rsidRDefault="0017149E" w:rsidP="000E7895">
      <w:pPr>
        <w:spacing w:line="240" w:lineRule="exact"/>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Compiled from LRH briefings </w:t>
      </w:r>
      <w:r w:rsidRPr="000E7895">
        <w:rPr>
          <w:color w:val="C00000"/>
        </w:rPr>
        <w:br w:type="textWrapping" w:clear="all"/>
      </w:r>
      <w:r w:rsidRPr="000E7895">
        <w:rPr>
          <w:rFonts w:ascii="Times New Roman" w:hAnsi="Times New Roman" w:cs="Times New Roman"/>
          <w:color w:val="C00000"/>
          <w:spacing w:val="-3"/>
          <w:sz w:val="24"/>
          <w:szCs w:val="24"/>
        </w:rPr>
        <w:t>and materials b</w:t>
      </w:r>
      <w:r w:rsidRPr="000E7895">
        <w:rPr>
          <w:rFonts w:ascii="Times New Roman" w:hAnsi="Times New Roman" w:cs="Times New Roman"/>
          <w:color w:val="C00000"/>
          <w:sz w:val="24"/>
          <w:szCs w:val="24"/>
        </w:rPr>
        <w:t xml:space="preserve">y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Lt. Comdr. Brian Livingston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Reissued as </w:t>
      </w:r>
      <w:proofErr w:type="spellStart"/>
      <w:r w:rsidRPr="000E7895">
        <w:rPr>
          <w:rFonts w:ascii="Times New Roman" w:hAnsi="Times New Roman" w:cs="Times New Roman"/>
          <w:color w:val="C00000"/>
          <w:sz w:val="24"/>
          <w:szCs w:val="24"/>
        </w:rPr>
        <w:t>BTB</w:t>
      </w:r>
      <w:proofErr w:type="spellEnd"/>
      <w:r w:rsidRPr="000E7895">
        <w:rPr>
          <w:rFonts w:ascii="Times New Roman" w:hAnsi="Times New Roman" w:cs="Times New Roman"/>
          <w:color w:val="C00000"/>
          <w:sz w:val="24"/>
          <w:szCs w:val="24"/>
        </w:rPr>
        <w:t xml:space="preserve">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by Flag Mission 1234 </w:t>
      </w:r>
    </w:p>
    <w:p w:rsidR="000F52A3" w:rsidRPr="000E7895" w:rsidRDefault="0017149E" w:rsidP="000E7895">
      <w:pPr>
        <w:spacing w:line="240" w:lineRule="exact"/>
        <w:ind w:left="5250" w:right="2200"/>
        <w:rPr>
          <w:rFonts w:ascii="Times New Roman" w:hAnsi="Times New Roman" w:cs="Times New Roman"/>
          <w:color w:val="C00000"/>
        </w:rPr>
      </w:pPr>
      <w:r w:rsidRPr="000E7895">
        <w:rPr>
          <w:rFonts w:ascii="Times New Roman" w:hAnsi="Times New Roman" w:cs="Times New Roman"/>
          <w:color w:val="C00000"/>
          <w:spacing w:val="-2"/>
          <w:sz w:val="24"/>
          <w:szCs w:val="24"/>
        </w:rPr>
        <w:t>I/C: CPO Andrea Lewi</w:t>
      </w:r>
      <w:r w:rsidRPr="000E7895">
        <w:rPr>
          <w:rFonts w:ascii="Times New Roman" w:hAnsi="Times New Roman" w:cs="Times New Roman"/>
          <w:color w:val="C00000"/>
          <w:sz w:val="24"/>
          <w:szCs w:val="24"/>
        </w:rPr>
        <w:t xml:space="preserve">s </w:t>
      </w:r>
      <w:r w:rsidRPr="000E7895">
        <w:rPr>
          <w:color w:val="C00000"/>
        </w:rPr>
        <w:br w:type="textWrapping" w:clear="all"/>
      </w:r>
      <w:r w:rsidRPr="000E7895">
        <w:rPr>
          <w:rFonts w:ascii="Times New Roman" w:hAnsi="Times New Roman" w:cs="Times New Roman"/>
          <w:color w:val="C00000"/>
          <w:spacing w:val="-2"/>
          <w:sz w:val="24"/>
          <w:szCs w:val="24"/>
        </w:rPr>
        <w:t>2nd: Molly Harlo</w:t>
      </w:r>
      <w:r w:rsidRPr="000E7895">
        <w:rPr>
          <w:rFonts w:ascii="Times New Roman" w:hAnsi="Times New Roman" w:cs="Times New Roman"/>
          <w:color w:val="C00000"/>
          <w:sz w:val="24"/>
          <w:szCs w:val="24"/>
        </w:rPr>
        <w:t xml:space="preserve">w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pacing w:val="-3"/>
          <w:sz w:val="24"/>
          <w:szCs w:val="24"/>
        </w:rPr>
        <w:t xml:space="preserve">Authorized by </w:t>
      </w:r>
      <w:proofErr w:type="spellStart"/>
      <w:r w:rsidRPr="000E7895">
        <w:rPr>
          <w:rFonts w:ascii="Times New Roman" w:hAnsi="Times New Roman" w:cs="Times New Roman"/>
          <w:color w:val="C00000"/>
          <w:spacing w:val="-3"/>
          <w:sz w:val="24"/>
          <w:szCs w:val="24"/>
        </w:rPr>
        <w:t>AV</w:t>
      </w:r>
      <w:r w:rsidRPr="000E7895">
        <w:rPr>
          <w:rFonts w:ascii="Times New Roman" w:hAnsi="Times New Roman" w:cs="Times New Roman"/>
          <w:color w:val="C00000"/>
          <w:sz w:val="24"/>
          <w:szCs w:val="24"/>
        </w:rPr>
        <w:t>U</w:t>
      </w:r>
      <w:proofErr w:type="spellEnd"/>
      <w:r w:rsidRPr="000E7895">
        <w:rPr>
          <w:rFonts w:ascii="Times New Roman" w:hAnsi="Times New Roman" w:cs="Times New Roman"/>
          <w:color w:val="C00000"/>
          <w:sz w:val="24"/>
          <w:szCs w:val="24"/>
        </w:rPr>
        <w:t xml:space="preserve">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for the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pacing w:val="-4"/>
          <w:sz w:val="24"/>
          <w:szCs w:val="24"/>
        </w:rPr>
        <w:t>BOARDS OF DIRECTOR</w:t>
      </w:r>
      <w:r w:rsidRPr="000E7895">
        <w:rPr>
          <w:rFonts w:ascii="Times New Roman" w:hAnsi="Times New Roman" w:cs="Times New Roman"/>
          <w:color w:val="C00000"/>
          <w:sz w:val="24"/>
          <w:szCs w:val="24"/>
        </w:rPr>
        <w:t xml:space="preserve">S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of the </w:t>
      </w:r>
    </w:p>
    <w:p w:rsidR="000F52A3" w:rsidRPr="000E7895" w:rsidRDefault="0017149E" w:rsidP="000E7895">
      <w:pPr>
        <w:ind w:left="5250" w:right="2200"/>
        <w:rPr>
          <w:rFonts w:ascii="Times New Roman" w:hAnsi="Times New Roman" w:cs="Times New Roman"/>
          <w:color w:val="C00000"/>
        </w:rPr>
      </w:pPr>
      <w:r w:rsidRPr="000E7895">
        <w:rPr>
          <w:rFonts w:ascii="Times New Roman" w:hAnsi="Times New Roman" w:cs="Times New Roman"/>
          <w:color w:val="C00000"/>
          <w:sz w:val="24"/>
          <w:szCs w:val="24"/>
        </w:rPr>
        <w:t xml:space="preserve">CHURCHES OF SCIENTOLOGY </w:t>
      </w:r>
    </w:p>
    <w:p w:rsidR="000F52A3" w:rsidRPr="000E7895" w:rsidRDefault="000F52A3">
      <w:pPr>
        <w:spacing w:after="228"/>
        <w:rPr>
          <w:rFonts w:ascii="Times New Roman" w:hAnsi="Times New Roman"/>
          <w:color w:val="C00000"/>
          <w:sz w:val="24"/>
          <w:szCs w:val="24"/>
        </w:rPr>
      </w:pPr>
    </w:p>
    <w:p w:rsidR="000F52A3" w:rsidRPr="000E7895" w:rsidRDefault="0017149E">
      <w:pPr>
        <w:spacing w:line="240" w:lineRule="exact"/>
        <w:ind w:left="930" w:right="6861"/>
        <w:rPr>
          <w:rFonts w:ascii="Times New Roman" w:hAnsi="Times New Roman" w:cs="Times New Roman"/>
          <w:color w:val="C00000"/>
        </w:rPr>
      </w:pPr>
      <w:proofErr w:type="spellStart"/>
      <w:r w:rsidRPr="000E7895">
        <w:rPr>
          <w:rFonts w:ascii="Times New Roman" w:hAnsi="Times New Roman" w:cs="Times New Roman"/>
          <w:color w:val="C00000"/>
          <w:spacing w:val="-2"/>
          <w:sz w:val="24"/>
          <w:szCs w:val="24"/>
        </w:rPr>
        <w:t>BDCS:SW:AL:MH:BL:mh.rdj</w:t>
      </w:r>
      <w:r w:rsidRPr="000E7895">
        <w:rPr>
          <w:rFonts w:ascii="Times New Roman" w:hAnsi="Times New Roman" w:cs="Times New Roman"/>
          <w:color w:val="C00000"/>
          <w:sz w:val="24"/>
          <w:szCs w:val="24"/>
        </w:rPr>
        <w:t>h</w:t>
      </w:r>
      <w:proofErr w:type="spellEnd"/>
      <w:r w:rsidRPr="000E7895">
        <w:rPr>
          <w:rFonts w:ascii="Times New Roman" w:hAnsi="Times New Roman" w:cs="Times New Roman"/>
          <w:color w:val="C00000"/>
          <w:sz w:val="24"/>
          <w:szCs w:val="24"/>
        </w:rPr>
        <w:t xml:space="preserve"> Copyright © 1972, 1974 </w:t>
      </w:r>
    </w:p>
    <w:p w:rsidR="000F52A3" w:rsidRPr="000E7895" w:rsidRDefault="0017149E">
      <w:pPr>
        <w:ind w:left="930" w:right="6861"/>
        <w:rPr>
          <w:rFonts w:ascii="Times New Roman" w:hAnsi="Times New Roman" w:cs="Times New Roman"/>
          <w:color w:val="C00000"/>
        </w:rPr>
      </w:pPr>
      <w:r w:rsidRPr="000E7895">
        <w:rPr>
          <w:rFonts w:ascii="Times New Roman" w:hAnsi="Times New Roman" w:cs="Times New Roman"/>
          <w:color w:val="C00000"/>
          <w:sz w:val="24"/>
          <w:szCs w:val="24"/>
        </w:rPr>
        <w:t xml:space="preserve">by L. Ron Hubbard </w:t>
      </w:r>
    </w:p>
    <w:p w:rsidR="000E7895" w:rsidRPr="000E7895" w:rsidRDefault="0017149E">
      <w:pPr>
        <w:ind w:left="930" w:right="6861"/>
        <w:rPr>
          <w:rFonts w:ascii="Times New Roman" w:hAnsi="Times New Roman" w:cs="Times New Roman"/>
          <w:color w:val="C00000"/>
          <w:sz w:val="24"/>
          <w:szCs w:val="24"/>
        </w:rPr>
      </w:pPr>
      <w:r w:rsidRPr="000E7895">
        <w:rPr>
          <w:rFonts w:ascii="Times New Roman" w:hAnsi="Times New Roman" w:cs="Times New Roman"/>
          <w:color w:val="C00000"/>
          <w:spacing w:val="-2"/>
          <w:sz w:val="24"/>
          <w:szCs w:val="24"/>
        </w:rPr>
        <w:t>ALL RIGHTS RESERVE</w:t>
      </w:r>
      <w:r w:rsidRPr="000E7895">
        <w:rPr>
          <w:rFonts w:ascii="Times New Roman" w:hAnsi="Times New Roman" w:cs="Times New Roman"/>
          <w:color w:val="C00000"/>
          <w:sz w:val="24"/>
          <w:szCs w:val="24"/>
        </w:rPr>
        <w:t xml:space="preserve">D </w:t>
      </w:r>
    </w:p>
    <w:bookmarkEnd w:id="0"/>
    <w:p w:rsidR="000E7895" w:rsidRPr="000E7895" w:rsidRDefault="000E7895">
      <w:pPr>
        <w:ind w:left="930" w:right="6861"/>
        <w:rPr>
          <w:color w:val="C00000"/>
        </w:rPr>
      </w:pPr>
    </w:p>
    <w:sectPr w:rsidR="000E7895" w:rsidRPr="000E7895" w:rsidSect="000E7895">
      <w:type w:val="continuous"/>
      <w:pgSz w:w="11910" w:h="1685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3"/>
    <w:rsid w:val="00056075"/>
    <w:rsid w:val="000B0ADB"/>
    <w:rsid w:val="000E7895"/>
    <w:rsid w:val="000F52A3"/>
    <w:rsid w:val="0017149E"/>
    <w:rsid w:val="001E6E46"/>
    <w:rsid w:val="002C44DC"/>
    <w:rsid w:val="004554B8"/>
    <w:rsid w:val="008070BE"/>
    <w:rsid w:val="00914169"/>
    <w:rsid w:val="00B03312"/>
    <w:rsid w:val="00DE4EBB"/>
    <w:rsid w:val="00E63169"/>
    <w:rsid w:val="00E75460"/>
    <w:rsid w:val="00FE41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5B03"/>
  <w15:docId w15:val="{E112530F-720B-4270-8A0D-111296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2</cp:revision>
  <dcterms:created xsi:type="dcterms:W3CDTF">2018-07-16T13:29:00Z</dcterms:created>
  <dcterms:modified xsi:type="dcterms:W3CDTF">2018-07-16T13:29:00Z</dcterms:modified>
</cp:coreProperties>
</file>