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</w:pPr>
      <w:r>
        <w:rPr>
          <w:b/>
          <w:bCs/>
          <w:sz w:val="28"/>
          <w:szCs w:val="24"/>
        </w:rPr>
        <w:t>O SEU CORPO MENTE?</w:t>
      </w:r>
      <w:r>
        <w:rPr>
          <w:b/>
          <w:bCs/>
          <w:sz w:val="28"/>
          <w:szCs w:val="24"/>
        </w:rPr>
        <w:br/>
      </w:r>
      <w:r>
        <w:t>Luís Martins Simões</w:t>
      </w:r>
    </w:p>
    <w:p>
      <w:hyperlink r:id="rId7" w:history="1">
        <w:r>
          <w:rPr>
            <w:rStyle w:val="Hiperligao"/>
          </w:rPr>
          <w:t>https://www.flowsandforms.com/dybl-introduction/</w:t>
        </w:r>
      </w:hyperlink>
    </w:p>
    <w:p/>
    <w:p>
      <w:pPr>
        <w:pStyle w:val="ndice2"/>
        <w:tabs>
          <w:tab w:val="left" w:pos="660"/>
          <w:tab w:val="right" w:leader="dot" w:pos="9736"/>
        </w:tabs>
        <w:rPr>
          <w:noProof/>
        </w:rPr>
      </w:pPr>
      <w:r>
        <w:rPr>
          <w:rFonts w:asciiTheme="minorHAnsi" w:eastAsiaTheme="minorEastAsia" w:hAnsiTheme="minorHAnsi" w:cs="Times New Roman"/>
          <w:sz w:val="22"/>
          <w:lang w:eastAsia="pt-PT"/>
        </w:rPr>
        <w:fldChar w:fldCharType="begin"/>
      </w:r>
      <w:r>
        <w:instrText xml:space="preserve"> TOC \o "1-4" \h \z \u </w:instrText>
      </w:r>
      <w:r>
        <w:rPr>
          <w:rFonts w:asciiTheme="minorHAnsi" w:eastAsiaTheme="minorEastAsia" w:hAnsiTheme="minorHAnsi" w:cs="Times New Roman"/>
          <w:sz w:val="22"/>
          <w:lang w:eastAsia="pt-PT"/>
        </w:rPr>
        <w:fldChar w:fldCharType="separate"/>
      </w:r>
      <w:hyperlink w:anchor="_Toc77190538" w:history="1">
        <w:r>
          <w:rPr>
            <w:rStyle w:val="Hiperligao"/>
            <w:noProof/>
          </w:rPr>
          <w:t>1.</w:t>
        </w:r>
        <w:r>
          <w:rPr>
            <w:noProof/>
          </w:rPr>
          <w:tab/>
        </w:r>
        <w:r>
          <w:rPr>
            <w:rStyle w:val="Hiperligao"/>
            <w:noProof/>
          </w:rPr>
          <w:t>SISTEMA IMUNITÁRIO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_Toc77190538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ndice3"/>
        <w:tabs>
          <w:tab w:val="left" w:pos="880"/>
          <w:tab w:val="right" w:leader="dot" w:pos="9736"/>
        </w:tabs>
        <w:rPr>
          <w:rFonts w:asciiTheme="minorHAnsi" w:eastAsiaTheme="minorEastAsia" w:hAnsiTheme="minorHAnsi"/>
          <w:noProof/>
          <w:sz w:val="22"/>
          <w:lang w:eastAsia="pt-PT"/>
        </w:rPr>
      </w:pPr>
      <w:hyperlink w:anchor="_Toc77190539" w:history="1">
        <w:r>
          <w:rPr>
            <w:rStyle w:val="Hiperligao"/>
            <w:noProof/>
          </w:rPr>
          <w:t>a.</w:t>
        </w:r>
        <w:r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>
          <w:rPr>
            <w:rStyle w:val="Hiperligao"/>
            <w:noProof/>
          </w:rPr>
          <w:t>Sistema imunitário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_Toc77190539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ndice3"/>
        <w:tabs>
          <w:tab w:val="left" w:pos="880"/>
          <w:tab w:val="right" w:leader="dot" w:pos="9736"/>
        </w:tabs>
        <w:rPr>
          <w:rFonts w:asciiTheme="minorHAnsi" w:eastAsiaTheme="minorEastAsia" w:hAnsiTheme="minorHAnsi"/>
          <w:noProof/>
          <w:sz w:val="22"/>
          <w:lang w:eastAsia="pt-PT"/>
        </w:rPr>
      </w:pPr>
      <w:hyperlink w:anchor="_Toc77190540" w:history="1">
        <w:r>
          <w:rPr>
            <w:rStyle w:val="Hiperligao"/>
            <w:noProof/>
          </w:rPr>
          <w:t>b.</w:t>
        </w:r>
        <w:r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>
          <w:rPr>
            <w:rStyle w:val="Hiperligao"/>
            <w:noProof/>
          </w:rPr>
          <w:t>Leucemia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_Toc77190540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r>
        <w:fldChar w:fldCharType="end"/>
      </w:r>
    </w:p>
    <w:p>
      <w:pPr>
        <w:pStyle w:val="Ttulo2"/>
      </w:pPr>
      <w:bookmarkStart w:id="0" w:name="_Toc77190538"/>
      <w:r>
        <w:t>SISTEMA IMUNITÁRIO</w:t>
      </w:r>
      <w:bookmarkEnd w:id="0"/>
    </w:p>
    <w:p>
      <w:pPr>
        <w:pStyle w:val="Ttulo3"/>
      </w:pPr>
      <w:bookmarkStart w:id="1" w:name="_Toc77190539"/>
      <w:r>
        <w:t>Sistema imunitário</w:t>
      </w:r>
      <w:bookmarkEnd w:id="1"/>
    </w:p>
    <w:p>
      <w:r>
        <w:t>Imunidade é a capacidade que o ser humano tem de evoluir em harmonia, em sua capacidade de se adaptar ao ambiente, enquanto evolui. Às vezes significa a capacidade da pessoa de viver entre "bestas" sem se tornar uma e continuar evoluindo em harmonia.</w:t>
      </w:r>
    </w:p>
    <w:p>
      <w:r>
        <w:t>Quando encarnamos, viemos de um mundo de unidade e encarnamos em um mundo de dualidade, onde toda matéria precisa de um oposto para ser total, integral. O corpo é uma demonstração da dualidade da matéria</w:t>
      </w:r>
    </w:p>
    <w:p>
      <w:r>
        <w:t>Embora as pessoas sempre devem lembrar que fazem parte de um todo, na dupla realidade cada pessoa deve ser capaz de interpretar o que é prejudicial e o que é seu bem para ele.</w:t>
      </w:r>
    </w:p>
    <w:p>
      <w:r>
        <w:rPr>
          <w:u w:val="single"/>
        </w:rPr>
        <w:t>A imunidade tem o propósito de permitir que a pessoa saiba o que deve recusar e o que deixar entrar, a fim de continuar em seu caminho de evolução</w:t>
      </w:r>
      <w:r>
        <w:t>.</w:t>
      </w:r>
    </w:p>
    <w:p>
      <w:r>
        <w:t>O que devo recusar não deve ser considerado como uma agressão para mim, não. É apenas a energia de alguém que tem um jeito de ser que não é adequado para a minha própria evolução em harmonia. É por isso que devo mantê-lo longe de mim.</w:t>
      </w:r>
    </w:p>
    <w:p>
      <w:r>
        <w:t>Não reconhecer a dualidade que existe em nossas vidas significa morte. É recusar a encarnação.</w:t>
      </w:r>
    </w:p>
    <w:p>
      <w:r>
        <w:t>As pessoas que ficam abraçando os outros o tempo todo não têm ideia do que é imunidade. Eles abraçam a todos porque acreditam no que chamam de amor incondicional.</w:t>
      </w:r>
    </w:p>
    <w:p>
      <w:r>
        <w:t xml:space="preserve">Mas o amor incondicional não é para gostar incondicionalmente. Amar é aceitar, não gostar. É verdade que a aceitação favorece a união, e essa rejeição favorece a separação. Mas, para não gostar, não significa rejeitar. Esse é o erro que muitas pessoas cometem. Não gostar não é criar separação, é reconhecer a dualidade. Não gostar de algo ou alguém é perfeitamente normal. É por isso que a dualidade existe. Para me permitir escolher com quem quero estar por perto. Gostar de todos não é aceitar a si </w:t>
      </w:r>
      <w:r>
        <w:lastRenderedPageBreak/>
        <w:t>mesmo. Não gostar de alguém não significa rejeição. Mas não aceitar uma pessoa como ela é, isso é rejeitá-lo. Está levantando uma barreira.</w:t>
      </w:r>
    </w:p>
    <w:p>
      <w:r>
        <w:t>Aceitar é diminuir as defesas. É um ato de amor, mesmo que eu não goste da outra pessoa. Aceitar é reconhecer que, na origem, somos todos um só. A rejeição consolida o ego separado. A aceitação consolida o todo. Por essa razão, os seres humanos hoje em dia acham mais fácil rejeitar do que aceitar, porque seu objetivo é nutrir seus egos. E os egos precisam sentir seus limites. Toda vez que o ego rejeita alguém, ele é capaz de sentir seus limites. Os seres humanos confundem a emoção de gostar com o sentimento de aceitação e amor.</w:t>
      </w:r>
    </w:p>
    <w:p>
      <w:r>
        <w:t>O amor incondicional não significa apenas aceitação incondicional dos outros, mas também aceitar-me incondicionalmente. Isso significa não abraçar ou mesmo chegar mais perto de uma pessoa que eu não gosto. O fato de eu aceitar essa pessoa não implica que eu tenho que abraçá-lo. Preciso entender que há pessoas neste mundo que não fazem parte da minha evolução.</w:t>
      </w:r>
    </w:p>
    <w:p>
      <w:r>
        <w:t>Talvez sejam parte da evolução do vizinho. Quando as pessoas que não gostamos cruzam nosso caminho, elas fazem isso para que possamos dizer não a elas, suavemente e amorosamente. Ficamos imunes por não nos permitirmos ser influenciados pelo que não é bom para nós. Não é matando tudo ao nosso redor que pode eventualmente nos atacar, não. A vida não é uma luta. Está se dando com discernimento.</w:t>
      </w:r>
    </w:p>
    <w:p>
      <w:r>
        <w:t>Pessoas com sintomas de autoimunidade, alergias ou intolerâncias, são pessoas que se sentem atacadas, na maioria dos casos, por coisas inofensivas. O papel do sistema imunológico não é realizar uma guerra inexorável. Essa ideia não faz sentido.</w:t>
      </w:r>
    </w:p>
    <w:p>
      <w:r>
        <w:t>Pessoas que sofrem de alergias, por exemplo, são pessoas que se defendem de muitas coisas que são, em sua maioria, inofensivas. A pessoa alérgica está constantemente aumentando sua ideia de um inimigo em potencial e constrói uma grande armadura defensiva ao seu redor. A pessoa alérgica tem um comportamento agressivo, mas não sabe disso. Em outras palavras, uma pessoa dócil que reprime sua agressividade é tão propensa a alergias quanto uma pessoa agressiva.</w:t>
      </w:r>
    </w:p>
    <w:p>
      <w:r>
        <w:t>A leucopenia é uma redução no número de leucócitos (glóbulos brancos) e, consequentemente, uma queda na imunidade da pessoa. Essa pessoa não sabe como se defender nem dizer não.</w:t>
      </w:r>
    </w:p>
    <w:p>
      <w:r>
        <w:t>No caso da leucemia, lúpus eritematoso descolorido e lúpus eritematoso sistêmico, as tensões que as pessoas experimentam também estão relacionadas ao sistema imunológico, mas de outra forma.</w:t>
      </w:r>
    </w:p>
    <w:p>
      <w:pPr>
        <w:pStyle w:val="Ttulo3"/>
      </w:pPr>
      <w:bookmarkStart w:id="2" w:name="_Toc77190540"/>
      <w:r>
        <w:t>Leucemia</w:t>
      </w:r>
      <w:bookmarkEnd w:id="2"/>
    </w:p>
    <w:p>
      <w:r>
        <w:t>Leucemia muitas vezes envolve febre, cansaço e inchaço das glândulas. A pessoa que sofre de leucemia é pálida, magra, diminuída e sem defesas.</w:t>
      </w:r>
    </w:p>
    <w:p>
      <w:r>
        <w:t xml:space="preserve">A leucemia tem origem na medula óssea e no sistema linfático. A medula é a parte do corpo onde ocorre a maturação de glóbulos vermelhos, glóbulos brancos e </w:t>
      </w:r>
      <w:r>
        <w:lastRenderedPageBreak/>
        <w:t>plaquetas. Plaquetas e células sanguíneas estão diretamente relacionadas com o sangue, ou seja, com a identidade da pessoa. Essa identidade está em constante desenvolvimento, está em movimento permanente. É possível mudar quem somos. Na verdade, essas células e plaquetas mudam a cada cento e vinte dias.</w:t>
      </w:r>
    </w:p>
    <w:p>
      <w:r>
        <w:t>O sangue mostra a identidade única da pessoa que encarnou a dualidade terrena, mas também mostra a conexão da pessoa com uma linhagem, uma família e um clã.</w:t>
      </w:r>
    </w:p>
    <w:p>
      <w:r>
        <w:t>Portanto, o que está em jogo aqui é a conexão de uma pessoa com um grupo de antepassados (através do contato com a família), mantendo uma identidade individual.</w:t>
      </w:r>
    </w:p>
    <w:p>
      <w:r>
        <w:t>Aqui, na medula, testemunhamos um conflito extremo de desvalorização. "Aos olhos do meu povo, eu não valho nada!"</w:t>
      </w:r>
    </w:p>
    <w:p>
      <w:r>
        <w:t>Quando o indivíduo sente essa imensa desvalorização, o número dos três tipos de componentes sanguíneos, glóbulos vermelhos, glóbulos brancos e plaquetas é reduzido (isso não tem nenhuma semelhança com a anemia), para ceder, pouco depois, a uma explosão de crescimento, de normalidade, uma tendência exagerada de voltar ao equilíbrio que a pessoa não conseguiu encontrar. É quando ocorre leucemia. O indivíduo recebe mais células brancas e menos células vermelhas. A pessoa sente maior agressividade e menos oxigênio, menos vida dentro dele. A pessoa se destrói e deseja matar uma parte de si mesmo. Este é um processo não consciente e o imenso sentimento de desvalorização nunca é verbalizado. Devido ao fato de que isso tem suas origens na medula óssea e no sistema linfático, pode-se dizer que as estruturas mais profundas da pessoa foram profundamente abaladas. Eles estavam realmente abalados, pois a tensão diz respeito à linhagem, à família, ao clã (é aconselhável ler Família). Leucemia é um tipo de câncer no sangue. A leucemia está, portanto, profundamente associada à falta de autoestima.</w:t>
      </w:r>
    </w:p>
    <w:p>
      <w:r>
        <w:t>Uma pessoa que se desvaloriza quer ser ajudada. Ele deseja ser cuidado, como se fosse uma criança.</w:t>
      </w:r>
    </w:p>
    <w:p>
      <w:r>
        <w:t xml:space="preserve">No entanto, não devemos mimá-lo, caso contrário ele nunca assumirá a responsabilidade por suas próprias ações. Precisamos ajudá-lo a cuidar de si mesmo. Se lidarmos com a pessoa que sofre de leucemia como se fosse um bebê, provaremos que ele está certo e reforçando o sentimento desvalorizado que ele tem sobre si mesmo. É vital que a pessoa que sofre de leucemia esteja autorizada a expressar suas tensões em relação à sua família. Ele precisa urgentemente verbalizar seus sentimentos de ser impedido de ser ele mesmo. No entanto, quando uma pessoa sofre de leucemia, é precisamente a família que quer ajudá-lo. E a família mima a pessoa, através do amor, proteção e sentimentos de profunda tristeza. Isso é compreensível, mas não ajudará a pessoa em questão. A família tem grande dificuldade em entender que o problema está justamente na forma de pensar da própria família. Portanto, a família </w:t>
      </w:r>
      <w:proofErr w:type="spellStart"/>
      <w:r>
        <w:t>theb</w:t>
      </w:r>
      <w:proofErr w:type="spellEnd"/>
      <w:r>
        <w:t xml:space="preserve"> não ajudará a pessoa doente a verbalizar o que sente em relação à família e seu padrão de pensamento. Essa família, sentindo-se impotente, acaba entregando essa pessoa a um tratamento extremamente agressivo, a quimioterapia, que raramente tem bons resultados e só aumenta a falta de responsabilidade da pessoa, já que </w:t>
      </w:r>
      <w:r>
        <w:lastRenderedPageBreak/>
        <w:t>torna a pessoa ainda mais dependente dos outros do que antes, em vez de assumir a responsabilidade. Na verdade, a pessoa continua recebendo a mensagem, dos médicos, não apenas de parentes, que ele está em boas mãos e que eles vão cuidar dele. Ele então conclui que, na verdade, ele não precisa cuidar de si mesmo.</w:t>
      </w:r>
    </w:p>
    <w:p>
      <w:r>
        <w:t>O paciente com leucemia tem uma tremenda necessidade de estar ciente da tensão em que vive e verbalizá-la a qualquer pessoa envolvida nela, particularmente aqueles que fazem parte da família e da linhagem.</w:t>
      </w:r>
    </w:p>
    <w:p>
      <w:r>
        <w:t>Somente em raras ocasiões é possível conscientizar o indivíduo sobre isso, pois a pessoa está muito enraizada na família, religiosa ou antiga crenças de seu clã.</w:t>
      </w:r>
    </w:p>
    <w:p/>
    <w:sectPr>
      <w:footerReference w:type="default" r:id="rId8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F9C"/>
    <w:multiLevelType w:val="multilevel"/>
    <w:tmpl w:val="2DE6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F8111A"/>
    <w:multiLevelType w:val="multilevel"/>
    <w:tmpl w:val="A308E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AE7970"/>
    <w:multiLevelType w:val="hybridMultilevel"/>
    <w:tmpl w:val="2A102CC0"/>
    <w:lvl w:ilvl="0" w:tplc="6A34B55C">
      <w:start w:val="1"/>
      <w:numFmt w:val="lowerLetter"/>
      <w:pStyle w:val="Ttulo3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65D8E"/>
    <w:multiLevelType w:val="multilevel"/>
    <w:tmpl w:val="C2CA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B43557A"/>
    <w:multiLevelType w:val="multilevel"/>
    <w:tmpl w:val="53BA60F6"/>
    <w:lvl w:ilvl="0">
      <w:start w:val="1"/>
      <w:numFmt w:val="decimal"/>
      <w:pStyle w:val="Ttulo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3944BCC"/>
    <w:multiLevelType w:val="multilevel"/>
    <w:tmpl w:val="1AAA3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P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070D5-D26A-4B07-87B0-59675E5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hAnsi="Univers"/>
      <w:sz w:val="24"/>
    </w:rPr>
  </w:style>
  <w:style w:type="paragraph" w:styleId="Ttulo2">
    <w:name w:val="heading 2"/>
    <w:basedOn w:val="PargrafodaLista"/>
    <w:next w:val="Normal"/>
    <w:link w:val="Ttulo2Carter"/>
    <w:uiPriority w:val="9"/>
    <w:unhideWhenUsed/>
    <w:qFormat/>
    <w:pPr>
      <w:numPr>
        <w:numId w:val="1"/>
      </w:numPr>
      <w:spacing w:before="240" w:after="240"/>
      <w:outlineLvl w:val="1"/>
    </w:pPr>
    <w:rPr>
      <w:b/>
      <w:bCs/>
      <w:szCs w:val="24"/>
      <w:lang w:val="pt"/>
    </w:rPr>
  </w:style>
  <w:style w:type="paragraph" w:styleId="Ttulo3">
    <w:name w:val="heading 3"/>
    <w:basedOn w:val="PargrafodaLista"/>
    <w:next w:val="Normal"/>
    <w:link w:val="Ttulo3Carter"/>
    <w:uiPriority w:val="9"/>
    <w:unhideWhenUsed/>
    <w:qFormat/>
    <w:pPr>
      <w:keepNext/>
      <w:numPr>
        <w:numId w:val="2"/>
      </w:numPr>
      <w:outlineLvl w:val="2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</w:style>
  <w:style w:type="paragraph" w:styleId="Rodap">
    <w:name w:val="footer"/>
    <w:basedOn w:val="Normal"/>
    <w:link w:val="RodapCarte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</w:style>
  <w:style w:type="character" w:styleId="Hiperligao">
    <w:name w:val="Hyperlink"/>
    <w:basedOn w:val="Tipodeletrapredefinidodopargrafo"/>
    <w:uiPriority w:val="99"/>
    <w:unhideWhenUsed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Pr>
      <w:color w:val="954F72" w:themeColor="followedHyperlink"/>
      <w:u w:val="single"/>
    </w:rPr>
  </w:style>
  <w:style w:type="paragraph" w:styleId="Ttulo">
    <w:name w:val="Title"/>
    <w:basedOn w:val="Normal"/>
    <w:next w:val="Normal"/>
    <w:link w:val="TtuloCarter"/>
    <w:uiPriority w:val="10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4"/>
      <w:szCs w:val="44"/>
    </w:rPr>
  </w:style>
  <w:style w:type="character" w:customStyle="1" w:styleId="TtuloCarter">
    <w:name w:val="Título Caráter"/>
    <w:basedOn w:val="Tipodeletrapredefinidodopargrafo"/>
    <w:link w:val="Ttulo"/>
    <w:uiPriority w:val="10"/>
    <w:rPr>
      <w:rFonts w:asciiTheme="majorHAnsi" w:eastAsiaTheme="majorEastAsia" w:hAnsiTheme="majorHAnsi" w:cstheme="majorBidi"/>
      <w:spacing w:val="-10"/>
      <w:kern w:val="28"/>
      <w:sz w:val="44"/>
      <w:szCs w:val="44"/>
    </w:rPr>
  </w:style>
  <w:style w:type="character" w:customStyle="1" w:styleId="Ttulo2Carter">
    <w:name w:val="Título 2 Caráter"/>
    <w:basedOn w:val="Tipodeletrapredefinidodopargrafo"/>
    <w:link w:val="Ttulo2"/>
    <w:uiPriority w:val="9"/>
    <w:rPr>
      <w:b/>
      <w:bCs/>
      <w:sz w:val="24"/>
      <w:szCs w:val="24"/>
      <w:lang w:val="pt"/>
    </w:rPr>
  </w:style>
  <w:style w:type="character" w:customStyle="1" w:styleId="Ttulo3Carter">
    <w:name w:val="Título 3 Caráter"/>
    <w:basedOn w:val="Tipodeletrapredefinidodopargrafo"/>
    <w:link w:val="Ttulo3"/>
    <w:uiPriority w:val="9"/>
    <w:rPr>
      <w:b/>
      <w:bCs/>
    </w:rPr>
  </w:style>
  <w:style w:type="paragraph" w:styleId="ndice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ndice2">
    <w:name w:val="toc 2"/>
    <w:basedOn w:val="Normal"/>
    <w:next w:val="Normal"/>
    <w:autoRedefine/>
    <w:uiPriority w:val="39"/>
    <w:unhideWhenUsed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lowsandforms.com/dybl-introduc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1389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benito ramalho</dc:creator>
  <cp:keywords/>
  <dc:description/>
  <cp:lastModifiedBy>benito ramalho</cp:lastModifiedBy>
  <cp:revision>5</cp:revision>
  <cp:lastPrinted>2021-07-14T20:29:00Z</cp:lastPrinted>
  <dcterms:created xsi:type="dcterms:W3CDTF">2020-10-26T15:48:00Z</dcterms:created>
  <dcterms:modified xsi:type="dcterms:W3CDTF">2021-07-14T20:29:00Z</dcterms:modified>
</cp:coreProperties>
</file>