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098C" w14:textId="3502D5F1" w:rsidR="00246357" w:rsidRPr="00FD2AD6" w:rsidRDefault="00FD2AD6" w:rsidP="00FD2AD6">
      <w:pPr>
        <w:jc w:val="center"/>
        <w:rPr>
          <w:b/>
          <w:bCs/>
        </w:rPr>
      </w:pPr>
      <w:r w:rsidRPr="00FD2AD6">
        <w:rPr>
          <w:b/>
          <w:bCs/>
          <w:color w:val="252525"/>
          <w:sz w:val="28"/>
          <w:szCs w:val="14"/>
          <w:lang w:eastAsia="pt-PT"/>
        </w:rPr>
        <w:t>Os</w:t>
      </w:r>
      <w:r w:rsidRPr="00FD2AD6">
        <w:rPr>
          <w:b/>
          <w:bCs/>
          <w:color w:val="252525"/>
          <w:sz w:val="28"/>
          <w:szCs w:val="22"/>
          <w:lang w:eastAsia="pt-PT"/>
        </w:rPr>
        <w:t> </w:t>
      </w:r>
      <w:proofErr w:type="spellStart"/>
      <w:r w:rsidRPr="00FD2AD6">
        <w:rPr>
          <w:b/>
          <w:bCs/>
          <w:color w:val="252525"/>
          <w:sz w:val="28"/>
          <w:szCs w:val="14"/>
          <w:lang w:eastAsia="pt-PT"/>
        </w:rPr>
        <w:t>Thugs</w:t>
      </w:r>
      <w:proofErr w:type="spellEnd"/>
    </w:p>
    <w:p w14:paraId="2D601C9F" w14:textId="2BCB1E55" w:rsidR="00246357" w:rsidRPr="00246357" w:rsidRDefault="00246357" w:rsidP="003A5E09">
      <w:pPr>
        <w:rPr>
          <w:color w:val="252525"/>
          <w:szCs w:val="12"/>
          <w:lang w:eastAsia="pt-PT"/>
        </w:rPr>
      </w:pPr>
      <w:r w:rsidRPr="00246357">
        <w:rPr>
          <w:color w:val="252525"/>
          <w:szCs w:val="12"/>
          <w:lang w:eastAsia="pt-PT"/>
        </w:rPr>
        <w:t>Os</w:t>
      </w:r>
      <w:r w:rsidRPr="00246357">
        <w:rPr>
          <w:color w:val="252525"/>
          <w:lang w:eastAsia="pt-PT"/>
        </w:rPr>
        <w:t> </w:t>
      </w:r>
      <w:proofErr w:type="spellStart"/>
      <w:r w:rsidRPr="00246357">
        <w:rPr>
          <w:b/>
          <w:bCs/>
          <w:color w:val="252525"/>
          <w:szCs w:val="12"/>
          <w:lang w:eastAsia="pt-PT"/>
        </w:rPr>
        <w:t>Thugs</w:t>
      </w:r>
      <w:proofErr w:type="spellEnd"/>
      <w:r w:rsidRPr="00246357">
        <w:rPr>
          <w:color w:val="252525"/>
          <w:lang w:eastAsia="pt-PT"/>
        </w:rPr>
        <w:t> </w:t>
      </w:r>
      <w:r w:rsidRPr="00246357">
        <w:rPr>
          <w:color w:val="252525"/>
          <w:szCs w:val="12"/>
          <w:lang w:eastAsia="pt-PT"/>
        </w:rPr>
        <w:t>(do inglês</w:t>
      </w:r>
      <w:r w:rsidRPr="00246357">
        <w:rPr>
          <w:color w:val="252525"/>
          <w:lang w:eastAsia="pt-PT"/>
        </w:rPr>
        <w:t> </w:t>
      </w:r>
      <w:proofErr w:type="spellStart"/>
      <w:r w:rsidRPr="00246357">
        <w:rPr>
          <w:b/>
          <w:bCs/>
          <w:color w:val="252525"/>
          <w:szCs w:val="12"/>
          <w:lang w:eastAsia="pt-PT"/>
        </w:rPr>
        <w:t>Thuggee</w:t>
      </w:r>
      <w:proofErr w:type="spellEnd"/>
      <w:r w:rsidRPr="00246357">
        <w:rPr>
          <w:color w:val="252525"/>
          <w:lang w:eastAsia="pt-PT"/>
        </w:rPr>
        <w:t> </w:t>
      </w:r>
      <w:r w:rsidRPr="00246357">
        <w:rPr>
          <w:color w:val="252525"/>
          <w:szCs w:val="12"/>
          <w:lang w:eastAsia="pt-PT"/>
        </w:rPr>
        <w:t>ou</w:t>
      </w:r>
      <w:r w:rsidRPr="00246357">
        <w:rPr>
          <w:color w:val="252525"/>
          <w:lang w:eastAsia="pt-PT"/>
        </w:rPr>
        <w:t> </w:t>
      </w:r>
      <w:proofErr w:type="spellStart"/>
      <w:r w:rsidRPr="00246357">
        <w:rPr>
          <w:b/>
          <w:bCs/>
          <w:color w:val="252525"/>
          <w:szCs w:val="12"/>
          <w:lang w:eastAsia="pt-PT"/>
        </w:rPr>
        <w:t>tuggee</w:t>
      </w:r>
      <w:proofErr w:type="spellEnd"/>
      <w:r w:rsidRPr="00246357">
        <w:rPr>
          <w:color w:val="252525"/>
          <w:szCs w:val="12"/>
          <w:lang w:eastAsia="pt-PT"/>
        </w:rPr>
        <w:t>,</w:t>
      </w:r>
      <w:r w:rsidRPr="00246357">
        <w:rPr>
          <w:color w:val="252525"/>
          <w:lang w:eastAsia="pt-PT"/>
        </w:rPr>
        <w:t> </w:t>
      </w:r>
      <w:proofErr w:type="spellStart"/>
      <w:r w:rsidRPr="00246357">
        <w:rPr>
          <w:rFonts w:ascii="Nirmala UI" w:hAnsi="Nirmala UI" w:cs="Nirmala UI"/>
          <w:b/>
          <w:bCs/>
          <w:color w:val="252525"/>
          <w:szCs w:val="12"/>
          <w:lang w:eastAsia="pt-PT"/>
        </w:rPr>
        <w:t>ठग्गी</w:t>
      </w:r>
      <w:proofErr w:type="spellEnd"/>
      <w:r w:rsidRPr="00246357">
        <w:rPr>
          <w:color w:val="252525"/>
          <w:szCs w:val="12"/>
          <w:lang w:eastAsia="pt-PT"/>
        </w:rPr>
        <w:t>) foram uma</w:t>
      </w:r>
      <w:r w:rsidR="00FD2AD6">
        <w:rPr>
          <w:color w:val="252525"/>
          <w:lang w:eastAsia="pt-PT"/>
        </w:rPr>
        <w:t xml:space="preserve"> fraternidade </w:t>
      </w:r>
      <w:r w:rsidR="00FD2AD6">
        <w:fldChar w:fldCharType="begin"/>
      </w:r>
      <w:r w:rsidR="00FD2AD6">
        <w:instrText xml:space="preserve"> </w:instrText>
      </w:r>
      <w:hyperlink r:id="rId5" w:tooltip="Fraternidade" w:history="1">
        <w:r w:rsidRPr="00246357">
          <w:rPr>
            <w:color w:val="0B0080"/>
            <w:u w:val="single"/>
            <w:lang w:eastAsia="pt-PT"/>
          </w:rPr>
          <w:instrText>fraternidade</w:instrText>
        </w:r>
      </w:hyperlink>
      <w:r w:rsidRPr="00246357">
        <w:rPr>
          <w:color w:val="252525"/>
          <w:lang w:eastAsia="pt-PT"/>
        </w:rPr>
        <w:instrText> </w:instrText>
      </w:r>
      <w:r w:rsidR="00FD2AD6">
        <w:instrText xml:space="preserve"> </w:instrText>
      </w:r>
      <w:r w:rsidR="00FD2AD6">
        <w:fldChar w:fldCharType="end"/>
      </w:r>
      <w:r w:rsidRPr="00246357">
        <w:rPr>
          <w:color w:val="252525"/>
          <w:szCs w:val="12"/>
          <w:lang w:eastAsia="pt-PT"/>
        </w:rPr>
        <w:t>secreta de assassinos e ladrões de viajantes, que aparecem na</w:t>
      </w:r>
      <w:r w:rsidR="00FD2AD6">
        <w:rPr>
          <w:color w:val="252525"/>
          <w:lang w:eastAsia="pt-PT"/>
        </w:rPr>
        <w:t xml:space="preserve"> </w:t>
      </w:r>
      <w:hyperlink r:id="rId6" w:tooltip="História da Índia" w:history="1">
        <w:r w:rsidRPr="00246357">
          <w:rPr>
            <w:color w:val="0B0080"/>
            <w:u w:val="single"/>
            <w:lang w:eastAsia="pt-PT"/>
          </w:rPr>
          <w:t>História da Índia</w:t>
        </w:r>
      </w:hyperlink>
      <w:r w:rsidRPr="00246357">
        <w:rPr>
          <w:color w:val="252525"/>
          <w:szCs w:val="12"/>
          <w:lang w:eastAsia="pt-PT"/>
        </w:rPr>
        <w:t>. Os registos indicam que se tornaram operantes a partir do século XVI (embora possam ter começado bem antes, no século XIII) até meados do século XIX.</w:t>
      </w:r>
    </w:p>
    <w:p w14:paraId="5B36D4A7" w14:textId="77777777" w:rsidR="00246357" w:rsidRPr="00246357" w:rsidRDefault="00246357" w:rsidP="003A5E09">
      <w:pPr>
        <w:rPr>
          <w:lang w:eastAsia="pt-PT"/>
        </w:rPr>
      </w:pPr>
      <w:r w:rsidRPr="00246357">
        <w:rPr>
          <w:lang w:eastAsia="pt-PT"/>
        </w:rPr>
        <w:t>No livro </w:t>
      </w:r>
      <w:proofErr w:type="spellStart"/>
      <w:r w:rsidRPr="00246357">
        <w:rPr>
          <w:i/>
          <w:iCs/>
          <w:lang w:eastAsia="pt-PT"/>
        </w:rPr>
        <w:t>The</w:t>
      </w:r>
      <w:proofErr w:type="spellEnd"/>
      <w:r w:rsidRPr="00246357">
        <w:rPr>
          <w:i/>
          <w:iCs/>
          <w:lang w:eastAsia="pt-PT"/>
        </w:rPr>
        <w:t xml:space="preserve"> </w:t>
      </w:r>
      <w:proofErr w:type="spellStart"/>
      <w:r w:rsidRPr="00246357">
        <w:rPr>
          <w:i/>
          <w:iCs/>
          <w:lang w:eastAsia="pt-PT"/>
        </w:rPr>
        <w:t>Strangled</w:t>
      </w:r>
      <w:proofErr w:type="spellEnd"/>
      <w:r w:rsidRPr="00246357">
        <w:rPr>
          <w:i/>
          <w:iCs/>
          <w:lang w:eastAsia="pt-PT"/>
        </w:rPr>
        <w:t xml:space="preserve"> </w:t>
      </w:r>
      <w:proofErr w:type="spellStart"/>
      <w:r w:rsidRPr="00246357">
        <w:rPr>
          <w:i/>
          <w:iCs/>
          <w:lang w:eastAsia="pt-PT"/>
        </w:rPr>
        <w:t>Traveler</w:t>
      </w:r>
      <w:proofErr w:type="spellEnd"/>
      <w:r w:rsidRPr="00246357">
        <w:rPr>
          <w:i/>
          <w:iCs/>
          <w:lang w:eastAsia="pt-PT"/>
        </w:rPr>
        <w:t xml:space="preserve">: Colonial </w:t>
      </w:r>
      <w:proofErr w:type="spellStart"/>
      <w:r w:rsidRPr="00246357">
        <w:rPr>
          <w:i/>
          <w:iCs/>
          <w:lang w:eastAsia="pt-PT"/>
        </w:rPr>
        <w:t>Imaginings</w:t>
      </w:r>
      <w:proofErr w:type="spellEnd"/>
      <w:r w:rsidRPr="00246357">
        <w:rPr>
          <w:i/>
          <w:iCs/>
          <w:lang w:eastAsia="pt-PT"/>
        </w:rPr>
        <w:t xml:space="preserve"> </w:t>
      </w:r>
      <w:proofErr w:type="spellStart"/>
      <w:r w:rsidRPr="00246357">
        <w:rPr>
          <w:i/>
          <w:iCs/>
          <w:lang w:eastAsia="pt-PT"/>
        </w:rPr>
        <w:t>and</w:t>
      </w:r>
      <w:proofErr w:type="spellEnd"/>
      <w:r w:rsidRPr="00246357">
        <w:rPr>
          <w:i/>
          <w:iCs/>
          <w:lang w:eastAsia="pt-PT"/>
        </w:rPr>
        <w:t xml:space="preserve"> </w:t>
      </w:r>
      <w:proofErr w:type="spellStart"/>
      <w:r w:rsidRPr="00246357">
        <w:rPr>
          <w:i/>
          <w:iCs/>
          <w:lang w:eastAsia="pt-PT"/>
        </w:rPr>
        <w:t>the</w:t>
      </w:r>
      <w:proofErr w:type="spellEnd"/>
      <w:r w:rsidRPr="00246357">
        <w:rPr>
          <w:i/>
          <w:iCs/>
          <w:lang w:eastAsia="pt-PT"/>
        </w:rPr>
        <w:t xml:space="preserve"> </w:t>
      </w:r>
      <w:proofErr w:type="spellStart"/>
      <w:r w:rsidRPr="00246357">
        <w:rPr>
          <w:i/>
          <w:iCs/>
          <w:lang w:eastAsia="pt-PT"/>
        </w:rPr>
        <w:t>Thugs</w:t>
      </w:r>
      <w:proofErr w:type="spellEnd"/>
      <w:r w:rsidRPr="00246357">
        <w:rPr>
          <w:i/>
          <w:iCs/>
          <w:lang w:eastAsia="pt-PT"/>
        </w:rPr>
        <w:t xml:space="preserve"> </w:t>
      </w:r>
      <w:proofErr w:type="spellStart"/>
      <w:r w:rsidRPr="00246357">
        <w:rPr>
          <w:i/>
          <w:iCs/>
          <w:lang w:eastAsia="pt-PT"/>
        </w:rPr>
        <w:t>of</w:t>
      </w:r>
      <w:proofErr w:type="spellEnd"/>
      <w:r w:rsidRPr="00246357">
        <w:rPr>
          <w:i/>
          <w:iCs/>
          <w:lang w:eastAsia="pt-PT"/>
        </w:rPr>
        <w:t xml:space="preserve"> India</w:t>
      </w:r>
      <w:r w:rsidRPr="00246357">
        <w:rPr>
          <w:lang w:eastAsia="pt-PT"/>
        </w:rPr>
        <w:t xml:space="preserve"> (2002), </w:t>
      </w:r>
      <w:proofErr w:type="spellStart"/>
      <w:r w:rsidRPr="00246357">
        <w:rPr>
          <w:lang w:eastAsia="pt-PT"/>
        </w:rPr>
        <w:t>Martine</w:t>
      </w:r>
      <w:proofErr w:type="spellEnd"/>
      <w:r w:rsidRPr="00246357">
        <w:rPr>
          <w:lang w:eastAsia="pt-PT"/>
        </w:rPr>
        <w:t xml:space="preserve"> van </w:t>
      </w:r>
      <w:proofErr w:type="spellStart"/>
      <w:r w:rsidRPr="00246357">
        <w:rPr>
          <w:lang w:eastAsia="pt-PT"/>
        </w:rPr>
        <w:t>Woerkens</w:t>
      </w:r>
      <w:proofErr w:type="spellEnd"/>
      <w:r w:rsidRPr="00246357">
        <w:rPr>
          <w:lang w:eastAsia="pt-PT"/>
        </w:rPr>
        <w:t xml:space="preserve"> sugere que as provas da existência do culto dos </w:t>
      </w:r>
      <w:proofErr w:type="spellStart"/>
      <w:r w:rsidRPr="00246357">
        <w:rPr>
          <w:lang w:eastAsia="pt-PT"/>
        </w:rPr>
        <w:t>Thugs</w:t>
      </w:r>
      <w:proofErr w:type="spellEnd"/>
      <w:r w:rsidRPr="00246357">
        <w:rPr>
          <w:lang w:eastAsia="pt-PT"/>
        </w:rPr>
        <w:t xml:space="preserve"> no século XIX, foram em parte produto da "imaginação colonial", originária do temor dos britânicos pelo interior desconhecido da Índia, com suas religiões e costumes obscuros e não compreendidos por eles. Daí provém a palavra ''</w:t>
      </w:r>
      <w:proofErr w:type="spellStart"/>
      <w:r w:rsidRPr="00246357">
        <w:rPr>
          <w:lang w:eastAsia="pt-PT"/>
        </w:rPr>
        <w:t>thug</w:t>
      </w:r>
      <w:proofErr w:type="spellEnd"/>
      <w:r w:rsidRPr="00246357">
        <w:rPr>
          <w:lang w:eastAsia="pt-PT"/>
        </w:rPr>
        <w:t>'' presente no </w:t>
      </w:r>
      <w:hyperlink r:id="rId7" w:tooltip="Inglês moderno" w:history="1">
        <w:r w:rsidRPr="00246357">
          <w:rPr>
            <w:color w:val="0B0080"/>
            <w:u w:val="single"/>
            <w:lang w:eastAsia="pt-PT"/>
          </w:rPr>
          <w:t>Inglês moderno</w:t>
        </w:r>
      </w:hyperlink>
      <w:r w:rsidRPr="00246357">
        <w:rPr>
          <w:lang w:eastAsia="pt-PT"/>
        </w:rPr>
        <w:t>, que pode ser traduzida como ''bandido'' ou pessoa violenta.</w:t>
      </w:r>
    </w:p>
    <w:p w14:paraId="61890327" w14:textId="77777777" w:rsidR="00246357" w:rsidRPr="00246357" w:rsidRDefault="00246357" w:rsidP="003A5E09">
      <w:pPr>
        <w:rPr>
          <w:color w:val="252525"/>
          <w:szCs w:val="12"/>
          <w:lang w:eastAsia="pt-PT"/>
        </w:rPr>
      </w:pPr>
      <w:r w:rsidRPr="00246357">
        <w:rPr>
          <w:color w:val="252525"/>
          <w:szCs w:val="12"/>
          <w:lang w:eastAsia="pt-PT"/>
        </w:rPr>
        <w:t xml:space="preserve">Alguns historiadores classificam os </w:t>
      </w:r>
      <w:proofErr w:type="spellStart"/>
      <w:r w:rsidRPr="00246357">
        <w:rPr>
          <w:color w:val="252525"/>
          <w:szCs w:val="12"/>
          <w:lang w:eastAsia="pt-PT"/>
        </w:rPr>
        <w:t>Thugs</w:t>
      </w:r>
      <w:proofErr w:type="spellEnd"/>
      <w:r w:rsidRPr="00246357">
        <w:rPr>
          <w:color w:val="252525"/>
          <w:szCs w:val="12"/>
          <w:lang w:eastAsia="pt-PT"/>
        </w:rPr>
        <w:t xml:space="preserve"> como um</w:t>
      </w:r>
      <w:r w:rsidRPr="00246357">
        <w:rPr>
          <w:color w:val="252525"/>
          <w:lang w:eastAsia="pt-PT"/>
        </w:rPr>
        <w:t> </w:t>
      </w:r>
      <w:hyperlink r:id="rId8" w:tooltip="Culto" w:history="1">
        <w:r w:rsidRPr="00246357">
          <w:rPr>
            <w:color w:val="0B0080"/>
            <w:u w:val="single"/>
            <w:lang w:eastAsia="pt-PT"/>
          </w:rPr>
          <w:t>culto</w:t>
        </w:r>
      </w:hyperlink>
      <w:r w:rsidRPr="00246357">
        <w:rPr>
          <w:color w:val="252525"/>
          <w:lang w:eastAsia="pt-PT"/>
        </w:rPr>
        <w:t> </w:t>
      </w:r>
      <w:r w:rsidRPr="00246357">
        <w:rPr>
          <w:color w:val="252525"/>
          <w:szCs w:val="12"/>
          <w:lang w:eastAsia="pt-PT"/>
        </w:rPr>
        <w:t>ou seita.</w:t>
      </w:r>
    </w:p>
    <w:p w14:paraId="604ACC01" w14:textId="77777777" w:rsidR="00246357" w:rsidRPr="00246357" w:rsidRDefault="00246357" w:rsidP="003A5E09">
      <w:pPr>
        <w:rPr>
          <w:lang w:eastAsia="pt-PT"/>
        </w:rPr>
      </w:pPr>
      <w:r w:rsidRPr="00246357">
        <w:rPr>
          <w:lang w:eastAsia="pt-PT"/>
        </w:rPr>
        <w:t>O líder do grupo era chamado de </w:t>
      </w:r>
      <w:proofErr w:type="spellStart"/>
      <w:r w:rsidRPr="00246357">
        <w:rPr>
          <w:i/>
          <w:iCs/>
          <w:lang w:eastAsia="pt-PT"/>
        </w:rPr>
        <w:t>jamaadaar</w:t>
      </w:r>
      <w:proofErr w:type="spellEnd"/>
      <w:r w:rsidRPr="00246357">
        <w:rPr>
          <w:lang w:eastAsia="pt-PT"/>
        </w:rPr>
        <w:t xml:space="preserve">. A palavra não se refere somente aos </w:t>
      </w:r>
      <w:proofErr w:type="spellStart"/>
      <w:r w:rsidRPr="00246357">
        <w:rPr>
          <w:lang w:eastAsia="pt-PT"/>
        </w:rPr>
        <w:t>Thugs</w:t>
      </w:r>
      <w:proofErr w:type="spellEnd"/>
      <w:r w:rsidRPr="00246357">
        <w:rPr>
          <w:lang w:eastAsia="pt-PT"/>
        </w:rPr>
        <w:t>, mas também a um posto militar designado de "</w:t>
      </w:r>
      <w:proofErr w:type="spellStart"/>
      <w:r w:rsidRPr="00246357">
        <w:rPr>
          <w:lang w:eastAsia="pt-PT"/>
        </w:rPr>
        <w:t>jemadar</w:t>
      </w:r>
      <w:proofErr w:type="spellEnd"/>
      <w:r w:rsidRPr="00246357">
        <w:rPr>
          <w:lang w:eastAsia="pt-PT"/>
        </w:rPr>
        <w:t xml:space="preserve"> " ou "</w:t>
      </w:r>
      <w:proofErr w:type="spellStart"/>
      <w:r w:rsidRPr="00246357">
        <w:rPr>
          <w:lang w:eastAsia="pt-PT"/>
        </w:rPr>
        <w:t>jamaadar</w:t>
      </w:r>
      <w:proofErr w:type="spellEnd"/>
      <w:r w:rsidRPr="00246357">
        <w:rPr>
          <w:lang w:eastAsia="pt-PT"/>
        </w:rPr>
        <w:t>", que na verdade equivaleria a "tenente" para os oficiais nativos do exército britânico e depois no Exército da Índia Independente.</w:t>
      </w:r>
    </w:p>
    <w:p w14:paraId="30811E3A" w14:textId="77777777" w:rsidR="00246357" w:rsidRPr="003A5E09" w:rsidRDefault="00246357" w:rsidP="003A5E09">
      <w:pPr>
        <w:rPr>
          <w:color w:val="252525"/>
          <w:szCs w:val="12"/>
          <w:lang w:eastAsia="pt-PT"/>
        </w:rPr>
      </w:pPr>
      <w:r w:rsidRPr="003A5E09">
        <w:rPr>
          <w:color w:val="252525"/>
          <w:szCs w:val="12"/>
          <w:lang w:eastAsia="pt-PT"/>
        </w:rPr>
        <w:t xml:space="preserve">Dentre os bandos </w:t>
      </w:r>
      <w:proofErr w:type="spellStart"/>
      <w:r w:rsidRPr="003A5E09">
        <w:rPr>
          <w:color w:val="252525"/>
          <w:szCs w:val="12"/>
          <w:lang w:eastAsia="pt-PT"/>
        </w:rPr>
        <w:t>Thugs</w:t>
      </w:r>
      <w:proofErr w:type="spellEnd"/>
      <w:r w:rsidRPr="003A5E09">
        <w:rPr>
          <w:color w:val="252525"/>
          <w:szCs w:val="12"/>
          <w:lang w:eastAsia="pt-PT"/>
        </w:rPr>
        <w:t xml:space="preserve"> havia </w:t>
      </w:r>
      <w:hyperlink r:id="rId9" w:tooltip="Hindu" w:history="1">
        <w:r w:rsidRPr="003A5E09">
          <w:rPr>
            <w:color w:val="252525"/>
            <w:szCs w:val="12"/>
            <w:lang w:eastAsia="pt-PT"/>
          </w:rPr>
          <w:t>Hindus</w:t>
        </w:r>
      </w:hyperlink>
      <w:r w:rsidRPr="003A5E09">
        <w:rPr>
          <w:color w:val="252525"/>
          <w:szCs w:val="12"/>
          <w:lang w:eastAsia="pt-PT"/>
        </w:rPr>
        <w:t>, </w:t>
      </w:r>
      <w:hyperlink r:id="rId10" w:tooltip="Sikhismo" w:history="1">
        <w:r w:rsidRPr="003A5E09">
          <w:rPr>
            <w:color w:val="252525"/>
            <w:szCs w:val="12"/>
            <w:lang w:eastAsia="pt-PT"/>
          </w:rPr>
          <w:t>Sikhs</w:t>
        </w:r>
      </w:hyperlink>
      <w:r w:rsidRPr="003A5E09">
        <w:rPr>
          <w:color w:val="252525"/>
          <w:szCs w:val="12"/>
          <w:lang w:eastAsia="pt-PT"/>
        </w:rPr>
        <w:t> e </w:t>
      </w:r>
      <w:hyperlink r:id="rId11" w:tooltip="Muçulmano" w:history="1">
        <w:r w:rsidRPr="003A5E09">
          <w:rPr>
            <w:color w:val="252525"/>
            <w:szCs w:val="12"/>
            <w:lang w:eastAsia="pt-PT"/>
          </w:rPr>
          <w:t>Muçulmanos</w:t>
        </w:r>
      </w:hyperlink>
      <w:r w:rsidRPr="003A5E09">
        <w:rPr>
          <w:color w:val="252525"/>
          <w:szCs w:val="12"/>
          <w:lang w:eastAsia="pt-PT"/>
        </w:rPr>
        <w:t>, que adoravam a Deusa da Morte </w:t>
      </w:r>
      <w:hyperlink r:id="rId12" w:tooltip="Kali" w:history="1">
        <w:r w:rsidRPr="003A5E09">
          <w:rPr>
            <w:color w:val="252525"/>
            <w:szCs w:val="12"/>
            <w:lang w:eastAsia="pt-PT"/>
          </w:rPr>
          <w:t>Kali</w:t>
        </w:r>
      </w:hyperlink>
      <w:r w:rsidRPr="003A5E09">
        <w:rPr>
          <w:color w:val="252525"/>
          <w:szCs w:val="12"/>
          <w:lang w:eastAsia="pt-PT"/>
        </w:rPr>
        <w:t> (ou </w:t>
      </w:r>
      <w:hyperlink r:id="rId13" w:tooltip="Durga" w:history="1">
        <w:r w:rsidRPr="003A5E09">
          <w:rPr>
            <w:color w:val="252525"/>
            <w:szCs w:val="12"/>
            <w:lang w:eastAsia="pt-PT"/>
          </w:rPr>
          <w:t>Durga</w:t>
        </w:r>
      </w:hyperlink>
      <w:r w:rsidRPr="003A5E09">
        <w:rPr>
          <w:color w:val="252525"/>
          <w:szCs w:val="12"/>
          <w:lang w:eastAsia="pt-PT"/>
        </w:rPr>
        <w:t>), a quem chamavam de </w:t>
      </w:r>
      <w:proofErr w:type="spellStart"/>
      <w:r w:rsidRPr="003A5E09">
        <w:rPr>
          <w:color w:val="252525"/>
          <w:szCs w:val="12"/>
          <w:lang w:eastAsia="pt-PT"/>
        </w:rPr>
        <w:t>Bhowanee</w:t>
      </w:r>
      <w:proofErr w:type="spellEnd"/>
      <w:r w:rsidRPr="003A5E09">
        <w:rPr>
          <w:color w:val="252525"/>
          <w:szCs w:val="12"/>
          <w:lang w:eastAsia="pt-PT"/>
        </w:rPr>
        <w:t>.</w:t>
      </w:r>
      <w:hyperlink r:id="rId14" w:anchor="cite_note-1" w:history="1">
        <w:r w:rsidRPr="003A5E09">
          <w:rPr>
            <w:color w:val="252525"/>
            <w:szCs w:val="12"/>
            <w:lang w:eastAsia="pt-PT"/>
          </w:rPr>
          <w:t>[1]</w:t>
        </w:r>
      </w:hyperlink>
      <w:r w:rsidRPr="003A5E09">
        <w:rPr>
          <w:color w:val="252525"/>
          <w:szCs w:val="12"/>
          <w:lang w:eastAsia="pt-PT"/>
        </w:rPr>
        <w:t xml:space="preserve"> . Os Sikhs eram poucos, mas um dos principais líderes, </w:t>
      </w:r>
      <w:proofErr w:type="spellStart"/>
      <w:r w:rsidRPr="003A5E09">
        <w:rPr>
          <w:color w:val="252525"/>
          <w:szCs w:val="12"/>
          <w:lang w:eastAsia="pt-PT"/>
        </w:rPr>
        <w:t>Sahib</w:t>
      </w:r>
      <w:proofErr w:type="spellEnd"/>
      <w:r w:rsidRPr="003A5E09">
        <w:rPr>
          <w:color w:val="252525"/>
          <w:szCs w:val="12"/>
          <w:lang w:eastAsia="pt-PT"/>
        </w:rPr>
        <w:t xml:space="preserve"> </w:t>
      </w:r>
      <w:proofErr w:type="spellStart"/>
      <w:r w:rsidRPr="003A5E09">
        <w:rPr>
          <w:color w:val="252525"/>
          <w:szCs w:val="12"/>
          <w:lang w:eastAsia="pt-PT"/>
        </w:rPr>
        <w:t>Khan</w:t>
      </w:r>
      <w:proofErr w:type="spellEnd"/>
      <w:r w:rsidRPr="003A5E09">
        <w:rPr>
          <w:color w:val="252525"/>
          <w:szCs w:val="12"/>
          <w:lang w:eastAsia="pt-PT"/>
        </w:rPr>
        <w:t>, era dessa religião </w:t>
      </w:r>
      <w:hyperlink r:id="rId15" w:anchor="cite_note-2" w:history="1">
        <w:r w:rsidRPr="003A5E09">
          <w:rPr>
            <w:color w:val="252525"/>
            <w:szCs w:val="12"/>
            <w:lang w:eastAsia="pt-PT"/>
          </w:rPr>
          <w:t>[2]</w:t>
        </w:r>
      </w:hyperlink>
      <w:r w:rsidRPr="003A5E09">
        <w:rPr>
          <w:color w:val="252525"/>
          <w:szCs w:val="12"/>
          <w:lang w:eastAsia="pt-PT"/>
        </w:rPr>
        <w:t> </w:t>
      </w:r>
      <w:hyperlink r:id="rId16" w:anchor="cite_note-3" w:history="1">
        <w:r w:rsidRPr="003A5E09">
          <w:rPr>
            <w:color w:val="252525"/>
            <w:szCs w:val="12"/>
            <w:lang w:eastAsia="pt-PT"/>
          </w:rPr>
          <w:t>[3]</w:t>
        </w:r>
      </w:hyperlink>
      <w:r w:rsidRPr="003A5E09">
        <w:rPr>
          <w:color w:val="252525"/>
          <w:szCs w:val="12"/>
          <w:lang w:eastAsia="pt-PT"/>
        </w:rPr>
        <w:t xml:space="preserve"> . Outro notório líder foi </w:t>
      </w:r>
      <w:proofErr w:type="spellStart"/>
      <w:r w:rsidRPr="003A5E09">
        <w:rPr>
          <w:color w:val="252525"/>
          <w:szCs w:val="12"/>
          <w:lang w:eastAsia="pt-PT"/>
        </w:rPr>
        <w:t>Behram</w:t>
      </w:r>
      <w:proofErr w:type="spellEnd"/>
      <w:r w:rsidRPr="003A5E09">
        <w:rPr>
          <w:color w:val="252525"/>
          <w:szCs w:val="12"/>
          <w:lang w:eastAsia="pt-PT"/>
        </w:rPr>
        <w:t>, a quem se chegou a atribuir e a seu grupo de 30 ou 50 assassinos, a morte de 931 pessoas de 1790 a 1830. Estudos recentes, no entanto, dão esse número como exagerado. Estimou-se na verdade em 125 pessoas</w:t>
      </w:r>
      <w:hyperlink r:id="rId17" w:anchor="cite_note-4" w:history="1">
        <w:r w:rsidRPr="003A5E09">
          <w:rPr>
            <w:color w:val="252525"/>
            <w:szCs w:val="12"/>
            <w:lang w:eastAsia="pt-PT"/>
          </w:rPr>
          <w:t>[4]</w:t>
        </w:r>
      </w:hyperlink>
      <w:r w:rsidRPr="003A5E09">
        <w:rPr>
          <w:color w:val="252525"/>
          <w:szCs w:val="12"/>
          <w:lang w:eastAsia="pt-PT"/>
        </w:rPr>
        <w:t xml:space="preserve"> . </w:t>
      </w:r>
      <w:proofErr w:type="spellStart"/>
      <w:r w:rsidRPr="003A5E09">
        <w:rPr>
          <w:color w:val="252525"/>
          <w:szCs w:val="12"/>
          <w:lang w:eastAsia="pt-PT"/>
        </w:rPr>
        <w:t>Behram</w:t>
      </w:r>
      <w:proofErr w:type="spellEnd"/>
      <w:r w:rsidRPr="003A5E09">
        <w:rPr>
          <w:color w:val="252525"/>
          <w:szCs w:val="12"/>
          <w:lang w:eastAsia="pt-PT"/>
        </w:rPr>
        <w:t xml:space="preserve"> nunca chegou a ser julgado pelos seus crimes </w:t>
      </w:r>
      <w:hyperlink r:id="rId18" w:anchor="cite_note-5" w:history="1">
        <w:r w:rsidRPr="003A5E09">
          <w:rPr>
            <w:color w:val="252525"/>
            <w:szCs w:val="12"/>
            <w:lang w:eastAsia="pt-PT"/>
          </w:rPr>
          <w:t>[5]</w:t>
        </w:r>
      </w:hyperlink>
    </w:p>
    <w:p w14:paraId="64716512" w14:textId="77777777" w:rsidR="00246357" w:rsidRDefault="00246357" w:rsidP="00246357">
      <w:pPr>
        <w:pBdr>
          <w:bottom w:val="single" w:sz="2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/>
          <w:color w:val="000000"/>
          <w:sz w:val="36"/>
          <w:szCs w:val="36"/>
          <w:lang w:eastAsia="pt-PT"/>
        </w:rPr>
      </w:pPr>
      <w:r>
        <w:rPr>
          <w:noProof/>
          <w:lang w:eastAsia="pt-PT"/>
        </w:rPr>
        <w:drawing>
          <wp:inline distT="0" distB="0" distL="0" distR="0" wp14:anchorId="2B3CB067" wp14:editId="5248251A">
            <wp:extent cx="2859405" cy="1955800"/>
            <wp:effectExtent l="19050" t="0" r="0" b="0"/>
            <wp:docPr id="3" name="Imagem 3" descr="https://upload.wikimedia.org/wikipedia/commons/thumb/c/cb/Thugs_and_prisionners.jpg/300px-Thugs_and_prision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c/cb/Thugs_and_prisionners.jpg/300px-Thugs_and_prisionner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F40BF" w14:textId="77777777" w:rsidR="00246357" w:rsidRDefault="00246357" w:rsidP="00246357">
      <w:pPr>
        <w:pBdr>
          <w:bottom w:val="single" w:sz="2" w:space="0" w:color="AAAAAA"/>
        </w:pBdr>
        <w:shd w:val="clear" w:color="auto" w:fill="FFFFFF"/>
        <w:spacing w:before="240" w:after="60" w:line="240" w:lineRule="auto"/>
        <w:outlineLvl w:val="1"/>
        <w:rPr>
          <w:rFonts w:ascii="Arial" w:hAnsi="Arial" w:cs="Arial"/>
          <w:color w:val="252525"/>
          <w:sz w:val="10"/>
          <w:szCs w:val="10"/>
          <w:shd w:val="clear" w:color="auto" w:fill="F9F9F9"/>
        </w:rPr>
      </w:pPr>
      <w:r>
        <w:rPr>
          <w:rFonts w:ascii="Arial" w:hAnsi="Arial" w:cs="Arial"/>
          <w:color w:val="252525"/>
          <w:sz w:val="10"/>
          <w:szCs w:val="10"/>
          <w:shd w:val="clear" w:color="auto" w:fill="F9F9F9"/>
        </w:rPr>
        <w:t xml:space="preserve">Gravura de </w:t>
      </w:r>
      <w:proofErr w:type="spellStart"/>
      <w:r>
        <w:rPr>
          <w:rFonts w:ascii="Arial" w:hAnsi="Arial" w:cs="Arial"/>
          <w:color w:val="252525"/>
          <w:sz w:val="10"/>
          <w:szCs w:val="10"/>
          <w:shd w:val="clear" w:color="auto" w:fill="F9F9F9"/>
        </w:rPr>
        <w:t>Thugs</w:t>
      </w:r>
      <w:proofErr w:type="spellEnd"/>
      <w:r>
        <w:rPr>
          <w:rFonts w:ascii="Arial" w:hAnsi="Arial" w:cs="Arial"/>
          <w:color w:val="252525"/>
          <w:sz w:val="10"/>
          <w:szCs w:val="10"/>
          <w:shd w:val="clear" w:color="auto" w:fill="F9F9F9"/>
        </w:rPr>
        <w:t xml:space="preserve"> e ladrões publicada na </w:t>
      </w:r>
      <w:proofErr w:type="spellStart"/>
      <w:r>
        <w:rPr>
          <w:rFonts w:ascii="Arial" w:hAnsi="Arial" w:cs="Arial"/>
          <w:color w:val="252525"/>
          <w:sz w:val="10"/>
          <w:szCs w:val="10"/>
          <w:shd w:val="clear" w:color="auto" w:fill="F9F9F9"/>
        </w:rPr>
        <w:t>revista</w:t>
      </w:r>
      <w:hyperlink r:id="rId20" w:tooltip="Illustrated London News (página não existe)" w:history="1">
        <w:r>
          <w:rPr>
            <w:rStyle w:val="Hiperligao"/>
            <w:rFonts w:ascii="Arial" w:hAnsi="Arial" w:cs="Arial"/>
            <w:color w:val="A55858"/>
            <w:sz w:val="10"/>
            <w:szCs w:val="10"/>
            <w:shd w:val="clear" w:color="auto" w:fill="F9F9F9"/>
          </w:rPr>
          <w:t>Illustrated</w:t>
        </w:r>
        <w:proofErr w:type="spellEnd"/>
        <w:r>
          <w:rPr>
            <w:rStyle w:val="Hiperligao"/>
            <w:rFonts w:ascii="Arial" w:hAnsi="Arial" w:cs="Arial"/>
            <w:color w:val="A55858"/>
            <w:sz w:val="10"/>
            <w:szCs w:val="10"/>
            <w:shd w:val="clear" w:color="auto" w:fill="F9F9F9"/>
          </w:rPr>
          <w:t xml:space="preserve"> London </w:t>
        </w:r>
        <w:proofErr w:type="spellStart"/>
        <w:r>
          <w:rPr>
            <w:rStyle w:val="Hiperligao"/>
            <w:rFonts w:ascii="Arial" w:hAnsi="Arial" w:cs="Arial"/>
            <w:color w:val="A55858"/>
            <w:sz w:val="10"/>
            <w:szCs w:val="10"/>
            <w:shd w:val="clear" w:color="auto" w:fill="F9F9F9"/>
          </w:rPr>
          <w:t>News</w:t>
        </w:r>
        <w:proofErr w:type="spellEnd"/>
      </w:hyperlink>
      <w:r>
        <w:rPr>
          <w:rFonts w:ascii="Arial" w:hAnsi="Arial" w:cs="Arial"/>
          <w:color w:val="252525"/>
          <w:sz w:val="10"/>
          <w:szCs w:val="10"/>
          <w:shd w:val="clear" w:color="auto" w:fill="F9F9F9"/>
        </w:rPr>
        <w:t>, por volta de 1857</w:t>
      </w:r>
    </w:p>
    <w:p w14:paraId="2EA3DE18" w14:textId="1B7B5C48" w:rsidR="00246357" w:rsidRPr="00246357" w:rsidRDefault="00246357" w:rsidP="00246357">
      <w:pPr>
        <w:pBdr>
          <w:bottom w:val="single" w:sz="2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/>
          <w:color w:val="000000"/>
          <w:sz w:val="36"/>
          <w:szCs w:val="36"/>
          <w:lang w:eastAsia="pt-PT"/>
        </w:rPr>
      </w:pPr>
      <w:r w:rsidRPr="00246357">
        <w:rPr>
          <w:rFonts w:ascii="Georgia" w:eastAsia="Times New Roman" w:hAnsi="Georgia"/>
          <w:color w:val="000000"/>
          <w:sz w:val="36"/>
          <w:szCs w:val="36"/>
          <w:lang w:eastAsia="pt-PT"/>
        </w:rPr>
        <w:t>Métodos de ação</w:t>
      </w:r>
    </w:p>
    <w:p w14:paraId="5F8BF830" w14:textId="77777777" w:rsidR="00246357" w:rsidRPr="00246357" w:rsidRDefault="00246357" w:rsidP="003A5E09">
      <w:pPr>
        <w:rPr>
          <w:lang w:eastAsia="pt-PT"/>
        </w:rPr>
      </w:pPr>
      <w:r w:rsidRPr="00246357">
        <w:rPr>
          <w:lang w:eastAsia="pt-PT"/>
        </w:rPr>
        <w:t xml:space="preserve">Os grupos de </w:t>
      </w:r>
      <w:proofErr w:type="spellStart"/>
      <w:r w:rsidRPr="00246357">
        <w:rPr>
          <w:lang w:eastAsia="pt-PT"/>
        </w:rPr>
        <w:t>Thugs</w:t>
      </w:r>
      <w:proofErr w:type="spellEnd"/>
      <w:r w:rsidRPr="00246357">
        <w:rPr>
          <w:lang w:eastAsia="pt-PT"/>
        </w:rPr>
        <w:t xml:space="preserve"> praticavam em larga escala roubos e assassinatos de viajantes. O </w:t>
      </w:r>
      <w:hyperlink r:id="rId21" w:tooltip="Modus operandi" w:history="1">
        <w:r w:rsidRPr="00246357">
          <w:rPr>
            <w:i/>
            <w:iCs/>
            <w:color w:val="0B0080"/>
            <w:u w:val="single"/>
            <w:lang w:eastAsia="pt-PT"/>
          </w:rPr>
          <w:t>modus operandi</w:t>
        </w:r>
      </w:hyperlink>
      <w:r w:rsidRPr="00246357">
        <w:rPr>
          <w:lang w:eastAsia="pt-PT"/>
        </w:rPr>
        <w:t> era se disfarçarem de nativos amigáveis e guias até que levassem as comitivas para um lugar determinado (os locais preferidos eram chamados de </w:t>
      </w:r>
      <w:proofErr w:type="spellStart"/>
      <w:r w:rsidRPr="00246357">
        <w:rPr>
          <w:i/>
          <w:iCs/>
          <w:lang w:eastAsia="pt-PT"/>
        </w:rPr>
        <w:t>beles</w:t>
      </w:r>
      <w:proofErr w:type="spellEnd"/>
      <w:r w:rsidRPr="00246357">
        <w:rPr>
          <w:lang w:eastAsia="pt-PT"/>
        </w:rPr>
        <w:t>) e os roubavam e matavam. Eles praticavam estrangulamentos laçando o pescoço das vítimas com um lenço amarelo chamado de "</w:t>
      </w:r>
      <w:proofErr w:type="spellStart"/>
      <w:r w:rsidRPr="00246357">
        <w:rPr>
          <w:lang w:eastAsia="pt-PT"/>
        </w:rPr>
        <w:t>Rumaal</w:t>
      </w:r>
      <w:proofErr w:type="spellEnd"/>
      <w:r w:rsidRPr="00246357">
        <w:rPr>
          <w:lang w:eastAsia="pt-PT"/>
        </w:rPr>
        <w:t xml:space="preserve">", que traziam amarrado na cintura. Em função desse método, eles também </w:t>
      </w:r>
      <w:r w:rsidRPr="00246357">
        <w:rPr>
          <w:lang w:eastAsia="pt-PT"/>
        </w:rPr>
        <w:lastRenderedPageBreak/>
        <w:t>eram chamados de </w:t>
      </w:r>
      <w:proofErr w:type="spellStart"/>
      <w:r w:rsidRPr="00246357">
        <w:rPr>
          <w:i/>
          <w:iCs/>
          <w:lang w:eastAsia="pt-PT"/>
        </w:rPr>
        <w:t>Phansigars</w:t>
      </w:r>
      <w:proofErr w:type="spellEnd"/>
      <w:r w:rsidRPr="00246357">
        <w:rPr>
          <w:lang w:eastAsia="pt-PT"/>
        </w:rPr>
        <w:t>. Os assassinos escondiam os corpos, enterrando-os ou emparedando-os em muros. </w:t>
      </w:r>
      <w:hyperlink r:id="rId22" w:anchor="cite_note-mikedash-6" w:history="1">
        <w:r w:rsidRPr="00246357">
          <w:rPr>
            <w:color w:val="0B0080"/>
            <w:u w:val="single"/>
            <w:vertAlign w:val="superscript"/>
            <w:lang w:eastAsia="pt-PT"/>
          </w:rPr>
          <w:t>[6]</w:t>
        </w:r>
      </w:hyperlink>
    </w:p>
    <w:p w14:paraId="17BD2F7E" w14:textId="77777777" w:rsidR="00246357" w:rsidRPr="00246357" w:rsidRDefault="00246357" w:rsidP="003A5E09">
      <w:pPr>
        <w:rPr>
          <w:lang w:eastAsia="pt-PT"/>
        </w:rPr>
      </w:pPr>
      <w:r w:rsidRPr="00246357">
        <w:rPr>
          <w:lang w:eastAsia="pt-PT"/>
        </w:rPr>
        <w:t xml:space="preserve">Os </w:t>
      </w:r>
      <w:proofErr w:type="spellStart"/>
      <w:r w:rsidRPr="00246357">
        <w:rPr>
          <w:lang w:eastAsia="pt-PT"/>
        </w:rPr>
        <w:t>Thugs</w:t>
      </w:r>
      <w:proofErr w:type="spellEnd"/>
      <w:r w:rsidRPr="00246357">
        <w:rPr>
          <w:lang w:eastAsia="pt-PT"/>
        </w:rPr>
        <w:t xml:space="preserve"> procuravam não deixar testemunhas, armas ou cadáveres nos locais dos crimes. Os grupos também não se concentravam em uma determinada região, mas agiam por todo o </w:t>
      </w:r>
      <w:hyperlink r:id="rId23" w:tooltip="Subcontinente indiano" w:history="1">
        <w:r w:rsidRPr="00246357">
          <w:rPr>
            <w:color w:val="0B0080"/>
            <w:u w:val="single"/>
            <w:lang w:eastAsia="pt-PT"/>
          </w:rPr>
          <w:t>subcontinente indiano</w:t>
        </w:r>
      </w:hyperlink>
      <w:r w:rsidRPr="00246357">
        <w:rPr>
          <w:lang w:eastAsia="pt-PT"/>
        </w:rPr>
        <w:t xml:space="preserve"> e se estendiam para territórios não dominados pelos britânicos. As vezes levavam os filhos das vítimas para crescerem como </w:t>
      </w:r>
      <w:proofErr w:type="spellStart"/>
      <w:r w:rsidRPr="00246357">
        <w:rPr>
          <w:lang w:eastAsia="pt-PT"/>
        </w:rPr>
        <w:t>Thugs</w:t>
      </w:r>
      <w:proofErr w:type="spellEnd"/>
      <w:r w:rsidRPr="00246357">
        <w:rPr>
          <w:lang w:eastAsia="pt-PT"/>
        </w:rPr>
        <w:t>. Até 1830, eram apenas policiais locais, facilmente corrompíveis, que estavam designados para os confrontarem.</w:t>
      </w:r>
    </w:p>
    <w:p w14:paraId="4FD3B762" w14:textId="3AEB930C" w:rsidR="00246357" w:rsidRPr="00246357" w:rsidRDefault="00246357" w:rsidP="00246357">
      <w:pPr>
        <w:pBdr>
          <w:bottom w:val="single" w:sz="2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/>
          <w:color w:val="000000"/>
          <w:sz w:val="36"/>
          <w:szCs w:val="36"/>
          <w:lang w:eastAsia="pt-PT"/>
        </w:rPr>
      </w:pPr>
      <w:r w:rsidRPr="00246357">
        <w:rPr>
          <w:rFonts w:ascii="Georgia" w:eastAsia="Times New Roman" w:hAnsi="Georgia"/>
          <w:color w:val="000000"/>
          <w:sz w:val="36"/>
          <w:szCs w:val="36"/>
          <w:lang w:eastAsia="pt-PT"/>
        </w:rPr>
        <w:t xml:space="preserve">A perseguição aos </w:t>
      </w:r>
      <w:proofErr w:type="spellStart"/>
      <w:r w:rsidRPr="00246357">
        <w:rPr>
          <w:rFonts w:ascii="Georgia" w:eastAsia="Times New Roman" w:hAnsi="Georgia"/>
          <w:color w:val="000000"/>
          <w:sz w:val="36"/>
          <w:szCs w:val="36"/>
          <w:lang w:eastAsia="pt-PT"/>
        </w:rPr>
        <w:t>Thugs</w:t>
      </w:r>
      <w:proofErr w:type="spellEnd"/>
    </w:p>
    <w:p w14:paraId="082F16CD" w14:textId="77777777" w:rsidR="00246357" w:rsidRPr="00246357" w:rsidRDefault="00246357" w:rsidP="00246357">
      <w:pPr>
        <w:shd w:val="clear" w:color="auto" w:fill="F9F9F9"/>
        <w:spacing w:after="0" w:line="187" w:lineRule="atLeast"/>
        <w:jc w:val="center"/>
        <w:rPr>
          <w:rFonts w:ascii="Arial" w:eastAsia="Times New Roman" w:hAnsi="Arial" w:cs="Arial"/>
          <w:color w:val="252525"/>
          <w:sz w:val="11"/>
          <w:szCs w:val="11"/>
          <w:lang w:eastAsia="pt-PT"/>
        </w:rPr>
      </w:pPr>
      <w:r>
        <w:rPr>
          <w:rFonts w:ascii="Arial" w:eastAsia="Times New Roman" w:hAnsi="Arial" w:cs="Arial"/>
          <w:noProof/>
          <w:color w:val="0B0080"/>
          <w:sz w:val="11"/>
          <w:szCs w:val="11"/>
          <w:lang w:eastAsia="pt-PT"/>
        </w:rPr>
        <w:drawing>
          <wp:inline distT="0" distB="0" distL="0" distR="0" wp14:anchorId="34C42D70" wp14:editId="650FF71B">
            <wp:extent cx="2378710" cy="1104900"/>
            <wp:effectExtent l="19050" t="0" r="2540" b="0"/>
            <wp:docPr id="1" name="Imagem 1" descr="https://upload.wikimedia.org/wikipedia/commons/thumb/5/51/Group_of_Thugs.gif/250px-Group_of_Thugs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1/Group_of_Thugs.gif/250px-Group_of_Thugs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8A750A" w14:textId="77777777" w:rsidR="00246357" w:rsidRPr="0035615A" w:rsidRDefault="00246357" w:rsidP="0035615A">
      <w:pPr>
        <w:jc w:val="center"/>
        <w:rPr>
          <w:sz w:val="22"/>
          <w:szCs w:val="18"/>
          <w:lang w:eastAsia="pt-PT"/>
        </w:rPr>
      </w:pPr>
      <w:r w:rsidRPr="0035615A">
        <w:rPr>
          <w:sz w:val="22"/>
          <w:szCs w:val="18"/>
          <w:lang w:eastAsia="pt-PT"/>
        </w:rPr>
        <w:t xml:space="preserve">Um grupo de </w:t>
      </w:r>
      <w:proofErr w:type="spellStart"/>
      <w:r w:rsidRPr="0035615A">
        <w:rPr>
          <w:sz w:val="22"/>
          <w:szCs w:val="18"/>
          <w:lang w:eastAsia="pt-PT"/>
        </w:rPr>
        <w:t>thugs</w:t>
      </w:r>
      <w:proofErr w:type="spellEnd"/>
      <w:r w:rsidRPr="0035615A">
        <w:rPr>
          <w:sz w:val="22"/>
          <w:szCs w:val="18"/>
          <w:lang w:eastAsia="pt-PT"/>
        </w:rPr>
        <w:t>, por volta de 1863</w:t>
      </w:r>
    </w:p>
    <w:p w14:paraId="07B8CDD0" w14:textId="77777777" w:rsidR="00246357" w:rsidRPr="003A5E09" w:rsidRDefault="00246357" w:rsidP="003A5E09">
      <w:pPr>
        <w:rPr>
          <w:lang w:eastAsia="pt-PT"/>
        </w:rPr>
      </w:pPr>
      <w:r w:rsidRPr="003A5E09">
        <w:rPr>
          <w:lang w:eastAsia="pt-PT"/>
        </w:rPr>
        <w:t xml:space="preserve">Os </w:t>
      </w:r>
      <w:proofErr w:type="spellStart"/>
      <w:r w:rsidRPr="003A5E09">
        <w:rPr>
          <w:lang w:eastAsia="pt-PT"/>
        </w:rPr>
        <w:t>Thugs</w:t>
      </w:r>
      <w:proofErr w:type="spellEnd"/>
      <w:r w:rsidRPr="003A5E09">
        <w:rPr>
          <w:lang w:eastAsia="pt-PT"/>
        </w:rPr>
        <w:t xml:space="preserve"> e seus seguidores foram proibidos pelo Império Britânico em 1830 </w:t>
      </w:r>
      <w:hyperlink r:id="rId26" w:anchor="cite_note-mikedash-6" w:history="1">
        <w:r w:rsidRPr="003A5E09">
          <w:rPr>
            <w:lang w:eastAsia="pt-PT"/>
          </w:rPr>
          <w:t>[6]</w:t>
        </w:r>
      </w:hyperlink>
      <w:r w:rsidRPr="003A5E09">
        <w:rPr>
          <w:lang w:eastAsia="pt-PT"/>
        </w:rPr>
        <w:t> graças aos esforços do funcionário civil </w:t>
      </w:r>
      <w:hyperlink r:id="rId27" w:tooltip="William Sleeman (página não existe)" w:history="1">
        <w:r w:rsidRPr="003A5E09">
          <w:rPr>
            <w:lang w:eastAsia="pt-PT"/>
          </w:rPr>
          <w:t xml:space="preserve">William </w:t>
        </w:r>
        <w:proofErr w:type="spellStart"/>
        <w:r w:rsidRPr="003A5E09">
          <w:rPr>
            <w:lang w:eastAsia="pt-PT"/>
          </w:rPr>
          <w:t>Sleeman</w:t>
        </w:r>
        <w:proofErr w:type="spellEnd"/>
      </w:hyperlink>
      <w:r w:rsidRPr="003A5E09">
        <w:rPr>
          <w:lang w:eastAsia="pt-PT"/>
        </w:rPr>
        <w:t>, que começou uma ostensiva campanha contra esses nativos. A organização policial chamada de "</w:t>
      </w:r>
      <w:proofErr w:type="spellStart"/>
      <w:r w:rsidRPr="003A5E09">
        <w:rPr>
          <w:lang w:eastAsia="pt-PT"/>
        </w:rPr>
        <w:t>Thuggee</w:t>
      </w:r>
      <w:proofErr w:type="spellEnd"/>
      <w:r w:rsidRPr="003A5E09">
        <w:rPr>
          <w:lang w:eastAsia="pt-PT"/>
        </w:rPr>
        <w:t xml:space="preserve"> </w:t>
      </w:r>
      <w:proofErr w:type="spellStart"/>
      <w:r w:rsidRPr="003A5E09">
        <w:rPr>
          <w:lang w:eastAsia="pt-PT"/>
        </w:rPr>
        <w:t>and</w:t>
      </w:r>
      <w:proofErr w:type="spellEnd"/>
      <w:r w:rsidRPr="003A5E09">
        <w:rPr>
          <w:lang w:eastAsia="pt-PT"/>
        </w:rPr>
        <w:t> </w:t>
      </w:r>
      <w:proofErr w:type="spellStart"/>
      <w:r w:rsidR="0035615A">
        <w:fldChar w:fldCharType="begin"/>
      </w:r>
      <w:r w:rsidR="0035615A">
        <w:instrText xml:space="preserve"> HYPERLINK "https://pt.wikipedia.org/w/index.php?title=Dacoity&amp;action=edit&amp;redlink=1" \o "Dacoity (página não existe)" </w:instrText>
      </w:r>
      <w:r w:rsidR="0035615A">
        <w:fldChar w:fldCharType="separate"/>
      </w:r>
      <w:r w:rsidRPr="003A5E09">
        <w:rPr>
          <w:lang w:eastAsia="pt-PT"/>
        </w:rPr>
        <w:t>Dacoity</w:t>
      </w:r>
      <w:proofErr w:type="spellEnd"/>
      <w:r w:rsidR="0035615A">
        <w:rPr>
          <w:lang w:eastAsia="pt-PT"/>
        </w:rPr>
        <w:fldChar w:fldCharType="end"/>
      </w:r>
      <w:r w:rsidRPr="003A5E09">
        <w:rPr>
          <w:lang w:eastAsia="pt-PT"/>
        </w:rPr>
        <w:t> </w:t>
      </w:r>
      <w:proofErr w:type="spellStart"/>
      <w:r w:rsidRPr="003A5E09">
        <w:rPr>
          <w:lang w:eastAsia="pt-PT"/>
        </w:rPr>
        <w:t>Department</w:t>
      </w:r>
      <w:proofErr w:type="spellEnd"/>
      <w:r w:rsidRPr="003A5E09">
        <w:rPr>
          <w:lang w:eastAsia="pt-PT"/>
        </w:rPr>
        <w:t>" foi fundada pelo Governo da Índia, com </w:t>
      </w:r>
      <w:hyperlink r:id="rId28" w:tooltip="William Sleeman (página não existe)" w:history="1">
        <w:r w:rsidRPr="003A5E09">
          <w:rPr>
            <w:lang w:eastAsia="pt-PT"/>
          </w:rPr>
          <w:t xml:space="preserve">William </w:t>
        </w:r>
        <w:proofErr w:type="spellStart"/>
        <w:r w:rsidRPr="003A5E09">
          <w:rPr>
            <w:lang w:eastAsia="pt-PT"/>
          </w:rPr>
          <w:t>Sleeman</w:t>
        </w:r>
        <w:proofErr w:type="spellEnd"/>
      </w:hyperlink>
      <w:r w:rsidRPr="003A5E09">
        <w:rPr>
          <w:lang w:eastAsia="pt-PT"/>
        </w:rPr>
        <w:t> assumindo o cargo de superintendente em 1835. Milhares de homens foram feitos prisioneiros, executados ou expulsos das possessões britânicas na Índia</w:t>
      </w:r>
      <w:hyperlink r:id="rId29" w:anchor="cite_note-mikedash-6" w:history="1">
        <w:r w:rsidRPr="003A5E09">
          <w:rPr>
            <w:lang w:eastAsia="pt-PT"/>
          </w:rPr>
          <w:t>[6]</w:t>
        </w:r>
      </w:hyperlink>
      <w:r w:rsidRPr="003A5E09">
        <w:rPr>
          <w:lang w:eastAsia="pt-PT"/>
        </w:rPr>
        <w:t xml:space="preserve"> A campanha se baseou em informações de espiões disfarçados e </w:t>
      </w:r>
      <w:proofErr w:type="spellStart"/>
      <w:r w:rsidRPr="003A5E09">
        <w:rPr>
          <w:lang w:eastAsia="pt-PT"/>
        </w:rPr>
        <w:t>Thugs</w:t>
      </w:r>
      <w:proofErr w:type="spellEnd"/>
      <w:r w:rsidRPr="003A5E09">
        <w:rPr>
          <w:lang w:eastAsia="pt-PT"/>
        </w:rPr>
        <w:t xml:space="preserve"> capturados, que receberam a promessa de proteção e favorecimentos se contassem o que sabiam. Por volta de 1870 o culto dos </w:t>
      </w:r>
      <w:proofErr w:type="spellStart"/>
      <w:r w:rsidRPr="003A5E09">
        <w:rPr>
          <w:lang w:eastAsia="pt-PT"/>
        </w:rPr>
        <w:t>Thugs</w:t>
      </w:r>
      <w:proofErr w:type="spellEnd"/>
      <w:r w:rsidRPr="003A5E09">
        <w:rPr>
          <w:lang w:eastAsia="pt-PT"/>
        </w:rPr>
        <w:t xml:space="preserve"> já tinha se extinguido, mas os "crimes tribais" e a "casta de assassinos" ainda permaneceram.</w:t>
      </w:r>
      <w:hyperlink r:id="rId30" w:anchor="cite_note-7" w:history="1">
        <w:r w:rsidRPr="003A5E09">
          <w:rPr>
            <w:lang w:eastAsia="pt-PT"/>
          </w:rPr>
          <w:t>[7]</w:t>
        </w:r>
      </w:hyperlink>
      <w:r w:rsidRPr="003A5E09">
        <w:rPr>
          <w:lang w:eastAsia="pt-PT"/>
        </w:rPr>
        <w:t xml:space="preserve"> . A polícia continuou a existir como departamento até 1904, quando foi substituída pela "Central Criminal </w:t>
      </w:r>
      <w:proofErr w:type="spellStart"/>
      <w:r w:rsidRPr="003A5E09">
        <w:rPr>
          <w:lang w:eastAsia="pt-PT"/>
        </w:rPr>
        <w:t>Intelligence</w:t>
      </w:r>
      <w:proofErr w:type="spellEnd"/>
      <w:r w:rsidRPr="003A5E09">
        <w:rPr>
          <w:lang w:eastAsia="pt-PT"/>
        </w:rPr>
        <w:t xml:space="preserve"> </w:t>
      </w:r>
      <w:proofErr w:type="spellStart"/>
      <w:r w:rsidRPr="003A5E09">
        <w:rPr>
          <w:lang w:eastAsia="pt-PT"/>
        </w:rPr>
        <w:t>Department</w:t>
      </w:r>
      <w:proofErr w:type="spellEnd"/>
      <w:r w:rsidRPr="003A5E09">
        <w:rPr>
          <w:lang w:eastAsia="pt-PT"/>
        </w:rPr>
        <w:t>".</w:t>
      </w:r>
    </w:p>
    <w:p w14:paraId="700E835A" w14:textId="77777777" w:rsidR="00246357" w:rsidRPr="003A5E09" w:rsidRDefault="00246357" w:rsidP="003A5E09">
      <w:pPr>
        <w:rPr>
          <w:lang w:eastAsia="pt-PT"/>
        </w:rPr>
      </w:pPr>
      <w:r w:rsidRPr="003A5E09">
        <w:rPr>
          <w:lang w:eastAsia="pt-PT"/>
        </w:rPr>
        <w:t>Ordem de Assassinos (</w:t>
      </w:r>
      <w:hyperlink r:id="rId31" w:tooltip="Língua árabe" w:history="1">
        <w:r w:rsidRPr="003A5E09">
          <w:rPr>
            <w:lang w:eastAsia="pt-PT"/>
          </w:rPr>
          <w:t>Arábico</w:t>
        </w:r>
      </w:hyperlink>
      <w:r w:rsidRPr="003A5E09">
        <w:rPr>
          <w:lang w:eastAsia="pt-PT"/>
        </w:rPr>
        <w:t>:</w:t>
      </w:r>
      <w:hyperlink r:id="rId32" w:anchor="cite_note-1" w:history="1">
        <w:r w:rsidRPr="003A5E09">
          <w:rPr>
            <w:lang w:eastAsia="pt-PT"/>
          </w:rPr>
          <w:t>[1]</w:t>
        </w:r>
      </w:hyperlink>
      <w:r w:rsidRPr="003A5E09">
        <w:rPr>
          <w:lang w:eastAsia="pt-PT"/>
        </w:rPr>
        <w:t> </w:t>
      </w:r>
      <w:proofErr w:type="spellStart"/>
      <w:r w:rsidRPr="003A5E09">
        <w:rPr>
          <w:rFonts w:ascii="Arial" w:hAnsi="Arial" w:cs="Arial"/>
          <w:lang w:eastAsia="pt-PT"/>
        </w:rPr>
        <w:t>حشاشين</w:t>
      </w:r>
      <w:proofErr w:type="spellEnd"/>
      <w:r w:rsidRPr="003A5E09">
        <w:rPr>
          <w:lang w:eastAsia="pt-PT"/>
        </w:rPr>
        <w:t> </w:t>
      </w:r>
      <w:proofErr w:type="spellStart"/>
      <w:r w:rsidRPr="003A5E09">
        <w:rPr>
          <w:rFonts w:ascii="Calibri" w:hAnsi="Calibri" w:cs="Calibri"/>
          <w:lang w:eastAsia="pt-PT"/>
        </w:rPr>
        <w:t>Ḥ</w:t>
      </w:r>
      <w:r w:rsidRPr="003A5E09">
        <w:rPr>
          <w:lang w:eastAsia="pt-PT"/>
        </w:rPr>
        <w:t>ashāshīn</w:t>
      </w:r>
      <w:proofErr w:type="spellEnd"/>
      <w:r w:rsidRPr="003A5E09">
        <w:rPr>
          <w:lang w:eastAsia="pt-PT"/>
        </w:rPr>
        <w:t xml:space="preserve"> ou </w:t>
      </w:r>
      <w:proofErr w:type="spellStart"/>
      <w:r w:rsidRPr="003A5E09">
        <w:rPr>
          <w:rFonts w:ascii="Arial" w:hAnsi="Arial" w:cs="Arial"/>
          <w:lang w:eastAsia="pt-PT"/>
        </w:rPr>
        <w:t>باطنیان</w:t>
      </w:r>
      <w:proofErr w:type="spellEnd"/>
      <w:r w:rsidRPr="003A5E09">
        <w:rPr>
          <w:lang w:eastAsia="pt-PT"/>
        </w:rPr>
        <w:t> </w:t>
      </w:r>
      <w:proofErr w:type="spellStart"/>
      <w:r w:rsidRPr="003A5E09">
        <w:rPr>
          <w:lang w:eastAsia="pt-PT"/>
        </w:rPr>
        <w:t>Bāteniān</w:t>
      </w:r>
      <w:proofErr w:type="spellEnd"/>
      <w:r w:rsidRPr="003A5E09">
        <w:rPr>
          <w:lang w:eastAsia="pt-PT"/>
        </w:rPr>
        <w:t>) foi uma </w:t>
      </w:r>
      <w:hyperlink r:id="rId33" w:tooltip="Seita" w:history="1">
        <w:r w:rsidRPr="003A5E09">
          <w:rPr>
            <w:lang w:eastAsia="pt-PT"/>
          </w:rPr>
          <w:t>seita</w:t>
        </w:r>
      </w:hyperlink>
      <w:r w:rsidRPr="003A5E09">
        <w:rPr>
          <w:lang w:eastAsia="pt-PT"/>
        </w:rPr>
        <w:t> fundada no </w:t>
      </w:r>
      <w:hyperlink r:id="rId34" w:tooltip="Século XI" w:history="1">
        <w:r w:rsidRPr="003A5E09">
          <w:rPr>
            <w:lang w:eastAsia="pt-PT"/>
          </w:rPr>
          <w:t>século XI</w:t>
        </w:r>
      </w:hyperlink>
      <w:r w:rsidRPr="003A5E09">
        <w:rPr>
          <w:lang w:eastAsia="pt-PT"/>
        </w:rPr>
        <w:t> por </w:t>
      </w:r>
      <w:hyperlink r:id="rId35" w:tooltip="Hassan ibn Sabbah" w:history="1">
        <w:r w:rsidRPr="003A5E09">
          <w:rPr>
            <w:lang w:eastAsia="pt-PT"/>
          </w:rPr>
          <w:t xml:space="preserve">Hassan </w:t>
        </w:r>
        <w:proofErr w:type="spellStart"/>
        <w:r w:rsidRPr="003A5E09">
          <w:rPr>
            <w:lang w:eastAsia="pt-PT"/>
          </w:rPr>
          <w:t>ibn</w:t>
        </w:r>
        <w:proofErr w:type="spellEnd"/>
        <w:r w:rsidRPr="003A5E09">
          <w:rPr>
            <w:lang w:eastAsia="pt-PT"/>
          </w:rPr>
          <w:t xml:space="preserve"> </w:t>
        </w:r>
        <w:proofErr w:type="spellStart"/>
        <w:r w:rsidRPr="003A5E09">
          <w:rPr>
            <w:lang w:eastAsia="pt-PT"/>
          </w:rPr>
          <w:t>Sabbah</w:t>
        </w:r>
        <w:proofErr w:type="spellEnd"/>
      </w:hyperlink>
      <w:r w:rsidRPr="003A5E09">
        <w:rPr>
          <w:lang w:eastAsia="pt-PT"/>
        </w:rPr>
        <w:t>, conhecido como O Velho da Montanha. Seu fundador criou a seita com o objetivo de difundir nova corrente do </w:t>
      </w:r>
      <w:hyperlink r:id="rId36" w:tooltip="Ismaelismo" w:history="1">
        <w:r w:rsidRPr="003A5E09">
          <w:rPr>
            <w:lang w:eastAsia="pt-PT"/>
          </w:rPr>
          <w:t>ismaelismo</w:t>
        </w:r>
      </w:hyperlink>
      <w:r w:rsidRPr="003A5E09">
        <w:rPr>
          <w:lang w:eastAsia="pt-PT"/>
        </w:rPr>
        <w:t>, que ele mesmo havia criado. Sua sede era uma fortaleza situada na região de </w:t>
      </w:r>
      <w:hyperlink r:id="rId37" w:tooltip="Alamut" w:history="1">
        <w:r w:rsidRPr="003A5E09">
          <w:rPr>
            <w:lang w:eastAsia="pt-PT"/>
          </w:rPr>
          <w:t>Alamut</w:t>
        </w:r>
      </w:hyperlink>
      <w:r w:rsidRPr="003A5E09">
        <w:rPr>
          <w:lang w:eastAsia="pt-PT"/>
        </w:rPr>
        <w:t>, no </w:t>
      </w:r>
      <w:hyperlink r:id="rId38" w:tooltip="Irão" w:history="1">
        <w:r w:rsidRPr="003A5E09">
          <w:rPr>
            <w:lang w:eastAsia="pt-PT"/>
          </w:rPr>
          <w:t>Irão</w:t>
        </w:r>
      </w:hyperlink>
      <w:r w:rsidRPr="003A5E09">
        <w:rPr>
          <w:lang w:eastAsia="pt-PT"/>
        </w:rPr>
        <w:t>.</w:t>
      </w:r>
    </w:p>
    <w:p w14:paraId="77D215B1" w14:textId="77777777" w:rsidR="00246357" w:rsidRPr="003A5E09" w:rsidRDefault="00246357" w:rsidP="003A5E09">
      <w:pPr>
        <w:rPr>
          <w:lang w:eastAsia="pt-PT"/>
        </w:rPr>
      </w:pPr>
      <w:r w:rsidRPr="003A5E09">
        <w:rPr>
          <w:lang w:eastAsia="pt-PT"/>
        </w:rPr>
        <w:t>A fama do grupo se alastrou até o mundo </w:t>
      </w:r>
      <w:hyperlink r:id="rId39" w:tooltip="Cristão" w:history="1">
        <w:r w:rsidRPr="003A5E09">
          <w:rPr>
            <w:lang w:eastAsia="pt-PT"/>
          </w:rPr>
          <w:t>cristão</w:t>
        </w:r>
      </w:hyperlink>
      <w:r w:rsidRPr="003A5E09">
        <w:rPr>
          <w:lang w:eastAsia="pt-PT"/>
        </w:rPr>
        <w:t>, que ficou surpreso com a fidelidade de seus membros, mais até que com sua ferocidade. Seu líder possuía cerca de 60 mil seguidores, segundo alguns relatos da época especulavam. Para </w:t>
      </w:r>
      <w:hyperlink r:id="rId40" w:tooltip="Bernard Lewis" w:history="1">
        <w:r w:rsidRPr="003A5E09">
          <w:rPr>
            <w:lang w:eastAsia="pt-PT"/>
          </w:rPr>
          <w:t>Bernard Lewis</w:t>
        </w:r>
      </w:hyperlink>
      <w:r w:rsidRPr="003A5E09">
        <w:rPr>
          <w:lang w:eastAsia="pt-PT"/>
        </w:rPr>
        <w:t>, autor de Os Assassinos, haveria um evidente paralelo entre essa seita e o comportamento extremista </w:t>
      </w:r>
      <w:hyperlink r:id="rId41" w:tooltip="Islâmico" w:history="1">
        <w:r w:rsidRPr="003A5E09">
          <w:rPr>
            <w:lang w:eastAsia="pt-PT"/>
          </w:rPr>
          <w:t>islâmico</w:t>
        </w:r>
      </w:hyperlink>
      <w:r w:rsidRPr="003A5E09">
        <w:rPr>
          <w:lang w:eastAsia="pt-PT"/>
        </w:rPr>
        <w:t>, assim como o </w:t>
      </w:r>
      <w:hyperlink r:id="rId42" w:tooltip="Ataque suicida" w:history="1">
        <w:r w:rsidRPr="003A5E09">
          <w:rPr>
            <w:lang w:eastAsia="pt-PT"/>
          </w:rPr>
          <w:t>ataque suicida</w:t>
        </w:r>
      </w:hyperlink>
      <w:r w:rsidRPr="003A5E09">
        <w:rPr>
          <w:lang w:eastAsia="pt-PT"/>
        </w:rPr>
        <w:t> como demonstração de </w:t>
      </w:r>
      <w:hyperlink r:id="rId43" w:tooltip="Fé" w:history="1">
        <w:r w:rsidRPr="003A5E09">
          <w:rPr>
            <w:lang w:eastAsia="pt-PT"/>
          </w:rPr>
          <w:t>fé</w:t>
        </w:r>
      </w:hyperlink>
      <w:r w:rsidRPr="003A5E09">
        <w:rPr>
          <w:lang w:eastAsia="pt-PT"/>
        </w:rPr>
        <w:t>.</w:t>
      </w:r>
    </w:p>
    <w:p w14:paraId="51972D32" w14:textId="77777777" w:rsidR="00246357" w:rsidRPr="003A5E09" w:rsidRDefault="00246357" w:rsidP="003A5E09">
      <w:pPr>
        <w:rPr>
          <w:lang w:eastAsia="pt-PT"/>
        </w:rPr>
      </w:pPr>
      <w:r w:rsidRPr="003A5E09">
        <w:rPr>
          <w:lang w:eastAsia="pt-PT"/>
        </w:rPr>
        <w:t>O </w:t>
      </w:r>
      <w:hyperlink r:id="rId44" w:tooltip="Ismaelismo" w:history="1">
        <w:r w:rsidRPr="003A5E09">
          <w:rPr>
            <w:lang w:eastAsia="pt-PT"/>
          </w:rPr>
          <w:t>ismaelismo</w:t>
        </w:r>
      </w:hyperlink>
      <w:r w:rsidRPr="003A5E09">
        <w:rPr>
          <w:lang w:eastAsia="pt-PT"/>
        </w:rPr>
        <w:t> é uma das correntes do </w:t>
      </w:r>
      <w:hyperlink r:id="rId45" w:tooltip="Esoterismo islâmico (página não existe)" w:history="1">
        <w:r w:rsidRPr="003A5E09">
          <w:rPr>
            <w:lang w:eastAsia="pt-PT"/>
          </w:rPr>
          <w:t>esoterismo islâmico</w:t>
        </w:r>
      </w:hyperlink>
      <w:r w:rsidRPr="003A5E09">
        <w:rPr>
          <w:lang w:eastAsia="pt-PT"/>
        </w:rPr>
        <w:t>, que se enquadra no </w:t>
      </w:r>
      <w:hyperlink r:id="rId46" w:tooltip="Islão Xiita" w:history="1">
        <w:r w:rsidRPr="003A5E09">
          <w:rPr>
            <w:lang w:eastAsia="pt-PT"/>
          </w:rPr>
          <w:t>Islão Xiita</w:t>
        </w:r>
      </w:hyperlink>
      <w:r w:rsidRPr="003A5E09">
        <w:rPr>
          <w:lang w:eastAsia="pt-PT"/>
        </w:rPr>
        <w:t>.</w:t>
      </w:r>
    </w:p>
    <w:p w14:paraId="2FADC7C8" w14:textId="1AAABD56" w:rsidR="00246357" w:rsidRDefault="00246357" w:rsidP="003A5E09">
      <w:pPr>
        <w:shd w:val="clear" w:color="auto" w:fill="FFFFFF"/>
        <w:spacing w:before="120" w:after="120" w:line="187" w:lineRule="atLeast"/>
        <w:jc w:val="center"/>
        <w:rPr>
          <w:rFonts w:ascii="Arial" w:hAnsi="Arial" w:cs="Arial"/>
          <w:color w:val="252525"/>
          <w:sz w:val="10"/>
          <w:szCs w:val="10"/>
          <w:shd w:val="clear" w:color="auto" w:fill="F9F9F9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58240" behindDoc="0" locked="0" layoutInCell="1" allowOverlap="1" wp14:anchorId="3087A359" wp14:editId="1E6CD438">
            <wp:simplePos x="2197290" y="1958454"/>
            <wp:positionH relativeFrom="margin">
              <wp:align>left</wp:align>
            </wp:positionH>
            <wp:positionV relativeFrom="margin">
              <wp:align>center</wp:align>
            </wp:positionV>
            <wp:extent cx="1754978" cy="4305868"/>
            <wp:effectExtent l="0" t="0" r="0" b="0"/>
            <wp:wrapSquare wrapText="bothSides"/>
            <wp:docPr id="9" name="Imagem 9" descr="https://upload.wikimedia.org/wikipedia/commons/3/36/Map_Crusader_states_ca._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3/36/Map_Crusader_states_ca._1100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978" cy="430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52525"/>
          <w:sz w:val="10"/>
          <w:szCs w:val="10"/>
          <w:shd w:val="clear" w:color="auto" w:fill="F9F9F9"/>
        </w:rPr>
        <w:t>Mapa Mostrando os</w:t>
      </w:r>
      <w:r>
        <w:rPr>
          <w:rStyle w:val="apple-converted-space"/>
          <w:rFonts w:ascii="Arial" w:hAnsi="Arial" w:cs="Arial"/>
          <w:color w:val="252525"/>
          <w:sz w:val="10"/>
          <w:szCs w:val="10"/>
          <w:shd w:val="clear" w:color="auto" w:fill="F9F9F9"/>
        </w:rPr>
        <w:t> </w:t>
      </w:r>
      <w:hyperlink r:id="rId48" w:tooltip="Estados cruzados" w:history="1">
        <w:r>
          <w:rPr>
            <w:rStyle w:val="Hiperligao"/>
            <w:rFonts w:ascii="Arial" w:hAnsi="Arial" w:cs="Arial"/>
            <w:color w:val="0B0080"/>
            <w:sz w:val="10"/>
            <w:szCs w:val="10"/>
            <w:shd w:val="clear" w:color="auto" w:fill="F9F9F9"/>
          </w:rPr>
          <w:t>estados cruzados</w:t>
        </w:r>
      </w:hyperlink>
      <w:r>
        <w:rPr>
          <w:rStyle w:val="apple-converted-space"/>
          <w:rFonts w:ascii="Arial" w:hAnsi="Arial" w:cs="Arial"/>
          <w:color w:val="252525"/>
          <w:sz w:val="10"/>
          <w:szCs w:val="10"/>
          <w:shd w:val="clear" w:color="auto" w:fill="F9F9F9"/>
        </w:rPr>
        <w:t> </w:t>
      </w:r>
      <w:r>
        <w:rPr>
          <w:rFonts w:ascii="Arial" w:hAnsi="Arial" w:cs="Arial"/>
          <w:color w:val="252525"/>
          <w:sz w:val="10"/>
          <w:szCs w:val="10"/>
          <w:shd w:val="clear" w:color="auto" w:fill="F9F9F9"/>
        </w:rPr>
        <w:t>e no centro</w:t>
      </w:r>
    </w:p>
    <w:p w14:paraId="38D61DB9" w14:textId="792EBC2F" w:rsidR="00246357" w:rsidRDefault="00246357" w:rsidP="00246357">
      <w:pPr>
        <w:pStyle w:val="Ttulo2"/>
        <w:pBdr>
          <w:bottom w:val="single" w:sz="2" w:space="0" w:color="AAAAAA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Etimologia</w:t>
      </w:r>
    </w:p>
    <w:p w14:paraId="093F026D" w14:textId="77777777" w:rsidR="00246357" w:rsidRDefault="00246357" w:rsidP="003A5E09">
      <w:r>
        <w:t>O termo viria de "</w:t>
      </w:r>
      <w:proofErr w:type="spellStart"/>
      <w:r>
        <w:rPr>
          <w:i/>
          <w:iCs/>
        </w:rPr>
        <w:t>Assass</w:t>
      </w:r>
      <w:proofErr w:type="spellEnd"/>
      <w:r>
        <w:t>" – ou seja, "os fundamentos" da fé islâmica. Mas muitas são as versões sobre essa</w:t>
      </w:r>
      <w:r>
        <w:rPr>
          <w:rStyle w:val="apple-converted-space"/>
          <w:rFonts w:ascii="Arial" w:hAnsi="Arial" w:cs="Arial"/>
          <w:color w:val="252525"/>
          <w:sz w:val="12"/>
          <w:szCs w:val="12"/>
        </w:rPr>
        <w:t> </w:t>
      </w:r>
      <w:hyperlink r:id="rId49" w:tooltip="Nomenclatura" w:history="1">
        <w:r>
          <w:rPr>
            <w:rStyle w:val="Hiperligao"/>
            <w:rFonts w:ascii="Arial" w:hAnsi="Arial" w:cs="Arial"/>
            <w:color w:val="0B0080"/>
            <w:sz w:val="12"/>
            <w:szCs w:val="12"/>
          </w:rPr>
          <w:t>nomenclatura</w:t>
        </w:r>
      </w:hyperlink>
      <w:r>
        <w:t>, como nome da seita teria dado origem às palavras "assassino" e outras semelhantes em várias línguas europeias. Desde</w:t>
      </w:r>
      <w:r>
        <w:rPr>
          <w:rStyle w:val="apple-converted-space"/>
          <w:rFonts w:ascii="Arial" w:hAnsi="Arial" w:cs="Arial"/>
          <w:color w:val="252525"/>
          <w:sz w:val="12"/>
          <w:szCs w:val="12"/>
        </w:rPr>
        <w:t> </w:t>
      </w:r>
      <w:hyperlink r:id="rId50" w:tooltip="Marco Polo" w:history="1">
        <w:r>
          <w:rPr>
            <w:rStyle w:val="Hiperligao"/>
            <w:rFonts w:ascii="Arial" w:hAnsi="Arial" w:cs="Arial"/>
            <w:color w:val="0B0080"/>
            <w:sz w:val="12"/>
            <w:szCs w:val="12"/>
          </w:rPr>
          <w:t>Marco Polo</w:t>
        </w:r>
      </w:hyperlink>
      <w:r>
        <w:t>, que se acredita que o termo provém de "</w:t>
      </w:r>
      <w:r>
        <w:rPr>
          <w:i/>
          <w:iCs/>
        </w:rPr>
        <w:t>haxixe</w:t>
      </w:r>
      <w:r>
        <w:t>", ou que o nome da erva</w:t>
      </w:r>
      <w:r>
        <w:rPr>
          <w:rStyle w:val="apple-converted-space"/>
          <w:rFonts w:ascii="Arial" w:hAnsi="Arial" w:cs="Arial"/>
          <w:color w:val="252525"/>
          <w:sz w:val="12"/>
          <w:szCs w:val="12"/>
        </w:rPr>
        <w:t> </w:t>
      </w:r>
      <w:hyperlink r:id="rId51" w:tooltip="Maconha" w:history="1">
        <w:r>
          <w:rPr>
            <w:rStyle w:val="Hiperligao"/>
            <w:rFonts w:ascii="Arial" w:hAnsi="Arial" w:cs="Arial"/>
            <w:color w:val="0B0080"/>
            <w:sz w:val="12"/>
            <w:szCs w:val="12"/>
          </w:rPr>
          <w:t>haxixe</w:t>
        </w:r>
      </w:hyperlink>
      <w:r>
        <w:rPr>
          <w:rStyle w:val="apple-converted-space"/>
          <w:rFonts w:ascii="Arial" w:hAnsi="Arial" w:cs="Arial"/>
          <w:color w:val="252525"/>
          <w:sz w:val="12"/>
          <w:szCs w:val="12"/>
        </w:rPr>
        <w:t> </w:t>
      </w:r>
      <w:r>
        <w:t>tem origem no ato de "</w:t>
      </w:r>
      <w:proofErr w:type="spellStart"/>
      <w:r>
        <w:rPr>
          <w:i/>
          <w:iCs/>
        </w:rPr>
        <w:t>haschichiyun</w:t>
      </w:r>
      <w:proofErr w:type="spellEnd"/>
      <w:r>
        <w:t>", que significa "</w:t>
      </w:r>
      <w:r>
        <w:rPr>
          <w:i/>
          <w:iCs/>
        </w:rPr>
        <w:t>fumador de haxixe</w:t>
      </w:r>
      <w:r>
        <w:t>". Algumas fontes cristãs medievais relatam que os Assassinos teriam por hábito consumir esta substância antes de perpetrarem os seus ataques, induzindo-lhes a visão do</w:t>
      </w:r>
      <w:r>
        <w:rPr>
          <w:rStyle w:val="apple-converted-space"/>
          <w:rFonts w:ascii="Arial" w:hAnsi="Arial" w:cs="Arial"/>
          <w:color w:val="252525"/>
          <w:sz w:val="12"/>
          <w:szCs w:val="12"/>
        </w:rPr>
        <w:t> </w:t>
      </w:r>
      <w:hyperlink r:id="rId52" w:tooltip="Paraíso" w:history="1">
        <w:r>
          <w:rPr>
            <w:rStyle w:val="Hiperligao"/>
            <w:rFonts w:ascii="Arial" w:hAnsi="Arial" w:cs="Arial"/>
            <w:color w:val="0B0080"/>
            <w:sz w:val="12"/>
            <w:szCs w:val="12"/>
          </w:rPr>
          <w:t>Paraíso</w:t>
        </w:r>
      </w:hyperlink>
      <w:r>
        <w:t>. Contudo, as fontes ismaelitas não fazem referência a qualquer prática deste tipo, sendo esta lenda resultado de relatos de Marco Polo e de outros viajantes europeus no</w:t>
      </w:r>
      <w:r>
        <w:rPr>
          <w:rStyle w:val="apple-converted-space"/>
          <w:rFonts w:ascii="Arial" w:hAnsi="Arial" w:cs="Arial"/>
          <w:color w:val="252525"/>
          <w:sz w:val="12"/>
          <w:szCs w:val="12"/>
        </w:rPr>
        <w:t> </w:t>
      </w:r>
      <w:hyperlink r:id="rId53" w:tooltip="Médio Oriente" w:history="1">
        <w:r>
          <w:rPr>
            <w:rStyle w:val="Hiperligao"/>
            <w:rFonts w:ascii="Arial" w:hAnsi="Arial" w:cs="Arial"/>
            <w:color w:val="0B0080"/>
            <w:sz w:val="12"/>
            <w:szCs w:val="12"/>
          </w:rPr>
          <w:t>Médio Oriente</w:t>
        </w:r>
      </w:hyperlink>
      <w:r>
        <w:t>.</w:t>
      </w:r>
    </w:p>
    <w:p w14:paraId="514CB643" w14:textId="77777777" w:rsidR="00246357" w:rsidRDefault="00246357" w:rsidP="003A5E09">
      <w:r>
        <w:t xml:space="preserve">No entanto, </w:t>
      </w:r>
      <w:proofErr w:type="spellStart"/>
      <w:r>
        <w:t>Amin</w:t>
      </w:r>
      <w:proofErr w:type="spellEnd"/>
      <w:r>
        <w:t xml:space="preserve"> </w:t>
      </w:r>
      <w:proofErr w:type="spellStart"/>
      <w:r>
        <w:t>Malouf</w:t>
      </w:r>
      <w:proofErr w:type="spellEnd"/>
      <w:r>
        <w:t xml:space="preserve"> afirma que a verdade é diferente. De acordo com textos que chegaram até nós a partir de Alamut, Hassan-i </w:t>
      </w:r>
      <w:proofErr w:type="spellStart"/>
      <w:r>
        <w:t>Sabbah</w:t>
      </w:r>
      <w:proofErr w:type="spellEnd"/>
      <w:r>
        <w:t xml:space="preserve"> gostava de chamar seus discípulos de </w:t>
      </w:r>
      <w:proofErr w:type="spellStart"/>
      <w:r>
        <w:t>Asasiyun</w:t>
      </w:r>
      <w:proofErr w:type="spellEnd"/>
      <w:r>
        <w:t>, ou seja, pessoas que são fiéis à Asas, que significa "fundação" da fé. Esta é a palavra, mal compreendida pelos viajantes estrangeiros, que parecia semelhante ao 'haxixe' ".</w:t>
      </w:r>
    </w:p>
    <w:p w14:paraId="06F8F7B1" w14:textId="04552DF5" w:rsidR="00246357" w:rsidRDefault="00246357" w:rsidP="00246357">
      <w:pPr>
        <w:pStyle w:val="Ttulo2"/>
        <w:pBdr>
          <w:bottom w:val="single" w:sz="2" w:space="0" w:color="AAAAAA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O método dos Assassinos</w:t>
      </w:r>
    </w:p>
    <w:p w14:paraId="1843027E" w14:textId="77777777" w:rsidR="00246357" w:rsidRDefault="00246357" w:rsidP="003A5E09">
      <w:r>
        <w:t>Apesar de andarem uniformizados na fortaleza de Alamut com trajes brancos e um cordão vermelho em volta da cintura, quando recebiam uma missão, camuflavam-se. Preferiam se misturar aos mendigos das cidades da Síria, da Mesopotâmia, do Egito e da Palestina para não despertarem a atenção. No meio da multidão urbana, eles levavam uma vida comum para não atrair suspeitas, até que um emissário lhes trazia a ordem para atacar. Geralmente, eles aproximavam-se da sua vítima em número de três. Se por acaso dois punhais, lâminas ocultas nas mangas ou espadas fracassasse, haveria ainda um terceiro a completar o serviço. Atuavam em qualquer lugar - nos mercados, nas ruas estreitas, dentro dos palácios e até mesmo no silêncio das mesquitas, lugar por eles escolhido em razão das vítimas estarem ali entregues à oração e com a guarda relaxada. Até o grande sultão Saladino, seu inimigo de morte, eles chegaram a assustar, deixando um punhal com um bilhete ameaçador em cima da sua alcova.</w:t>
      </w:r>
    </w:p>
    <w:p w14:paraId="5DC3504C" w14:textId="2C27AB88" w:rsidR="00246357" w:rsidRDefault="00246357" w:rsidP="00246357">
      <w:pPr>
        <w:pStyle w:val="Ttulo2"/>
        <w:pBdr>
          <w:bottom w:val="single" w:sz="2" w:space="0" w:color="AAAAAA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Origens</w:t>
      </w:r>
    </w:p>
    <w:p w14:paraId="28EC5A1D" w14:textId="77777777" w:rsidR="00246357" w:rsidRPr="003A5E09" w:rsidRDefault="00246357" w:rsidP="003A5E09">
      <w:pPr>
        <w:rPr>
          <w:rFonts w:ascii="Tahoma" w:hAnsi="Tahoma" w:cs="Tahoma"/>
          <w:color w:val="252525"/>
          <w:sz w:val="22"/>
          <w:szCs w:val="22"/>
        </w:rPr>
      </w:pPr>
      <w:r w:rsidRPr="003A5E09">
        <w:rPr>
          <w:rFonts w:ascii="Tahoma" w:hAnsi="Tahoma" w:cs="Tahoma"/>
          <w:color w:val="252525"/>
          <w:sz w:val="22"/>
          <w:szCs w:val="22"/>
        </w:rPr>
        <w:t>Os Assassinos resultaram de uma disputa sucessória no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54" w:tooltip="Califado Fatímida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Califado Fatímida</w:t>
        </w:r>
      </w:hyperlink>
      <w:r w:rsidRPr="003A5E09">
        <w:rPr>
          <w:rFonts w:ascii="Tahoma" w:hAnsi="Tahoma" w:cs="Tahoma"/>
          <w:color w:val="252525"/>
          <w:sz w:val="22"/>
          <w:szCs w:val="22"/>
        </w:rPr>
        <w:t>, uma dinastia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55" w:tooltip="Xiita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xiita</w:t>
        </w:r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que governou o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56" w:tooltip="Norte da África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Norte da África</w:t>
        </w:r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e o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57" w:tooltip="Egito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Egito</w:t>
        </w:r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nos séculos X e XI. Após a morte do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58" w:tooltip="Califa fatímida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califa fatímida</w:t>
        </w:r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59" w:tooltip="Al-Mustansir do Cairo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al-</w:t>
        </w:r>
        <w:proofErr w:type="spellStart"/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Mustansir</w:t>
        </w:r>
        <w:proofErr w:type="spellEnd"/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em 1094,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60" w:tooltip="Hassan ibn Sabbah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 xml:space="preserve">Hassan </w:t>
        </w:r>
        <w:proofErr w:type="spellStart"/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ibn</w:t>
        </w:r>
        <w:proofErr w:type="spellEnd"/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 xml:space="preserve"> </w:t>
        </w:r>
        <w:proofErr w:type="spellStart"/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Sabbah</w:t>
        </w:r>
        <w:proofErr w:type="spellEnd"/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recusou-se a reconhecer o novo califa,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proofErr w:type="spellStart"/>
      <w:r w:rsidR="0035615A">
        <w:fldChar w:fldCharType="begin"/>
      </w:r>
      <w:r w:rsidR="0035615A">
        <w:instrText xml:space="preserve"> HYPERLINK "https://pt.wikipedia.org/wiki/Al-Musta%27li" \o "Al-Musta'li" </w:instrText>
      </w:r>
      <w:r w:rsidR="0035615A">
        <w:fldChar w:fldCharType="separate"/>
      </w:r>
      <w:r w:rsidRPr="003A5E09">
        <w:rPr>
          <w:rStyle w:val="Hiperligao"/>
          <w:rFonts w:ascii="Tahoma" w:hAnsi="Tahoma" w:cs="Tahoma"/>
          <w:color w:val="0B0080"/>
          <w:sz w:val="22"/>
          <w:szCs w:val="22"/>
        </w:rPr>
        <w:t>al-Musta'li</w:t>
      </w:r>
      <w:proofErr w:type="spellEnd"/>
      <w:r w:rsidR="0035615A">
        <w:rPr>
          <w:rStyle w:val="Hiperligao"/>
          <w:rFonts w:ascii="Tahoma" w:hAnsi="Tahoma" w:cs="Tahoma"/>
          <w:color w:val="0B0080"/>
          <w:sz w:val="22"/>
          <w:szCs w:val="22"/>
        </w:rPr>
        <w:fldChar w:fldCharType="end"/>
      </w:r>
      <w:r w:rsidRPr="003A5E09">
        <w:rPr>
          <w:rFonts w:ascii="Tahoma" w:hAnsi="Tahoma" w:cs="Tahoma"/>
          <w:color w:val="252525"/>
          <w:sz w:val="22"/>
          <w:szCs w:val="22"/>
        </w:rPr>
        <w:t>, decidindo apoiar o irmão mais velho deste,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proofErr w:type="spellStart"/>
      <w:r w:rsidR="0035615A">
        <w:fldChar w:fldCharType="begin"/>
      </w:r>
      <w:r w:rsidR="0035615A">
        <w:instrText xml:space="preserve"> HYPERLINK "https://pt.wikipedia.org/w/index.php?title=Ni</w:instrText>
      </w:r>
      <w:r w:rsidR="0035615A">
        <w:instrText xml:space="preserve">zar&amp;action=edit&amp;redlink=1" \o "Nizar (página não existe)" </w:instrText>
      </w:r>
      <w:r w:rsidR="0035615A">
        <w:fldChar w:fldCharType="separate"/>
      </w:r>
      <w:r w:rsidRPr="003A5E09">
        <w:rPr>
          <w:rStyle w:val="Hiperligao"/>
          <w:rFonts w:ascii="Tahoma" w:hAnsi="Tahoma" w:cs="Tahoma"/>
          <w:color w:val="A55858"/>
          <w:sz w:val="22"/>
          <w:szCs w:val="22"/>
        </w:rPr>
        <w:t>Nizar</w:t>
      </w:r>
      <w:proofErr w:type="spellEnd"/>
      <w:r w:rsidR="0035615A">
        <w:rPr>
          <w:rStyle w:val="Hiperligao"/>
          <w:rFonts w:ascii="Tahoma" w:hAnsi="Tahoma" w:cs="Tahoma"/>
          <w:color w:val="A55858"/>
          <w:sz w:val="22"/>
          <w:szCs w:val="22"/>
        </w:rPr>
        <w:fldChar w:fldCharType="end"/>
      </w:r>
      <w:r w:rsidRPr="003A5E09">
        <w:rPr>
          <w:rFonts w:ascii="Tahoma" w:hAnsi="Tahoma" w:cs="Tahoma"/>
          <w:color w:val="252525"/>
          <w:sz w:val="22"/>
          <w:szCs w:val="22"/>
        </w:rPr>
        <w:t>.</w:t>
      </w:r>
    </w:p>
    <w:p w14:paraId="0E49D099" w14:textId="77777777" w:rsidR="00246357" w:rsidRPr="003A5E09" w:rsidRDefault="00246357" w:rsidP="00246357">
      <w:pPr>
        <w:pStyle w:val="NormalWeb"/>
        <w:shd w:val="clear" w:color="auto" w:fill="FFFFFF"/>
        <w:spacing w:before="120" w:beforeAutospacing="0" w:after="120" w:afterAutospacing="0" w:line="187" w:lineRule="atLeast"/>
        <w:rPr>
          <w:rFonts w:ascii="Tahoma" w:hAnsi="Tahoma" w:cs="Tahoma"/>
          <w:color w:val="252525"/>
          <w:sz w:val="22"/>
          <w:szCs w:val="22"/>
        </w:rPr>
      </w:pPr>
      <w:r w:rsidRPr="003A5E09">
        <w:rPr>
          <w:rFonts w:ascii="Tahoma" w:hAnsi="Tahoma" w:cs="Tahoma"/>
          <w:color w:val="252525"/>
          <w:sz w:val="22"/>
          <w:szCs w:val="22"/>
        </w:rPr>
        <w:t>Em 1090, Hassan e os seus partidários já tinham capturado a fortaleza de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61" w:tooltip="Alamut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Alamut</w:t>
        </w:r>
      </w:hyperlink>
      <w:r w:rsidRPr="003A5E09">
        <w:rPr>
          <w:rFonts w:ascii="Tahoma" w:hAnsi="Tahoma" w:cs="Tahoma"/>
          <w:color w:val="252525"/>
          <w:sz w:val="22"/>
          <w:szCs w:val="22"/>
        </w:rPr>
        <w:t xml:space="preserve">, situada perto da </w:t>
      </w:r>
      <w:proofErr w:type="spellStart"/>
      <w:r w:rsidRPr="003A5E09">
        <w:rPr>
          <w:rFonts w:ascii="Tahoma" w:hAnsi="Tahoma" w:cs="Tahoma"/>
          <w:color w:val="252525"/>
          <w:sz w:val="22"/>
          <w:szCs w:val="22"/>
        </w:rPr>
        <w:t>actual</w:t>
      </w:r>
      <w:proofErr w:type="spellEnd"/>
      <w:r w:rsidRPr="003A5E09">
        <w:rPr>
          <w:rFonts w:ascii="Tahoma" w:hAnsi="Tahoma" w:cs="Tahoma"/>
          <w:color w:val="252525"/>
          <w:sz w:val="22"/>
          <w:szCs w:val="22"/>
        </w:rPr>
        <w:t xml:space="preserve"> cidade iraniana de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62" w:tooltip="Teerão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Teerão</w:t>
        </w:r>
      </w:hyperlink>
      <w:r w:rsidRPr="003A5E09">
        <w:rPr>
          <w:rFonts w:ascii="Tahoma" w:hAnsi="Tahoma" w:cs="Tahoma"/>
          <w:color w:val="252525"/>
          <w:sz w:val="22"/>
          <w:szCs w:val="22"/>
        </w:rPr>
        <w:t xml:space="preserve">. Esta fortaleza serviu como centro de </w:t>
      </w:r>
      <w:r w:rsidRPr="003A5E09">
        <w:rPr>
          <w:rFonts w:ascii="Tahoma" w:hAnsi="Tahoma" w:cs="Tahoma"/>
          <w:color w:val="252525"/>
          <w:sz w:val="22"/>
          <w:szCs w:val="22"/>
        </w:rPr>
        <w:lastRenderedPageBreak/>
        <w:t>operações, a partir da qual Hassan comandava a realização de ataques nos territórios que são hoje o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63" w:tooltip="Iraque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Iraque</w:t>
        </w:r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e o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64" w:tooltip="Irão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Irão</w:t>
        </w:r>
      </w:hyperlink>
      <w:r w:rsidRPr="003A5E09">
        <w:rPr>
          <w:rFonts w:ascii="Tahoma" w:hAnsi="Tahoma" w:cs="Tahoma"/>
          <w:color w:val="252525"/>
          <w:sz w:val="22"/>
          <w:szCs w:val="22"/>
        </w:rPr>
        <w:t>.</w:t>
      </w:r>
    </w:p>
    <w:p w14:paraId="40D42AB0" w14:textId="77777777" w:rsidR="00246357" w:rsidRPr="003A5E09" w:rsidRDefault="00246357" w:rsidP="00246357">
      <w:pPr>
        <w:pStyle w:val="NormalWeb"/>
        <w:shd w:val="clear" w:color="auto" w:fill="FFFFFF"/>
        <w:spacing w:before="120" w:beforeAutospacing="0" w:after="120" w:afterAutospacing="0" w:line="187" w:lineRule="atLeast"/>
        <w:rPr>
          <w:rFonts w:ascii="Tahoma" w:hAnsi="Tahoma" w:cs="Tahoma"/>
          <w:color w:val="252525"/>
          <w:sz w:val="22"/>
          <w:szCs w:val="22"/>
        </w:rPr>
      </w:pPr>
      <w:r w:rsidRPr="003A5E09">
        <w:rPr>
          <w:rFonts w:ascii="Tahoma" w:hAnsi="Tahoma" w:cs="Tahoma"/>
          <w:color w:val="252525"/>
          <w:sz w:val="22"/>
          <w:szCs w:val="22"/>
        </w:rPr>
        <w:t>A partir do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65" w:tooltip="Século XII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século XII</w:t>
        </w:r>
      </w:hyperlink>
      <w:r w:rsidRPr="003A5E09">
        <w:rPr>
          <w:rFonts w:ascii="Tahoma" w:hAnsi="Tahoma" w:cs="Tahoma"/>
          <w:color w:val="252525"/>
          <w:sz w:val="22"/>
          <w:szCs w:val="22"/>
        </w:rPr>
        <w:t>, os Assassinos começam a atacar a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66" w:tooltip="Síria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Síria</w:t>
        </w:r>
      </w:hyperlink>
      <w:r w:rsidRPr="003A5E09">
        <w:rPr>
          <w:rFonts w:ascii="Tahoma" w:hAnsi="Tahoma" w:cs="Tahoma"/>
          <w:color w:val="252525"/>
          <w:sz w:val="22"/>
          <w:szCs w:val="22"/>
        </w:rPr>
        <w:t xml:space="preserve">, tendo tomado vários castelos situados nas montanhas de </w:t>
      </w:r>
      <w:proofErr w:type="spellStart"/>
      <w:r w:rsidRPr="003A5E09">
        <w:rPr>
          <w:rFonts w:ascii="Tahoma" w:hAnsi="Tahoma" w:cs="Tahoma"/>
          <w:color w:val="252525"/>
          <w:sz w:val="22"/>
          <w:szCs w:val="22"/>
        </w:rPr>
        <w:t>An-Nusayriyah</w:t>
      </w:r>
      <w:proofErr w:type="spellEnd"/>
      <w:r w:rsidRPr="003A5E09">
        <w:rPr>
          <w:rFonts w:ascii="Tahoma" w:hAnsi="Tahoma" w:cs="Tahoma"/>
          <w:color w:val="252525"/>
          <w:sz w:val="22"/>
          <w:szCs w:val="22"/>
        </w:rPr>
        <w:t>. Um desses castelos foi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proofErr w:type="spellStart"/>
      <w:r w:rsidR="0035615A">
        <w:fldChar w:fldCharType="begin"/>
      </w:r>
      <w:r w:rsidR="0035615A">
        <w:instrText xml:space="preserve"> HYPERLINK "https://pt.wikipedia.org/wiki/Masyaf" \o "Masyaf"</w:instrText>
      </w:r>
      <w:r w:rsidR="0035615A">
        <w:instrText xml:space="preserve"> </w:instrText>
      </w:r>
      <w:r w:rsidR="0035615A">
        <w:fldChar w:fldCharType="separate"/>
      </w:r>
      <w:r w:rsidRPr="003A5E09">
        <w:rPr>
          <w:rStyle w:val="Hiperligao"/>
          <w:rFonts w:ascii="Tahoma" w:hAnsi="Tahoma" w:cs="Tahoma"/>
          <w:color w:val="0B0080"/>
          <w:sz w:val="22"/>
          <w:szCs w:val="22"/>
        </w:rPr>
        <w:t>Masyaf</w:t>
      </w:r>
      <w:proofErr w:type="spellEnd"/>
      <w:r w:rsidR="0035615A">
        <w:rPr>
          <w:rStyle w:val="Hiperligao"/>
          <w:rFonts w:ascii="Tahoma" w:hAnsi="Tahoma" w:cs="Tahoma"/>
          <w:color w:val="0B0080"/>
          <w:sz w:val="22"/>
          <w:szCs w:val="22"/>
        </w:rPr>
        <w:fldChar w:fldCharType="end"/>
      </w:r>
      <w:r w:rsidRPr="003A5E09">
        <w:rPr>
          <w:rFonts w:ascii="Tahoma" w:hAnsi="Tahoma" w:cs="Tahoma"/>
          <w:color w:val="252525"/>
          <w:sz w:val="22"/>
          <w:szCs w:val="22"/>
        </w:rPr>
        <w:t>, a partir do qual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proofErr w:type="spellStart"/>
      <w:r w:rsidR="0035615A">
        <w:fldChar w:fldCharType="begin"/>
      </w:r>
      <w:r w:rsidR="0035615A">
        <w:instrText xml:space="preserve"> HYPERLINK "https://pt.wikipedia.org/w/index.php?title=Rashid_ad-Din_as-Sinan&amp;action=edit&amp;redlink=1" \o "Rashid ad-Din as-Sinan (página não existe)" </w:instrText>
      </w:r>
      <w:r w:rsidR="0035615A">
        <w:fldChar w:fldCharType="separate"/>
      </w:r>
      <w:r w:rsidRPr="003A5E09">
        <w:rPr>
          <w:rStyle w:val="Hiperligao"/>
          <w:rFonts w:ascii="Tahoma" w:hAnsi="Tahoma" w:cs="Tahoma"/>
          <w:color w:val="A55858"/>
          <w:sz w:val="22"/>
          <w:szCs w:val="22"/>
        </w:rPr>
        <w:t>Rashid</w:t>
      </w:r>
      <w:proofErr w:type="spellEnd"/>
      <w:r w:rsidRPr="003A5E09">
        <w:rPr>
          <w:rStyle w:val="Hiperligao"/>
          <w:rFonts w:ascii="Tahoma" w:hAnsi="Tahoma" w:cs="Tahoma"/>
          <w:color w:val="A55858"/>
          <w:sz w:val="22"/>
          <w:szCs w:val="22"/>
        </w:rPr>
        <w:t xml:space="preserve"> </w:t>
      </w:r>
      <w:proofErr w:type="spellStart"/>
      <w:r w:rsidRPr="003A5E09">
        <w:rPr>
          <w:rStyle w:val="Hiperligao"/>
          <w:rFonts w:ascii="Tahoma" w:hAnsi="Tahoma" w:cs="Tahoma"/>
          <w:color w:val="A55858"/>
          <w:sz w:val="22"/>
          <w:szCs w:val="22"/>
        </w:rPr>
        <w:t>ad-Din</w:t>
      </w:r>
      <w:proofErr w:type="spellEnd"/>
      <w:r w:rsidRPr="003A5E09">
        <w:rPr>
          <w:rStyle w:val="Hiperligao"/>
          <w:rFonts w:ascii="Tahoma" w:hAnsi="Tahoma" w:cs="Tahoma"/>
          <w:color w:val="A55858"/>
          <w:sz w:val="22"/>
          <w:szCs w:val="22"/>
        </w:rPr>
        <w:t xml:space="preserve"> </w:t>
      </w:r>
      <w:proofErr w:type="spellStart"/>
      <w:r w:rsidRPr="003A5E09">
        <w:rPr>
          <w:rStyle w:val="Hiperligao"/>
          <w:rFonts w:ascii="Tahoma" w:hAnsi="Tahoma" w:cs="Tahoma"/>
          <w:color w:val="A55858"/>
          <w:sz w:val="22"/>
          <w:szCs w:val="22"/>
        </w:rPr>
        <w:t>as-Sinan</w:t>
      </w:r>
      <w:proofErr w:type="spellEnd"/>
      <w:r w:rsidR="0035615A">
        <w:rPr>
          <w:rStyle w:val="Hiperligao"/>
          <w:rFonts w:ascii="Tahoma" w:hAnsi="Tahoma" w:cs="Tahoma"/>
          <w:color w:val="A55858"/>
          <w:sz w:val="22"/>
          <w:szCs w:val="22"/>
        </w:rPr>
        <w:fldChar w:fldCharType="end"/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governou de forma praticamente independente em relação a Alamut.</w:t>
      </w:r>
    </w:p>
    <w:p w14:paraId="2676891E" w14:textId="77777777" w:rsidR="00246357" w:rsidRPr="003A5E09" w:rsidRDefault="00246357" w:rsidP="00246357">
      <w:pPr>
        <w:shd w:val="clear" w:color="auto" w:fill="FFFFFF"/>
        <w:spacing w:before="120" w:after="120" w:line="187" w:lineRule="atLeast"/>
        <w:rPr>
          <w:rFonts w:ascii="Tahoma" w:eastAsia="Times New Roman" w:hAnsi="Tahoma" w:cs="Tahoma"/>
          <w:color w:val="252525"/>
          <w:sz w:val="22"/>
          <w:szCs w:val="22"/>
          <w:lang w:eastAsia="pt-PT"/>
        </w:rPr>
      </w:pPr>
    </w:p>
    <w:p w14:paraId="2C76FBF2" w14:textId="77777777" w:rsidR="00246357" w:rsidRPr="003A5E09" w:rsidRDefault="00246357" w:rsidP="00246357">
      <w:pPr>
        <w:pStyle w:val="NormalWeb"/>
        <w:shd w:val="clear" w:color="auto" w:fill="FFFFFF"/>
        <w:spacing w:before="120" w:beforeAutospacing="0" w:after="120" w:afterAutospacing="0" w:line="187" w:lineRule="atLeast"/>
        <w:rPr>
          <w:rFonts w:ascii="Tahoma" w:hAnsi="Tahoma" w:cs="Tahoma"/>
          <w:color w:val="252525"/>
          <w:sz w:val="22"/>
          <w:szCs w:val="22"/>
        </w:rPr>
      </w:pPr>
      <w:r w:rsidRPr="003A5E09">
        <w:rPr>
          <w:rFonts w:ascii="Tahoma" w:hAnsi="Tahoma" w:cs="Tahoma"/>
          <w:b/>
          <w:bCs/>
          <w:color w:val="252525"/>
          <w:sz w:val="22"/>
          <w:szCs w:val="22"/>
        </w:rPr>
        <w:t>Kamikaze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ou, em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67" w:tooltip="Língua portuguesa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português,</w:t>
        </w:r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b/>
          <w:bCs/>
          <w:color w:val="252525"/>
          <w:sz w:val="22"/>
          <w:szCs w:val="22"/>
        </w:rPr>
        <w:t>camicase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68" w:anchor="cite_note-1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  <w:vertAlign w:val="superscript"/>
          </w:rPr>
          <w:t>[1]</w:t>
        </w:r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69" w:anchor="cite_note-2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  <w:vertAlign w:val="superscript"/>
          </w:rPr>
          <w:t>[2]</w:t>
        </w:r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70" w:anchor="cite_note-3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  <w:vertAlign w:val="superscript"/>
          </w:rPr>
          <w:t>[3]</w:t>
        </w:r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(do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71" w:tooltip="Língua japonesa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japonês</w:t>
        </w:r>
      </w:hyperlink>
      <w:r w:rsidRPr="003A5E09">
        <w:rPr>
          <w:rFonts w:ascii="Tahoma" w:hAnsi="Tahoma" w:cs="Tahoma"/>
          <w:color w:val="252525"/>
          <w:sz w:val="22"/>
          <w:szCs w:val="22"/>
        </w:rPr>
        <w:t xml:space="preserve">: </w:t>
      </w:r>
      <w:proofErr w:type="spellStart"/>
      <w:r w:rsidRPr="003A5E09">
        <w:rPr>
          <w:rFonts w:ascii="Tahoma" w:eastAsia="MS Gothic" w:hAnsi="Tahoma" w:cs="Tahoma"/>
          <w:color w:val="252525"/>
          <w:sz w:val="22"/>
          <w:szCs w:val="22"/>
        </w:rPr>
        <w:t>神風</w:t>
      </w:r>
      <w:proofErr w:type="spellEnd"/>
      <w:r w:rsidRPr="003A5E09">
        <w:rPr>
          <w:rFonts w:ascii="Tahoma" w:hAnsi="Tahoma" w:cs="Tahoma"/>
          <w:color w:val="252525"/>
          <w:sz w:val="22"/>
          <w:szCs w:val="22"/>
        </w:rPr>
        <w:t>,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proofErr w:type="spellStart"/>
      <w:r w:rsidRPr="003A5E09">
        <w:rPr>
          <w:rFonts w:ascii="Tahoma" w:hAnsi="Tahoma" w:cs="Tahoma"/>
          <w:i/>
          <w:iCs/>
          <w:color w:val="252525"/>
          <w:sz w:val="22"/>
          <w:szCs w:val="22"/>
        </w:rPr>
        <w:t>kami</w:t>
      </w:r>
      <w:proofErr w:type="spellEnd"/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significando "</w:t>
      </w:r>
      <w:hyperlink r:id="rId72" w:tooltip="Deus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deus</w:t>
        </w:r>
      </w:hyperlink>
      <w:r w:rsidRPr="003A5E09">
        <w:rPr>
          <w:rFonts w:ascii="Tahoma" w:hAnsi="Tahoma" w:cs="Tahoma"/>
          <w:color w:val="252525"/>
          <w:sz w:val="22"/>
          <w:szCs w:val="22"/>
        </w:rPr>
        <w:t>" e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proofErr w:type="spellStart"/>
      <w:r w:rsidRPr="003A5E09">
        <w:rPr>
          <w:rFonts w:ascii="Tahoma" w:hAnsi="Tahoma" w:cs="Tahoma"/>
          <w:i/>
          <w:iCs/>
          <w:color w:val="252525"/>
          <w:sz w:val="22"/>
          <w:szCs w:val="22"/>
        </w:rPr>
        <w:t>kaze</w:t>
      </w:r>
      <w:proofErr w:type="spellEnd"/>
      <w:r w:rsidRPr="003A5E09">
        <w:rPr>
          <w:rFonts w:ascii="Tahoma" w:hAnsi="Tahoma" w:cs="Tahoma"/>
          <w:color w:val="252525"/>
          <w:sz w:val="22"/>
          <w:szCs w:val="22"/>
        </w:rPr>
        <w:t>, "</w:t>
      </w:r>
      <w:hyperlink r:id="rId73" w:tooltip="Vento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vento</w:t>
        </w:r>
      </w:hyperlink>
      <w:r w:rsidRPr="003A5E09">
        <w:rPr>
          <w:rFonts w:ascii="Tahoma" w:hAnsi="Tahoma" w:cs="Tahoma"/>
          <w:color w:val="252525"/>
          <w:sz w:val="22"/>
          <w:szCs w:val="22"/>
        </w:rPr>
        <w:t>", comumente traduzido como "vento divino") era o nome dado aos pilotos de aviões japoneses carregados de explosivos cuja missão era realizar ataques suicidas contra navios dos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74" w:tooltip="Aliados da Segunda Guerra Mundial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Aliados</w:t>
        </w:r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nos momentos finais da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75" w:tooltip="Guerra do Pacífico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campanha do Pacífico</w:t>
        </w:r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na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76" w:tooltip="Segunda Guerra Mundial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Segunda Guerra Mundial</w:t>
        </w:r>
      </w:hyperlink>
      <w:r w:rsidRPr="003A5E09">
        <w:rPr>
          <w:rFonts w:ascii="Tahoma" w:hAnsi="Tahoma" w:cs="Tahoma"/>
          <w:color w:val="252525"/>
          <w:sz w:val="22"/>
          <w:szCs w:val="22"/>
        </w:rPr>
        <w:t>. Desde então, a palavra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i/>
          <w:iCs/>
          <w:color w:val="252525"/>
          <w:sz w:val="22"/>
          <w:szCs w:val="22"/>
        </w:rPr>
        <w:t>kamikaze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(em português,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b/>
          <w:bCs/>
          <w:color w:val="252525"/>
          <w:sz w:val="22"/>
          <w:szCs w:val="22"/>
        </w:rPr>
        <w:t>camicase</w:t>
      </w:r>
      <w:r w:rsidRPr="003A5E09">
        <w:rPr>
          <w:rFonts w:ascii="Tahoma" w:hAnsi="Tahoma" w:cs="Tahoma"/>
          <w:color w:val="252525"/>
          <w:sz w:val="22"/>
          <w:szCs w:val="22"/>
        </w:rPr>
        <w:t>) passou a ser usada em diferentes línguas como metáfora para pessoas, ações ou práticas potencialmente suicidas, inclusive em sentido figurado.</w:t>
      </w:r>
    </w:p>
    <w:p w14:paraId="6BAC47A8" w14:textId="77777777" w:rsidR="00246357" w:rsidRPr="003A5E09" w:rsidRDefault="00246357" w:rsidP="00246357">
      <w:pPr>
        <w:pStyle w:val="NormalWeb"/>
        <w:shd w:val="clear" w:color="auto" w:fill="FFFFFF"/>
        <w:spacing w:before="120" w:beforeAutospacing="0" w:after="120" w:afterAutospacing="0" w:line="187" w:lineRule="atLeast"/>
        <w:rPr>
          <w:rFonts w:ascii="Tahoma" w:hAnsi="Tahoma" w:cs="Tahoma"/>
          <w:color w:val="252525"/>
          <w:sz w:val="22"/>
          <w:szCs w:val="22"/>
        </w:rPr>
      </w:pPr>
      <w:r w:rsidRPr="003A5E09">
        <w:rPr>
          <w:rFonts w:ascii="Tahoma" w:hAnsi="Tahoma" w:cs="Tahoma"/>
          <w:color w:val="252525"/>
          <w:sz w:val="22"/>
          <w:szCs w:val="22"/>
        </w:rPr>
        <w:t>O nome oficial dos camicases originais era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proofErr w:type="spellStart"/>
      <w:r w:rsidRPr="003A5E09">
        <w:rPr>
          <w:rFonts w:ascii="Tahoma" w:hAnsi="Tahoma" w:cs="Tahoma"/>
          <w:b/>
          <w:bCs/>
          <w:i/>
          <w:iCs/>
          <w:color w:val="252525"/>
          <w:sz w:val="22"/>
          <w:szCs w:val="22"/>
        </w:rPr>
        <w:t>Tokubetsu</w:t>
      </w:r>
      <w:proofErr w:type="spellEnd"/>
      <w:r w:rsidRPr="003A5E09">
        <w:rPr>
          <w:rFonts w:ascii="Tahoma" w:hAnsi="Tahoma" w:cs="Tahoma"/>
          <w:b/>
          <w:bCs/>
          <w:i/>
          <w:iCs/>
          <w:color w:val="252525"/>
          <w:sz w:val="22"/>
          <w:szCs w:val="22"/>
        </w:rPr>
        <w:t xml:space="preserve"> </w:t>
      </w:r>
      <w:proofErr w:type="spellStart"/>
      <w:r w:rsidRPr="003A5E09">
        <w:rPr>
          <w:rFonts w:ascii="Tahoma" w:hAnsi="Tahoma" w:cs="Tahoma"/>
          <w:b/>
          <w:bCs/>
          <w:i/>
          <w:iCs/>
          <w:color w:val="252525"/>
          <w:sz w:val="22"/>
          <w:szCs w:val="22"/>
        </w:rPr>
        <w:t>Kōgekitai</w:t>
      </w:r>
      <w:proofErr w:type="spellEnd"/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(Unidade de Ataque Especial), também conhecidos pela abreviação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proofErr w:type="spellStart"/>
      <w:r w:rsidRPr="003A5E09">
        <w:rPr>
          <w:rFonts w:ascii="Tahoma" w:hAnsi="Tahoma" w:cs="Tahoma"/>
          <w:b/>
          <w:bCs/>
          <w:i/>
          <w:iCs/>
          <w:color w:val="252525"/>
          <w:sz w:val="22"/>
          <w:szCs w:val="22"/>
        </w:rPr>
        <w:t>Tokkōtai</w:t>
      </w:r>
      <w:proofErr w:type="spellEnd"/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ou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proofErr w:type="spellStart"/>
      <w:r w:rsidRPr="003A5E09">
        <w:rPr>
          <w:rFonts w:ascii="Tahoma" w:hAnsi="Tahoma" w:cs="Tahoma"/>
          <w:b/>
          <w:bCs/>
          <w:i/>
          <w:iCs/>
          <w:color w:val="252525"/>
          <w:sz w:val="22"/>
          <w:szCs w:val="22"/>
        </w:rPr>
        <w:t>Tokkō</w:t>
      </w:r>
      <w:proofErr w:type="spellEnd"/>
      <w:r w:rsidRPr="003A5E09">
        <w:rPr>
          <w:rFonts w:ascii="Tahoma" w:hAnsi="Tahoma" w:cs="Tahoma"/>
          <w:color w:val="252525"/>
          <w:sz w:val="22"/>
          <w:szCs w:val="22"/>
        </w:rPr>
        <w:t>. As unidades da marinha eram chamadas de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proofErr w:type="spellStart"/>
      <w:r w:rsidRPr="003A5E09">
        <w:rPr>
          <w:rFonts w:ascii="Tahoma" w:hAnsi="Tahoma" w:cs="Tahoma"/>
          <w:b/>
          <w:bCs/>
          <w:i/>
          <w:iCs/>
          <w:color w:val="252525"/>
          <w:sz w:val="22"/>
          <w:szCs w:val="22"/>
        </w:rPr>
        <w:t>Shinpu</w:t>
      </w:r>
      <w:proofErr w:type="spellEnd"/>
      <w:r w:rsidRPr="003A5E09">
        <w:rPr>
          <w:rFonts w:ascii="Tahoma" w:hAnsi="Tahoma" w:cs="Tahoma"/>
          <w:b/>
          <w:bCs/>
          <w:i/>
          <w:iCs/>
          <w:color w:val="252525"/>
          <w:sz w:val="22"/>
          <w:szCs w:val="22"/>
        </w:rPr>
        <w:t xml:space="preserve"> </w:t>
      </w:r>
      <w:proofErr w:type="spellStart"/>
      <w:r w:rsidRPr="003A5E09">
        <w:rPr>
          <w:rFonts w:ascii="Tahoma" w:hAnsi="Tahoma" w:cs="Tahoma"/>
          <w:b/>
          <w:bCs/>
          <w:i/>
          <w:iCs/>
          <w:color w:val="252525"/>
          <w:sz w:val="22"/>
          <w:szCs w:val="22"/>
        </w:rPr>
        <w:t>Tokubetsu</w:t>
      </w:r>
      <w:proofErr w:type="spellEnd"/>
      <w:r w:rsidRPr="003A5E09">
        <w:rPr>
          <w:rFonts w:ascii="Tahoma" w:hAnsi="Tahoma" w:cs="Tahoma"/>
          <w:b/>
          <w:bCs/>
          <w:i/>
          <w:iCs/>
          <w:color w:val="252525"/>
          <w:sz w:val="22"/>
          <w:szCs w:val="22"/>
        </w:rPr>
        <w:t xml:space="preserve"> </w:t>
      </w:r>
      <w:proofErr w:type="spellStart"/>
      <w:r w:rsidRPr="003A5E09">
        <w:rPr>
          <w:rFonts w:ascii="Tahoma" w:hAnsi="Tahoma" w:cs="Tahoma"/>
          <w:b/>
          <w:bCs/>
          <w:i/>
          <w:iCs/>
          <w:color w:val="252525"/>
          <w:sz w:val="22"/>
          <w:szCs w:val="22"/>
        </w:rPr>
        <w:t>Kõgekitai</w:t>
      </w:r>
      <w:proofErr w:type="spellEnd"/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(Unidade de Ataque Especial Vento Divino), em alusão a tempestades que salvaram o Japão do ataque mongol em duas ocasiões (1247 e 1281), portanto os pilotos suicidas iriam salvar novamente o Japão de novos mongóis: os estadunidenses. O termo "</w:t>
      </w:r>
      <w:r w:rsidRPr="003A5E09">
        <w:rPr>
          <w:rFonts w:ascii="Tahoma" w:hAnsi="Tahoma" w:cs="Tahoma"/>
          <w:i/>
          <w:iCs/>
          <w:color w:val="252525"/>
          <w:sz w:val="22"/>
          <w:szCs w:val="22"/>
        </w:rPr>
        <w:t>kamikaze</w:t>
      </w:r>
      <w:r w:rsidRPr="003A5E09">
        <w:rPr>
          <w:rFonts w:ascii="Tahoma" w:hAnsi="Tahoma" w:cs="Tahoma"/>
          <w:color w:val="252525"/>
          <w:sz w:val="22"/>
          <w:szCs w:val="22"/>
        </w:rPr>
        <w:t>" já era usado pelos americanos.</w:t>
      </w:r>
      <w:hyperlink r:id="rId77" w:anchor="cite_note-AH-4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  <w:vertAlign w:val="superscript"/>
          </w:rPr>
          <w:t>[4]</w:t>
        </w:r>
      </w:hyperlink>
    </w:p>
    <w:p w14:paraId="4B45E294" w14:textId="77777777" w:rsidR="00246357" w:rsidRPr="003A5E09" w:rsidRDefault="00246357" w:rsidP="00246357">
      <w:pPr>
        <w:pStyle w:val="NormalWeb"/>
        <w:shd w:val="clear" w:color="auto" w:fill="FFFFFF"/>
        <w:spacing w:before="120" w:beforeAutospacing="0" w:after="120" w:afterAutospacing="0" w:line="187" w:lineRule="atLeast"/>
        <w:rPr>
          <w:rFonts w:ascii="Tahoma" w:hAnsi="Tahoma" w:cs="Tahoma"/>
          <w:color w:val="252525"/>
          <w:sz w:val="22"/>
          <w:szCs w:val="22"/>
        </w:rPr>
      </w:pPr>
      <w:r w:rsidRPr="003A5E09">
        <w:rPr>
          <w:rFonts w:ascii="Tahoma" w:hAnsi="Tahoma" w:cs="Tahoma"/>
          <w:color w:val="252525"/>
          <w:sz w:val="22"/>
          <w:szCs w:val="22"/>
        </w:rPr>
        <w:t>Cerca de 2 525 pilotos morreram nesses ataques, causando a morte de 4 900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78" w:tooltip="Soldado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soldados</w:t>
        </w:r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79" w:tooltip="Aliados da Segunda Guerra Mundial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aliados</w:t>
        </w:r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e deixando mais de 4 mil feridos. O número de navios afundados é controverso. A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proofErr w:type="spellStart"/>
      <w:r w:rsidR="0035615A">
        <w:fldChar w:fldCharType="begin"/>
      </w:r>
      <w:r w:rsidR="0035615A">
        <w:instrText xml:space="preserve"> HYPERLINK "https://</w:instrText>
      </w:r>
      <w:r w:rsidR="0035615A">
        <w:instrText xml:space="preserve">pt.wikipedia.org/wiki/Propaganda" \o "Propaganda" </w:instrText>
      </w:r>
      <w:r w:rsidR="0035615A">
        <w:fldChar w:fldCharType="separate"/>
      </w:r>
      <w:r w:rsidRPr="003A5E09">
        <w:rPr>
          <w:rStyle w:val="Hiperligao"/>
          <w:rFonts w:ascii="Tahoma" w:hAnsi="Tahoma" w:cs="Tahoma"/>
          <w:color w:val="0B0080"/>
          <w:sz w:val="22"/>
          <w:szCs w:val="22"/>
        </w:rPr>
        <w:t>propaganda</w:t>
      </w:r>
      <w:r w:rsidR="0035615A">
        <w:rPr>
          <w:rStyle w:val="Hiperligao"/>
          <w:rFonts w:ascii="Tahoma" w:hAnsi="Tahoma" w:cs="Tahoma"/>
          <w:color w:val="0B0080"/>
          <w:sz w:val="22"/>
          <w:szCs w:val="22"/>
        </w:rPr>
        <w:fldChar w:fldCharType="end"/>
      </w:r>
      <w:r w:rsidRPr="003A5E09">
        <w:rPr>
          <w:rFonts w:ascii="Tahoma" w:hAnsi="Tahoma" w:cs="Tahoma"/>
          <w:color w:val="252525"/>
          <w:sz w:val="22"/>
          <w:szCs w:val="22"/>
        </w:rPr>
        <w:t>japonesa</w:t>
      </w:r>
      <w:proofErr w:type="spellEnd"/>
      <w:r w:rsidRPr="003A5E09">
        <w:rPr>
          <w:rFonts w:ascii="Tahoma" w:hAnsi="Tahoma" w:cs="Tahoma"/>
          <w:color w:val="252525"/>
          <w:sz w:val="22"/>
          <w:szCs w:val="22"/>
        </w:rPr>
        <w:t xml:space="preserve"> da época divulgava que os ataques conseguiram afundar 81 navios e danificar outros 195. A</w:t>
      </w:r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hyperlink r:id="rId80" w:tooltip="Força Aérea Americana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</w:rPr>
          <w:t>Força Aérea Americana</w:t>
        </w:r>
      </w:hyperlink>
      <w:r w:rsidRPr="003A5E09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3A5E09">
        <w:rPr>
          <w:rFonts w:ascii="Tahoma" w:hAnsi="Tahoma" w:cs="Tahoma"/>
          <w:color w:val="252525"/>
          <w:sz w:val="22"/>
          <w:szCs w:val="22"/>
        </w:rPr>
        <w:t>alega que 34 barcos afundaram e 368 ficaram danificados.</w:t>
      </w:r>
      <w:hyperlink r:id="rId81" w:anchor="cite_note-5" w:history="1">
        <w:r w:rsidRPr="003A5E09">
          <w:rPr>
            <w:rStyle w:val="Hiperligao"/>
            <w:rFonts w:ascii="Tahoma" w:hAnsi="Tahoma" w:cs="Tahoma"/>
            <w:color w:val="0B0080"/>
            <w:sz w:val="22"/>
            <w:szCs w:val="22"/>
            <w:vertAlign w:val="superscript"/>
          </w:rPr>
          <w:t>[5]</w:t>
        </w:r>
      </w:hyperlink>
    </w:p>
    <w:p w14:paraId="53122CFE" w14:textId="77777777" w:rsidR="00246357" w:rsidRPr="003A5E09" w:rsidRDefault="00246357" w:rsidP="00246357">
      <w:pPr>
        <w:shd w:val="clear" w:color="auto" w:fill="FFFFFF"/>
        <w:spacing w:before="120" w:after="120" w:line="187" w:lineRule="atLeast"/>
        <w:rPr>
          <w:rFonts w:ascii="Tahoma" w:eastAsia="Times New Roman" w:hAnsi="Tahoma" w:cs="Tahoma"/>
          <w:color w:val="252525"/>
          <w:sz w:val="22"/>
          <w:szCs w:val="22"/>
          <w:lang w:eastAsia="pt-PT"/>
        </w:rPr>
      </w:pPr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A prática de tais ataques suicidas foi inserida em uma época em que os militares do </w:t>
      </w:r>
      <w:hyperlink r:id="rId82" w:tooltip="Império Japonês" w:history="1"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lang w:eastAsia="pt-PT"/>
          </w:rPr>
          <w:t>Império Japonês</w:t>
        </w:r>
      </w:hyperlink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 estavam em crise. No </w:t>
      </w:r>
      <w:hyperlink r:id="rId83" w:tooltip="Ataque a Pearl Harbor" w:history="1"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lang w:eastAsia="pt-PT"/>
          </w:rPr>
          <w:t xml:space="preserve">Ataque a </w:t>
        </w:r>
        <w:proofErr w:type="spellStart"/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lang w:eastAsia="pt-PT"/>
          </w:rPr>
          <w:t>Pearl</w:t>
        </w:r>
        <w:proofErr w:type="spellEnd"/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lang w:eastAsia="pt-PT"/>
          </w:rPr>
          <w:t xml:space="preserve"> </w:t>
        </w:r>
        <w:proofErr w:type="spellStart"/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lang w:eastAsia="pt-PT"/>
          </w:rPr>
          <w:t>Harbor</w:t>
        </w:r>
        <w:proofErr w:type="spellEnd"/>
      </w:hyperlink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 em dezembro de 1941 os japoneses tinham a vantagem de possuir os </w:t>
      </w:r>
      <w:hyperlink r:id="rId84" w:tooltip="Mitsubishi A6M Zero" w:history="1"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lang w:eastAsia="pt-PT"/>
          </w:rPr>
          <w:t>Mitsubishi A6M Zero</w:t>
        </w:r>
      </w:hyperlink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 xml:space="preserve">, caças </w:t>
      </w:r>
      <w:proofErr w:type="spellStart"/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ageis</w:t>
      </w:r>
      <w:proofErr w:type="spellEnd"/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 xml:space="preserve"> e manobráveis que representavam uma ameaça aos norte-americanos, mas em 1943 com a introdução do </w:t>
      </w:r>
      <w:hyperlink r:id="rId85" w:tooltip="F6F Hellcat" w:history="1"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lang w:eastAsia="pt-PT"/>
          </w:rPr>
          <w:t xml:space="preserve">F6F </w:t>
        </w:r>
        <w:proofErr w:type="spellStart"/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lang w:eastAsia="pt-PT"/>
          </w:rPr>
          <w:t>Hellcat</w:t>
        </w:r>
        <w:proofErr w:type="spellEnd"/>
      </w:hyperlink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 a situação mudou, pois esses caças americanos possuíam uma tecnologia superior a qualquer outro caça japonês, com o uso do </w:t>
      </w:r>
      <w:hyperlink r:id="rId86" w:tooltip="Radar" w:history="1"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lang w:eastAsia="pt-PT"/>
          </w:rPr>
          <w:t>radar</w:t>
        </w:r>
      </w:hyperlink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, novidades táticas e em maiores quantidades, os Estados Unidos conquistou o espaço aéreo. Na </w:t>
      </w:r>
      <w:hyperlink r:id="rId87" w:tooltip="Batalha do Mar das Filipinas" w:history="1"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lang w:eastAsia="pt-PT"/>
          </w:rPr>
          <w:t>Batalha do Mar das Filipinas</w:t>
        </w:r>
      </w:hyperlink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 nos dias 19 e 20 de junho de 1944, o Império Japonês teve a baixa de cerca de 600 aviões; na </w:t>
      </w:r>
      <w:hyperlink r:id="rId88" w:tooltip="Batalha de Formosa (página não existe)" w:history="1">
        <w:r w:rsidRPr="003A5E09">
          <w:rPr>
            <w:rFonts w:ascii="Tahoma" w:eastAsia="Times New Roman" w:hAnsi="Tahoma" w:cs="Tahoma"/>
            <w:color w:val="A55858"/>
            <w:sz w:val="22"/>
            <w:szCs w:val="22"/>
            <w:u w:val="single"/>
            <w:lang w:eastAsia="pt-PT"/>
          </w:rPr>
          <w:t>Batalha de Formosa</w:t>
        </w:r>
      </w:hyperlink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 entre 10 a 20 de outubro de 1944, mais 500 aviões japoneses foram perdidos.</w:t>
      </w:r>
      <w:hyperlink r:id="rId89" w:anchor="cite_note-AH-4" w:history="1"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vertAlign w:val="superscript"/>
            <w:lang w:eastAsia="pt-PT"/>
          </w:rPr>
          <w:t>[4]</w:t>
        </w:r>
      </w:hyperlink>
    </w:p>
    <w:p w14:paraId="7B54F552" w14:textId="77777777" w:rsidR="00246357" w:rsidRPr="003A5E09" w:rsidRDefault="00246357" w:rsidP="00246357">
      <w:pPr>
        <w:shd w:val="clear" w:color="auto" w:fill="FFFFFF"/>
        <w:spacing w:before="120" w:after="120" w:line="187" w:lineRule="atLeast"/>
        <w:rPr>
          <w:rFonts w:ascii="Tahoma" w:eastAsia="Times New Roman" w:hAnsi="Tahoma" w:cs="Tahoma"/>
          <w:color w:val="252525"/>
          <w:sz w:val="22"/>
          <w:szCs w:val="22"/>
          <w:lang w:eastAsia="pt-PT"/>
        </w:rPr>
      </w:pPr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Em 19 de outubro de 1944, o vice-almirante </w:t>
      </w:r>
      <w:proofErr w:type="spellStart"/>
      <w:r w:rsidR="0035615A">
        <w:fldChar w:fldCharType="begin"/>
      </w:r>
      <w:r w:rsidR="0035615A">
        <w:instrText xml:space="preserve"> HYPERLINK "htt</w:instrText>
      </w:r>
      <w:r w:rsidR="0035615A">
        <w:instrText xml:space="preserve">ps://pt.wikipedia.org/wiki/Takijiro_Onishi" \o "Takijiro Onishi" </w:instrText>
      </w:r>
      <w:r w:rsidR="0035615A">
        <w:fldChar w:fldCharType="separate"/>
      </w:r>
      <w:r w:rsidRPr="003A5E09">
        <w:rPr>
          <w:rFonts w:ascii="Tahoma" w:eastAsia="Times New Roman" w:hAnsi="Tahoma" w:cs="Tahoma"/>
          <w:color w:val="0B0080"/>
          <w:sz w:val="22"/>
          <w:szCs w:val="22"/>
          <w:u w:val="single"/>
          <w:lang w:eastAsia="pt-PT"/>
        </w:rPr>
        <w:t>Takijiro</w:t>
      </w:r>
      <w:proofErr w:type="spellEnd"/>
      <w:r w:rsidRPr="003A5E09">
        <w:rPr>
          <w:rFonts w:ascii="Tahoma" w:eastAsia="Times New Roman" w:hAnsi="Tahoma" w:cs="Tahoma"/>
          <w:color w:val="0B0080"/>
          <w:sz w:val="22"/>
          <w:szCs w:val="22"/>
          <w:u w:val="single"/>
          <w:lang w:eastAsia="pt-PT"/>
        </w:rPr>
        <w:t xml:space="preserve"> </w:t>
      </w:r>
      <w:proofErr w:type="spellStart"/>
      <w:r w:rsidRPr="003A5E09">
        <w:rPr>
          <w:rFonts w:ascii="Tahoma" w:eastAsia="Times New Roman" w:hAnsi="Tahoma" w:cs="Tahoma"/>
          <w:color w:val="0B0080"/>
          <w:sz w:val="22"/>
          <w:szCs w:val="22"/>
          <w:u w:val="single"/>
          <w:lang w:eastAsia="pt-PT"/>
        </w:rPr>
        <w:t>Onishi</w:t>
      </w:r>
      <w:proofErr w:type="spellEnd"/>
      <w:r w:rsidR="0035615A">
        <w:rPr>
          <w:rFonts w:ascii="Tahoma" w:eastAsia="Times New Roman" w:hAnsi="Tahoma" w:cs="Tahoma"/>
          <w:color w:val="0B0080"/>
          <w:sz w:val="22"/>
          <w:szCs w:val="22"/>
          <w:u w:val="single"/>
          <w:lang w:eastAsia="pt-PT"/>
        </w:rPr>
        <w:fldChar w:fldCharType="end"/>
      </w:r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 convocou uma reunião formal com vários oficiais e apresentou-lhes seus planos, defendendo o que considerava a única forma pelo qual um pequeno contingente pudesse atacar com grande eficácia, organizando ataques suicidas com os caças </w:t>
      </w:r>
      <w:hyperlink r:id="rId90" w:tooltip="Mitsubishi A6M Zero" w:history="1"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lang w:eastAsia="pt-PT"/>
          </w:rPr>
          <w:t>Mitsubishi A6M Zero</w:t>
        </w:r>
      </w:hyperlink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 armados com 250 kg de bombas para atacar porta-aviões inimigos. Assim foi feito, porém nenhum dos oficiais que preparam tais planos se ofereceu para a missão.</w:t>
      </w:r>
      <w:hyperlink r:id="rId91" w:anchor="cite_note-AH-4" w:history="1"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vertAlign w:val="superscript"/>
            <w:lang w:eastAsia="pt-PT"/>
          </w:rPr>
          <w:t>[4]</w:t>
        </w:r>
      </w:hyperlink>
    </w:p>
    <w:p w14:paraId="05543DF5" w14:textId="77777777" w:rsidR="00246357" w:rsidRPr="003A5E09" w:rsidRDefault="00246357" w:rsidP="00246357">
      <w:pPr>
        <w:shd w:val="clear" w:color="auto" w:fill="FFFFFF"/>
        <w:spacing w:before="120" w:after="120" w:line="187" w:lineRule="atLeast"/>
        <w:rPr>
          <w:rFonts w:ascii="Tahoma" w:eastAsia="Times New Roman" w:hAnsi="Tahoma" w:cs="Tahoma"/>
          <w:color w:val="252525"/>
          <w:sz w:val="22"/>
          <w:szCs w:val="22"/>
          <w:vertAlign w:val="superscript"/>
          <w:lang w:eastAsia="pt-PT"/>
        </w:rPr>
      </w:pPr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Às 10h47min de 25 de outubro de 1944 ocorreu o primeiro ataque kamikaze. Em uma esquadrilha de cinco Mitsubishi A6M Zero na Ilha de </w:t>
      </w:r>
      <w:proofErr w:type="spellStart"/>
      <w:r w:rsidR="0035615A">
        <w:fldChar w:fldCharType="begin"/>
      </w:r>
      <w:r w:rsidR="0035615A">
        <w:instrText xml:space="preserve"> HYPERLINK "https://pt.wikipedia.org/wiki/Samar" \o "Samar" </w:instrText>
      </w:r>
      <w:r w:rsidR="0035615A">
        <w:fldChar w:fldCharType="separate"/>
      </w:r>
      <w:r w:rsidRPr="003A5E09">
        <w:rPr>
          <w:rFonts w:ascii="Tahoma" w:eastAsia="Times New Roman" w:hAnsi="Tahoma" w:cs="Tahoma"/>
          <w:color w:val="0B0080"/>
          <w:sz w:val="22"/>
          <w:szCs w:val="22"/>
          <w:u w:val="single"/>
          <w:lang w:eastAsia="pt-PT"/>
        </w:rPr>
        <w:t>Samar</w:t>
      </w:r>
      <w:proofErr w:type="spellEnd"/>
      <w:r w:rsidR="0035615A">
        <w:rPr>
          <w:rFonts w:ascii="Tahoma" w:eastAsia="Times New Roman" w:hAnsi="Tahoma" w:cs="Tahoma"/>
          <w:color w:val="0B0080"/>
          <w:sz w:val="22"/>
          <w:szCs w:val="22"/>
          <w:u w:val="single"/>
          <w:lang w:eastAsia="pt-PT"/>
        </w:rPr>
        <w:fldChar w:fldCharType="end"/>
      </w:r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 (Filipinas), o líder </w:t>
      </w:r>
      <w:proofErr w:type="spellStart"/>
      <w:r w:rsidR="0035615A">
        <w:fldChar w:fldCharType="begin"/>
      </w:r>
      <w:r w:rsidR="0035615A">
        <w:instrText xml:space="preserve"> HYPERLINK "https://pt.wikipedia.org/w/index.php?title=Yukio_Seki&amp;action=edit&amp;redlink=1" \o "Yukio Seki (página não existe)" </w:instrText>
      </w:r>
      <w:r w:rsidR="0035615A">
        <w:fldChar w:fldCharType="separate"/>
      </w:r>
      <w:r w:rsidRPr="003A5E09">
        <w:rPr>
          <w:rFonts w:ascii="Tahoma" w:eastAsia="Times New Roman" w:hAnsi="Tahoma" w:cs="Tahoma"/>
          <w:color w:val="A55858"/>
          <w:sz w:val="22"/>
          <w:szCs w:val="22"/>
          <w:u w:val="single"/>
          <w:lang w:eastAsia="pt-PT"/>
        </w:rPr>
        <w:t>Yukio</w:t>
      </w:r>
      <w:proofErr w:type="spellEnd"/>
      <w:r w:rsidRPr="003A5E09">
        <w:rPr>
          <w:rFonts w:ascii="Tahoma" w:eastAsia="Times New Roman" w:hAnsi="Tahoma" w:cs="Tahoma"/>
          <w:color w:val="A55858"/>
          <w:sz w:val="22"/>
          <w:szCs w:val="22"/>
          <w:u w:val="single"/>
          <w:lang w:eastAsia="pt-PT"/>
        </w:rPr>
        <w:t xml:space="preserve"> </w:t>
      </w:r>
      <w:proofErr w:type="spellStart"/>
      <w:r w:rsidRPr="003A5E09">
        <w:rPr>
          <w:rFonts w:ascii="Tahoma" w:eastAsia="Times New Roman" w:hAnsi="Tahoma" w:cs="Tahoma"/>
          <w:color w:val="A55858"/>
          <w:sz w:val="22"/>
          <w:szCs w:val="22"/>
          <w:u w:val="single"/>
          <w:lang w:eastAsia="pt-PT"/>
        </w:rPr>
        <w:t>Seki</w:t>
      </w:r>
      <w:proofErr w:type="spellEnd"/>
      <w:r w:rsidR="0035615A">
        <w:rPr>
          <w:rFonts w:ascii="Tahoma" w:eastAsia="Times New Roman" w:hAnsi="Tahoma" w:cs="Tahoma"/>
          <w:color w:val="A55858"/>
          <w:sz w:val="22"/>
          <w:szCs w:val="22"/>
          <w:u w:val="single"/>
          <w:lang w:eastAsia="pt-PT"/>
        </w:rPr>
        <w:fldChar w:fldCharType="end"/>
      </w:r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 xml:space="preserve"> atingiu o porta-aviões USS St. Lo. Após 30 minutos, o incêndio atingiu o paiol principal do navio que se destruiu, causando a morte de 140 estadunidenses. </w:t>
      </w:r>
      <w:proofErr w:type="spellStart"/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Seki</w:t>
      </w:r>
      <w:proofErr w:type="spellEnd"/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 xml:space="preserve">, quando foi entrevistado pelo jornalista </w:t>
      </w:r>
      <w:proofErr w:type="spellStart"/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Onoda</w:t>
      </w:r>
      <w:proofErr w:type="spellEnd"/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 xml:space="preserve"> </w:t>
      </w:r>
      <w:proofErr w:type="spellStart"/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Masashi</w:t>
      </w:r>
      <w:proofErr w:type="spellEnd"/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 xml:space="preserve"> numa preparação à propaganda kamikaze, declarou: "Se é uma ordem, eu vou. Mas não irei morrer pelo imperador ou pelo Império Japonês. Vou morrer por minha amada esposa. Se o Japão perder ela </w:t>
      </w:r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lastRenderedPageBreak/>
        <w:t>pode acabar estuprada pelos norte-americanos. Estou morrendo por quem mais amo, para protegê-la."</w:t>
      </w:r>
      <w:hyperlink r:id="rId92" w:anchor="cite_note-6" w:history="1"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vertAlign w:val="superscript"/>
            <w:lang w:eastAsia="pt-PT"/>
          </w:rPr>
          <w:t>[6]</w:t>
        </w:r>
      </w:hyperlink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 Os kamikazes foram considerados pela religião </w:t>
      </w:r>
      <w:hyperlink r:id="rId93" w:tooltip="Xintoísmo" w:history="1"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lang w:eastAsia="pt-PT"/>
          </w:rPr>
          <w:t>xintoísta</w:t>
        </w:r>
      </w:hyperlink>
      <w:r w:rsidRPr="003A5E09">
        <w:rPr>
          <w:rFonts w:ascii="Tahoma" w:eastAsia="Times New Roman" w:hAnsi="Tahoma" w:cs="Tahoma"/>
          <w:color w:val="252525"/>
          <w:sz w:val="22"/>
          <w:szCs w:val="22"/>
          <w:lang w:eastAsia="pt-PT"/>
        </w:rPr>
        <w:t> oficial do Estado, espíritos guardiães da pátria.</w:t>
      </w:r>
      <w:hyperlink r:id="rId94" w:anchor="cite_note-AH-4" w:history="1">
        <w:r w:rsidRPr="003A5E09">
          <w:rPr>
            <w:rFonts w:ascii="Tahoma" w:eastAsia="Times New Roman" w:hAnsi="Tahoma" w:cs="Tahoma"/>
            <w:color w:val="0B0080"/>
            <w:sz w:val="22"/>
            <w:szCs w:val="22"/>
            <w:u w:val="single"/>
            <w:vertAlign w:val="superscript"/>
            <w:lang w:eastAsia="pt-PT"/>
          </w:rPr>
          <w:t>[4]</w:t>
        </w:r>
      </w:hyperlink>
    </w:p>
    <w:p w14:paraId="0BD99A87" w14:textId="77777777" w:rsidR="00246357" w:rsidRPr="00246357" w:rsidRDefault="00246357" w:rsidP="00BA6776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pt-PT"/>
        </w:rPr>
      </w:pPr>
      <w:r>
        <w:rPr>
          <w:rFonts w:ascii="Arial" w:eastAsia="Times New Roman" w:hAnsi="Arial" w:cs="Arial"/>
          <w:noProof/>
          <w:color w:val="0B0080"/>
          <w:sz w:val="11"/>
          <w:szCs w:val="11"/>
          <w:lang w:eastAsia="pt-PT"/>
        </w:rPr>
        <w:drawing>
          <wp:inline distT="0" distB="0" distL="0" distR="0" wp14:anchorId="2DAD2146" wp14:editId="65E25624">
            <wp:extent cx="1272233" cy="1828800"/>
            <wp:effectExtent l="0" t="0" r="0" b="0"/>
            <wp:docPr id="14" name="Imagem 14" descr="https://upload.wikimedia.org/wikipedia/commons/4/45/Ensign_Kiyoshi_Ogawa_hit_Bunker_Hill_%28new%29.png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4/45/Ensign_Kiyoshi_Ogawa_hit_Bunker_Hill_%28new%29.png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77" cy="183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09DB33" w14:textId="77777777" w:rsidR="00246357" w:rsidRPr="003A5E09" w:rsidRDefault="0035615A" w:rsidP="003A5E09">
      <w:pPr>
        <w:rPr>
          <w:rFonts w:ascii="Tahoma" w:eastAsia="Times New Roman" w:hAnsi="Tahoma" w:cs="Tahoma"/>
          <w:color w:val="252525"/>
          <w:sz w:val="18"/>
          <w:szCs w:val="18"/>
          <w:lang w:eastAsia="pt-PT"/>
        </w:rPr>
      </w:pPr>
      <w:hyperlink r:id="rId97" w:tooltip="Kiyoshi Ogawa (página não existe)" w:history="1">
        <w:proofErr w:type="spellStart"/>
        <w:r w:rsidR="00246357" w:rsidRPr="003A5E09">
          <w:rPr>
            <w:rFonts w:ascii="Tahoma" w:eastAsia="Times New Roman" w:hAnsi="Tahoma" w:cs="Tahoma"/>
            <w:color w:val="A55858"/>
            <w:sz w:val="18"/>
            <w:szCs w:val="18"/>
            <w:lang w:eastAsia="pt-PT"/>
          </w:rPr>
          <w:t>Kiyoshi</w:t>
        </w:r>
        <w:proofErr w:type="spellEnd"/>
        <w:r w:rsidR="00246357" w:rsidRPr="003A5E09">
          <w:rPr>
            <w:rFonts w:ascii="Tahoma" w:eastAsia="Times New Roman" w:hAnsi="Tahoma" w:cs="Tahoma"/>
            <w:color w:val="A55858"/>
            <w:sz w:val="18"/>
            <w:szCs w:val="18"/>
            <w:lang w:eastAsia="pt-PT"/>
          </w:rPr>
          <w:t xml:space="preserve"> </w:t>
        </w:r>
        <w:proofErr w:type="spellStart"/>
        <w:r w:rsidR="00246357" w:rsidRPr="003A5E09">
          <w:rPr>
            <w:rFonts w:ascii="Tahoma" w:eastAsia="Times New Roman" w:hAnsi="Tahoma" w:cs="Tahoma"/>
            <w:color w:val="A55858"/>
            <w:sz w:val="18"/>
            <w:szCs w:val="18"/>
            <w:lang w:eastAsia="pt-PT"/>
          </w:rPr>
          <w:t>Ogawa</w:t>
        </w:r>
        <w:proofErr w:type="spellEnd"/>
      </w:hyperlink>
      <w:r w:rsidR="00246357" w:rsidRPr="003A5E09">
        <w:rPr>
          <w:rFonts w:ascii="Tahoma" w:eastAsia="Times New Roman" w:hAnsi="Tahoma" w:cs="Tahoma"/>
          <w:color w:val="252525"/>
          <w:sz w:val="18"/>
          <w:szCs w:val="18"/>
          <w:lang w:eastAsia="pt-PT"/>
        </w:rPr>
        <w:t>, um kamikaze que voou em seu avião para colidir com o porta-aviões </w:t>
      </w:r>
      <w:hyperlink r:id="rId98" w:tooltip="USS Bunker Hill (CV-17)" w:history="1">
        <w:r w:rsidR="00246357" w:rsidRPr="003A5E09">
          <w:rPr>
            <w:rFonts w:ascii="Tahoma" w:eastAsia="Times New Roman" w:hAnsi="Tahoma" w:cs="Tahoma"/>
            <w:color w:val="0B0080"/>
            <w:sz w:val="18"/>
            <w:szCs w:val="18"/>
            <w:lang w:eastAsia="pt-PT"/>
          </w:rPr>
          <w:t>USS Bunker Hill</w:t>
        </w:r>
      </w:hyperlink>
      <w:r w:rsidR="00246357" w:rsidRPr="003A5E09">
        <w:rPr>
          <w:rFonts w:ascii="Tahoma" w:eastAsia="Times New Roman" w:hAnsi="Tahoma" w:cs="Tahoma"/>
          <w:color w:val="252525"/>
          <w:sz w:val="18"/>
          <w:szCs w:val="18"/>
          <w:lang w:eastAsia="pt-PT"/>
        </w:rPr>
        <w:t> durante uma missão em 11 de maio de 1945.</w:t>
      </w:r>
    </w:p>
    <w:p w14:paraId="332B092C" w14:textId="77777777" w:rsidR="00BA6776" w:rsidRPr="00246357" w:rsidRDefault="00BA6776" w:rsidP="00246357">
      <w:pPr>
        <w:spacing w:after="0" w:line="336" w:lineRule="atLeast"/>
        <w:rPr>
          <w:rFonts w:ascii="Arial" w:eastAsia="Times New Roman" w:hAnsi="Arial" w:cs="Arial"/>
          <w:color w:val="252525"/>
          <w:sz w:val="10"/>
          <w:szCs w:val="10"/>
          <w:lang w:eastAsia="pt-PT"/>
        </w:rPr>
      </w:pPr>
    </w:p>
    <w:p w14:paraId="150BA811" w14:textId="77777777" w:rsidR="00246357" w:rsidRPr="00246357" w:rsidRDefault="00246357" w:rsidP="00BA6776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pt-PT"/>
        </w:rPr>
      </w:pPr>
      <w:r>
        <w:rPr>
          <w:rFonts w:ascii="Arial" w:eastAsia="Times New Roman" w:hAnsi="Arial" w:cs="Arial"/>
          <w:noProof/>
          <w:color w:val="0B0080"/>
          <w:sz w:val="11"/>
          <w:szCs w:val="11"/>
          <w:lang w:eastAsia="pt-PT"/>
        </w:rPr>
        <w:drawing>
          <wp:inline distT="0" distB="0" distL="0" distR="0" wp14:anchorId="370F8982" wp14:editId="6A1AFF50">
            <wp:extent cx="1316353" cy="2004060"/>
            <wp:effectExtent l="0" t="0" r="0" b="0"/>
            <wp:docPr id="16" name="Imagem 16" descr="https://upload.wikimedia.org/wikipedia/commons/d/d7/Youngest_kamikaze_only_17_years_old.jpg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d/d7/Youngest_kamikaze_only_17_years_old.jpg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14" cy="204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B47CC" w14:textId="77777777" w:rsidR="00246357" w:rsidRPr="003A5E09" w:rsidRDefault="00246357" w:rsidP="00BA6776">
      <w:pPr>
        <w:spacing w:after="0" w:line="336" w:lineRule="atLeast"/>
        <w:jc w:val="center"/>
        <w:rPr>
          <w:rFonts w:ascii="Tahoma" w:eastAsia="Times New Roman" w:hAnsi="Tahoma" w:cs="Tahoma"/>
          <w:color w:val="252525"/>
          <w:sz w:val="18"/>
          <w:szCs w:val="18"/>
          <w:lang w:eastAsia="pt-PT"/>
        </w:rPr>
      </w:pPr>
      <w:r w:rsidRPr="003A5E09">
        <w:rPr>
          <w:rFonts w:ascii="Tahoma" w:eastAsia="Times New Roman" w:hAnsi="Tahoma" w:cs="Tahoma"/>
          <w:color w:val="252525"/>
          <w:sz w:val="18"/>
          <w:szCs w:val="18"/>
          <w:lang w:eastAsia="pt-PT"/>
        </w:rPr>
        <w:t>Grupo de jovens Kamikazes</w:t>
      </w:r>
    </w:p>
    <w:p w14:paraId="2C3E6315" w14:textId="77777777" w:rsidR="00246357" w:rsidRPr="00246357" w:rsidRDefault="00246357" w:rsidP="00246357">
      <w:pPr>
        <w:shd w:val="clear" w:color="auto" w:fill="FFFFFF"/>
        <w:spacing w:before="120" w:after="120" w:line="187" w:lineRule="atLeast"/>
        <w:rPr>
          <w:rFonts w:ascii="Arial" w:eastAsia="Times New Roman" w:hAnsi="Arial" w:cs="Arial"/>
          <w:color w:val="252525"/>
          <w:sz w:val="12"/>
          <w:szCs w:val="12"/>
          <w:lang w:eastAsia="pt-PT"/>
        </w:rPr>
      </w:pPr>
    </w:p>
    <w:p w14:paraId="706BEDC6" w14:textId="08EC5082" w:rsidR="00246357" w:rsidRPr="00246357" w:rsidRDefault="00246357" w:rsidP="00246357">
      <w:pPr>
        <w:pBdr>
          <w:bottom w:val="single" w:sz="2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/>
          <w:color w:val="000000"/>
          <w:sz w:val="36"/>
          <w:szCs w:val="36"/>
          <w:lang w:eastAsia="pt-PT"/>
        </w:rPr>
      </w:pPr>
      <w:r w:rsidRPr="00246357">
        <w:rPr>
          <w:rFonts w:ascii="Georgia" w:eastAsia="Times New Roman" w:hAnsi="Georgia"/>
          <w:color w:val="000000"/>
          <w:sz w:val="36"/>
          <w:szCs w:val="36"/>
          <w:lang w:eastAsia="pt-PT"/>
        </w:rPr>
        <w:t>Recrutamento e voo</w:t>
      </w:r>
    </w:p>
    <w:p w14:paraId="778DBA44" w14:textId="77777777" w:rsidR="00246357" w:rsidRPr="00246357" w:rsidRDefault="00246357" w:rsidP="003A5E09">
      <w:pPr>
        <w:rPr>
          <w:lang w:eastAsia="pt-PT"/>
        </w:rPr>
      </w:pPr>
      <w:r w:rsidRPr="00246357">
        <w:rPr>
          <w:lang w:eastAsia="pt-PT"/>
        </w:rPr>
        <w:t>A maior parte dos kamikazes eram estudantes recrutados de universidades. O governo anunciava que a decisão de se tornar um suicida era voluntária. No entanto, não era isso que ocorria. Durante o treinamento, espancamentos brutais eram feitos frequentemente por qualquer motivo. No dia em que os soldados eram chamados para anunciar se queriam ser voluntários, ouviam um discurso patriótico e a importância de se sacrificar pelo imperador. Em seguida, os que se voluntariavam davam um passo a frente, pouquíssimos desafiavam a pressão das autoridades. Nesses jovens havia a consciência da qual suas mentes desde criança já aprendiam tal ideologia, bem como um sentimento de culpa enquanto seus compatriotas morriam. O historiador William Gordon (</w:t>
      </w:r>
      <w:hyperlink r:id="rId101" w:tooltip="Universidade Wesleyan" w:history="1">
        <w:r w:rsidRPr="00246357">
          <w:rPr>
            <w:color w:val="0B0080"/>
            <w:u w:val="single"/>
            <w:lang w:eastAsia="pt-PT"/>
          </w:rPr>
          <w:t xml:space="preserve">Universidade </w:t>
        </w:r>
        <w:proofErr w:type="spellStart"/>
        <w:r w:rsidRPr="00246357">
          <w:rPr>
            <w:color w:val="0B0080"/>
            <w:u w:val="single"/>
            <w:lang w:eastAsia="pt-PT"/>
          </w:rPr>
          <w:t>Wesleyan</w:t>
        </w:r>
        <w:proofErr w:type="spellEnd"/>
      </w:hyperlink>
      <w:r w:rsidRPr="00246357">
        <w:rPr>
          <w:lang w:eastAsia="pt-PT"/>
        </w:rPr>
        <w:t>) afirma que membros do Exército e da Marinha "eram apontados como membros de esquadrões suicidas sem sequer ter a chance de se tornarem voluntários.</w:t>
      </w:r>
      <w:hyperlink r:id="rId102" w:anchor="cite_note-AH-4" w:history="1">
        <w:r w:rsidRPr="00246357">
          <w:rPr>
            <w:color w:val="0B0080"/>
            <w:u w:val="single"/>
            <w:vertAlign w:val="superscript"/>
            <w:lang w:eastAsia="pt-PT"/>
          </w:rPr>
          <w:t>[4]</w:t>
        </w:r>
      </w:hyperlink>
    </w:p>
    <w:p w14:paraId="132FADEE" w14:textId="77777777" w:rsidR="00246357" w:rsidRPr="00246357" w:rsidRDefault="00246357" w:rsidP="00246357">
      <w:pPr>
        <w:shd w:val="clear" w:color="auto" w:fill="F9F9F9"/>
        <w:spacing w:after="0" w:line="187" w:lineRule="atLeast"/>
        <w:jc w:val="center"/>
        <w:rPr>
          <w:rFonts w:ascii="Arial" w:eastAsia="Times New Roman" w:hAnsi="Arial" w:cs="Arial"/>
          <w:color w:val="252525"/>
          <w:sz w:val="11"/>
          <w:szCs w:val="11"/>
          <w:lang w:eastAsia="pt-PT"/>
        </w:rPr>
      </w:pPr>
      <w:r>
        <w:rPr>
          <w:rFonts w:ascii="Arial" w:eastAsia="Times New Roman" w:hAnsi="Arial" w:cs="Arial"/>
          <w:noProof/>
          <w:color w:val="0B0080"/>
          <w:sz w:val="11"/>
          <w:szCs w:val="11"/>
          <w:lang w:eastAsia="pt-PT"/>
        </w:rPr>
        <w:lastRenderedPageBreak/>
        <w:drawing>
          <wp:inline distT="0" distB="0" distL="0" distR="0" wp14:anchorId="28C19E05" wp14:editId="26D7E642">
            <wp:extent cx="2208844" cy="1656080"/>
            <wp:effectExtent l="0" t="0" r="0" b="0"/>
            <wp:docPr id="12" name="Imagem 12" descr="https://upload.wikimedia.org/wikipedia/commons/thumb/0/05/Kamikaze_zero.jpg/200px-Kamikaze_zero.jpg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0/05/Kamikaze_zero.jpg/200px-Kamikaze_zero.jpg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113" cy="166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0343E" w14:textId="77777777" w:rsidR="00246357" w:rsidRPr="003A5E09" w:rsidRDefault="00246357" w:rsidP="0035615A">
      <w:pPr>
        <w:jc w:val="center"/>
        <w:rPr>
          <w:rFonts w:ascii="Tahoma" w:eastAsia="Times New Roman" w:hAnsi="Tahoma" w:cs="Tahoma"/>
          <w:color w:val="252525"/>
          <w:sz w:val="18"/>
          <w:szCs w:val="18"/>
          <w:lang w:eastAsia="pt-PT"/>
        </w:rPr>
      </w:pPr>
      <w:r w:rsidRPr="003A5E09">
        <w:rPr>
          <w:rFonts w:ascii="Tahoma" w:eastAsia="Times New Roman" w:hAnsi="Tahoma" w:cs="Tahoma"/>
          <w:color w:val="252525"/>
          <w:sz w:val="18"/>
          <w:szCs w:val="18"/>
          <w:lang w:eastAsia="pt-PT"/>
        </w:rPr>
        <w:t>Um kamikaze prestes a se chocar no </w:t>
      </w:r>
      <w:hyperlink r:id="rId105" w:tooltip="USS Missouri" w:history="1">
        <w:r w:rsidRPr="003A5E09">
          <w:rPr>
            <w:rFonts w:ascii="Tahoma" w:eastAsia="Times New Roman" w:hAnsi="Tahoma" w:cs="Tahoma"/>
            <w:color w:val="0B0080"/>
            <w:sz w:val="18"/>
            <w:szCs w:val="18"/>
            <w:u w:val="single"/>
            <w:lang w:eastAsia="pt-PT"/>
          </w:rPr>
          <w:t>USS Missouri</w:t>
        </w:r>
      </w:hyperlink>
      <w:r w:rsidRPr="003A5E09">
        <w:rPr>
          <w:rFonts w:ascii="Tahoma" w:eastAsia="Times New Roman" w:hAnsi="Tahoma" w:cs="Tahoma"/>
          <w:color w:val="252525"/>
          <w:sz w:val="18"/>
          <w:szCs w:val="18"/>
          <w:lang w:eastAsia="pt-PT"/>
        </w:rPr>
        <w:t>.</w:t>
      </w:r>
    </w:p>
    <w:p w14:paraId="7F50EB83" w14:textId="77777777" w:rsidR="00246357" w:rsidRPr="00246357" w:rsidRDefault="00246357" w:rsidP="003A5E09">
      <w:pPr>
        <w:rPr>
          <w:lang w:eastAsia="pt-PT"/>
        </w:rPr>
      </w:pPr>
      <w:r w:rsidRPr="00246357">
        <w:rPr>
          <w:lang w:eastAsia="pt-PT"/>
        </w:rPr>
        <w:t xml:space="preserve">Eram dados </w:t>
      </w:r>
      <w:proofErr w:type="gramStart"/>
      <w:r w:rsidRPr="00246357">
        <w:rPr>
          <w:lang w:eastAsia="pt-PT"/>
        </w:rPr>
        <w:t>aos kamikazes instruções</w:t>
      </w:r>
      <w:proofErr w:type="gramEnd"/>
      <w:r w:rsidRPr="00246357">
        <w:rPr>
          <w:lang w:eastAsia="pt-PT"/>
        </w:rPr>
        <w:t xml:space="preserve"> para como procederem, sendo os alvos principais os porta-aviões. Durante o momento de mergulhar com o avião não deveriam fechar os olhos, pois poderiam errar o alvo, indo parar na água. No dia do voo fatal, escreviam poesias, ganhavam um brinde de </w:t>
      </w:r>
      <w:hyperlink r:id="rId106" w:tooltip="Saquê" w:history="1">
        <w:r w:rsidRPr="00246357">
          <w:rPr>
            <w:color w:val="0B0080"/>
            <w:u w:val="single"/>
            <w:lang w:eastAsia="pt-PT"/>
          </w:rPr>
          <w:t>saquê</w:t>
        </w:r>
      </w:hyperlink>
      <w:r w:rsidRPr="00246357">
        <w:rPr>
          <w:lang w:eastAsia="pt-PT"/>
        </w:rPr>
        <w:t>, levavam a bandeira, amarravam a </w:t>
      </w:r>
      <w:proofErr w:type="spellStart"/>
      <w:r w:rsidR="0035615A">
        <w:fldChar w:fldCharType="begin"/>
      </w:r>
      <w:r w:rsidR="0035615A">
        <w:instrText xml:space="preserve"> HYPERLINK "https://pt.wikiped</w:instrText>
      </w:r>
      <w:r w:rsidR="0035615A">
        <w:instrText xml:space="preserve">ia.org/wiki/Hachimaki" \o "Hachimaki" </w:instrText>
      </w:r>
      <w:r w:rsidR="0035615A">
        <w:fldChar w:fldCharType="separate"/>
      </w:r>
      <w:r w:rsidRPr="00246357">
        <w:rPr>
          <w:color w:val="0B0080"/>
          <w:u w:val="single"/>
          <w:lang w:eastAsia="pt-PT"/>
        </w:rPr>
        <w:t>hachimaki</w:t>
      </w:r>
      <w:proofErr w:type="spellEnd"/>
      <w:r w:rsidR="0035615A">
        <w:rPr>
          <w:color w:val="0B0080"/>
          <w:u w:val="single"/>
          <w:lang w:eastAsia="pt-PT"/>
        </w:rPr>
        <w:fldChar w:fldCharType="end"/>
      </w:r>
      <w:r w:rsidRPr="00246357">
        <w:rPr>
          <w:lang w:eastAsia="pt-PT"/>
        </w:rPr>
        <w:t> (faixa) e talvez também usavam o </w:t>
      </w:r>
      <w:proofErr w:type="spellStart"/>
      <w:r w:rsidR="0035615A">
        <w:fldChar w:fldCharType="begin"/>
      </w:r>
      <w:r w:rsidR="0035615A">
        <w:instrText xml:space="preserve"> HYPERLINK "https://pt.wikipedia.org/w/index.php?title=Sennibari&amp;action=edit&amp;redlink=1" \o "Sennibari (página não existe)" </w:instrText>
      </w:r>
      <w:r w:rsidR="0035615A">
        <w:fldChar w:fldCharType="separate"/>
      </w:r>
      <w:r w:rsidRPr="00246357">
        <w:rPr>
          <w:color w:val="A55858"/>
          <w:u w:val="single"/>
          <w:lang w:eastAsia="pt-PT"/>
        </w:rPr>
        <w:t>sennibari</w:t>
      </w:r>
      <w:proofErr w:type="spellEnd"/>
      <w:r w:rsidR="0035615A">
        <w:rPr>
          <w:color w:val="A55858"/>
          <w:u w:val="single"/>
          <w:lang w:eastAsia="pt-PT"/>
        </w:rPr>
        <w:fldChar w:fldCharType="end"/>
      </w:r>
      <w:r w:rsidRPr="00246357">
        <w:rPr>
          <w:lang w:eastAsia="pt-PT"/>
        </w:rPr>
        <w:t xml:space="preserve"> (cinto). Em época de florada carregavam ramos de cerejeira. Ainda levavam uma espada e uma pistola para o caso de fracassarem e poderem se suicidar. Além do modelo Mitsubishi A6M Zero, outros aviões foram usados. Algumas vezes obtinham ajuda de escoltas regulares, mas geralmente tinham de enfrentar os caças estadunidenses que </w:t>
      </w:r>
      <w:proofErr w:type="spellStart"/>
      <w:r w:rsidRPr="00246357">
        <w:rPr>
          <w:lang w:eastAsia="pt-PT"/>
        </w:rPr>
        <w:t>detectavam</w:t>
      </w:r>
      <w:proofErr w:type="spellEnd"/>
      <w:r w:rsidRPr="00246357">
        <w:rPr>
          <w:lang w:eastAsia="pt-PT"/>
        </w:rPr>
        <w:t xml:space="preserve"> seus aviões pelo radar, e tentavam resistir até poder colidir no convés de um navio.</w:t>
      </w:r>
      <w:hyperlink r:id="rId107" w:anchor="cite_note-AH-4" w:history="1">
        <w:r w:rsidRPr="00246357">
          <w:rPr>
            <w:color w:val="0B0080"/>
            <w:u w:val="single"/>
            <w:vertAlign w:val="superscript"/>
            <w:lang w:eastAsia="pt-PT"/>
          </w:rPr>
          <w:t>[4]</w:t>
        </w:r>
      </w:hyperlink>
    </w:p>
    <w:p w14:paraId="5E67FB3F" w14:textId="6647258D" w:rsidR="00246357" w:rsidRPr="00246357" w:rsidRDefault="00246357" w:rsidP="00246357">
      <w:pPr>
        <w:pBdr>
          <w:bottom w:val="single" w:sz="2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/>
          <w:color w:val="000000"/>
          <w:sz w:val="36"/>
          <w:szCs w:val="36"/>
          <w:lang w:eastAsia="pt-PT"/>
        </w:rPr>
      </w:pPr>
      <w:r w:rsidRPr="00246357">
        <w:rPr>
          <w:rFonts w:ascii="Georgia" w:eastAsia="Times New Roman" w:hAnsi="Georgia"/>
          <w:color w:val="000000"/>
          <w:sz w:val="36"/>
          <w:szCs w:val="36"/>
          <w:lang w:eastAsia="pt-PT"/>
        </w:rPr>
        <w:t>Visão</w:t>
      </w:r>
    </w:p>
    <w:p w14:paraId="561E8710" w14:textId="77777777" w:rsidR="00246357" w:rsidRPr="00246357" w:rsidRDefault="00246357" w:rsidP="003A5E09">
      <w:pPr>
        <w:rPr>
          <w:lang w:eastAsia="pt-PT"/>
        </w:rPr>
      </w:pPr>
      <w:r w:rsidRPr="00246357">
        <w:rPr>
          <w:lang w:eastAsia="pt-PT"/>
        </w:rPr>
        <w:t xml:space="preserve">A ideologia promovida pelo Estado mostrava o culto à morte, um incentivo aos pilotos. </w:t>
      </w:r>
      <w:proofErr w:type="gramStart"/>
      <w:r w:rsidRPr="00246357">
        <w:rPr>
          <w:lang w:eastAsia="pt-PT"/>
        </w:rPr>
        <w:t>Os diários dos pilotos mostrava</w:t>
      </w:r>
      <w:proofErr w:type="gramEnd"/>
      <w:r w:rsidRPr="00246357">
        <w:rPr>
          <w:lang w:eastAsia="pt-PT"/>
        </w:rPr>
        <w:t xml:space="preserve"> que eram perturbados com a ideia da morte, e alguns até mesmo contrários ao sistema político do Império. No Japão, era divulgado pela imprensa e o governo apenas o que pudesse servir como propaganda, incluindo relatos e testamentos demonstrando o espírito japonês, a devoção pelo imperador e poemas de morte mencionando a </w:t>
      </w:r>
      <w:proofErr w:type="spellStart"/>
      <w:r w:rsidR="0035615A">
        <w:fldChar w:fldCharType="begin"/>
      </w:r>
      <w:r w:rsidR="0035615A">
        <w:instrText xml:space="preserve"> HYPERLINK "https://pt.wikipedia.org/wiki/Sakura" \o "Sakura" </w:instrText>
      </w:r>
      <w:r w:rsidR="0035615A">
        <w:fldChar w:fldCharType="separate"/>
      </w:r>
      <w:r w:rsidRPr="00246357">
        <w:rPr>
          <w:color w:val="0B0080"/>
          <w:u w:val="single"/>
          <w:lang w:eastAsia="pt-PT"/>
        </w:rPr>
        <w:t>sakura</w:t>
      </w:r>
      <w:proofErr w:type="spellEnd"/>
      <w:r w:rsidR="0035615A">
        <w:rPr>
          <w:color w:val="0B0080"/>
          <w:u w:val="single"/>
          <w:lang w:eastAsia="pt-PT"/>
        </w:rPr>
        <w:fldChar w:fldCharType="end"/>
      </w:r>
      <w:r w:rsidRPr="00246357">
        <w:rPr>
          <w:lang w:eastAsia="pt-PT"/>
        </w:rPr>
        <w:t xml:space="preserve"> (flor da cerejeira), símbolo nacional. A antropóloga </w:t>
      </w:r>
      <w:proofErr w:type="spellStart"/>
      <w:r w:rsidRPr="00246357">
        <w:rPr>
          <w:lang w:eastAsia="pt-PT"/>
        </w:rPr>
        <w:t>Emiko</w:t>
      </w:r>
      <w:proofErr w:type="spellEnd"/>
      <w:r w:rsidRPr="00246357">
        <w:rPr>
          <w:lang w:eastAsia="pt-PT"/>
        </w:rPr>
        <w:t xml:space="preserve"> </w:t>
      </w:r>
      <w:proofErr w:type="spellStart"/>
      <w:r w:rsidRPr="00246357">
        <w:rPr>
          <w:lang w:eastAsia="pt-PT"/>
        </w:rPr>
        <w:t>Ohnuki-Tierney</w:t>
      </w:r>
      <w:proofErr w:type="spellEnd"/>
      <w:r w:rsidRPr="00246357">
        <w:rPr>
          <w:lang w:eastAsia="pt-PT"/>
        </w:rPr>
        <w:t xml:space="preserve"> (</w:t>
      </w:r>
      <w:hyperlink r:id="rId108" w:tooltip="Universidade do Wisconsin-Madison" w:history="1">
        <w:r w:rsidRPr="00246357">
          <w:rPr>
            <w:color w:val="0B0080"/>
            <w:u w:val="single"/>
            <w:lang w:eastAsia="pt-PT"/>
          </w:rPr>
          <w:t>Universidade do Wisconsin-Madison</w:t>
        </w:r>
      </w:hyperlink>
      <w:r w:rsidRPr="00246357">
        <w:rPr>
          <w:lang w:eastAsia="pt-PT"/>
        </w:rPr>
        <w:t>) nega comparações com </w:t>
      </w:r>
      <w:hyperlink r:id="rId109" w:tooltip="Terrorismo islâmico" w:history="1">
        <w:r w:rsidRPr="00246357">
          <w:rPr>
            <w:color w:val="0B0080"/>
            <w:u w:val="single"/>
            <w:lang w:eastAsia="pt-PT"/>
          </w:rPr>
          <w:t>homens-bomba islâmicos</w:t>
        </w:r>
      </w:hyperlink>
      <w:r w:rsidRPr="00246357">
        <w:rPr>
          <w:lang w:eastAsia="pt-PT"/>
        </w:rPr>
        <w:t>, defendendo que eram recrutados como parte dos soldados daquela nação que recebiam ordens para morrer e não tinham como alvo civis.</w:t>
      </w:r>
      <w:hyperlink r:id="rId110" w:anchor="cite_note-AH-4" w:history="1">
        <w:r w:rsidRPr="00246357">
          <w:rPr>
            <w:color w:val="0B0080"/>
            <w:u w:val="single"/>
            <w:vertAlign w:val="superscript"/>
            <w:lang w:eastAsia="pt-PT"/>
          </w:rPr>
          <w:t>[4]</w:t>
        </w:r>
      </w:hyperlink>
      <w:r w:rsidRPr="00246357">
        <w:rPr>
          <w:lang w:eastAsia="pt-PT"/>
        </w:rPr>
        <w:t> Nos Estados Unidos, as primeiras reportagens sobre os kamikazes vieram em abril de 1945 após a censura ocasionada pelos militares. A imprensa moldou a imagem de fanáticos.</w:t>
      </w:r>
      <w:hyperlink r:id="rId111" w:anchor="cite_note-AH-4" w:history="1">
        <w:r w:rsidRPr="00246357">
          <w:rPr>
            <w:color w:val="0B0080"/>
            <w:u w:val="single"/>
            <w:vertAlign w:val="superscript"/>
            <w:lang w:eastAsia="pt-PT"/>
          </w:rPr>
          <w:t>[4]</w:t>
        </w:r>
      </w:hyperlink>
    </w:p>
    <w:p w14:paraId="145C1274" w14:textId="329C3562" w:rsidR="00246357" w:rsidRDefault="00246357" w:rsidP="0035615A">
      <w:pPr>
        <w:rPr>
          <w:lang w:eastAsia="pt-PT"/>
        </w:rPr>
      </w:pPr>
    </w:p>
    <w:p w14:paraId="2DB8C499" w14:textId="77777777" w:rsidR="0035615A" w:rsidRPr="00246357" w:rsidRDefault="0035615A" w:rsidP="0035615A">
      <w:pPr>
        <w:rPr>
          <w:lang w:eastAsia="pt-PT"/>
        </w:rPr>
      </w:pPr>
      <w:bookmarkStart w:id="0" w:name="_GoBack"/>
      <w:bookmarkEnd w:id="0"/>
    </w:p>
    <w:sectPr w:rsidR="0035615A" w:rsidRPr="00246357" w:rsidSect="004A0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872"/>
    <w:multiLevelType w:val="multilevel"/>
    <w:tmpl w:val="F428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A492B"/>
    <w:multiLevelType w:val="multilevel"/>
    <w:tmpl w:val="967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86"/>
    <w:rsid w:val="0008355C"/>
    <w:rsid w:val="00086545"/>
    <w:rsid w:val="00246357"/>
    <w:rsid w:val="002D5AB7"/>
    <w:rsid w:val="0035615A"/>
    <w:rsid w:val="003A5E09"/>
    <w:rsid w:val="004609D1"/>
    <w:rsid w:val="004A0698"/>
    <w:rsid w:val="00537E30"/>
    <w:rsid w:val="00546486"/>
    <w:rsid w:val="005E5393"/>
    <w:rsid w:val="008861F3"/>
    <w:rsid w:val="008C6DA6"/>
    <w:rsid w:val="00940AAF"/>
    <w:rsid w:val="0094370D"/>
    <w:rsid w:val="00954718"/>
    <w:rsid w:val="00BA6776"/>
    <w:rsid w:val="00C46A00"/>
    <w:rsid w:val="00CF109C"/>
    <w:rsid w:val="00D00B7C"/>
    <w:rsid w:val="00D6254C"/>
    <w:rsid w:val="00D96172"/>
    <w:rsid w:val="00FC4D86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16D8"/>
  <w15:docId w15:val="{0B66EFED-FD76-4A0C-AA4A-A19DC74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="Times New Roman"/>
        <w:sz w:val="16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09"/>
    <w:rPr>
      <w:sz w:val="24"/>
    </w:rPr>
  </w:style>
  <w:style w:type="paragraph" w:styleId="Ttulo2">
    <w:name w:val="heading 2"/>
    <w:basedOn w:val="Normal"/>
    <w:link w:val="Ttulo2Carter"/>
    <w:uiPriority w:val="9"/>
    <w:qFormat/>
    <w:rsid w:val="00246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246357"/>
    <w:rPr>
      <w:rFonts w:ascii="Times New Roman" w:eastAsia="Times New Roman" w:hAnsi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246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246357"/>
  </w:style>
  <w:style w:type="character" w:styleId="Hiperligao">
    <w:name w:val="Hyperlink"/>
    <w:basedOn w:val="Tipodeletrapredefinidodopargrafo"/>
    <w:uiPriority w:val="99"/>
    <w:semiHidden/>
    <w:unhideWhenUsed/>
    <w:rsid w:val="00246357"/>
    <w:rPr>
      <w:color w:val="0000FF"/>
      <w:u w:val="single"/>
    </w:rPr>
  </w:style>
  <w:style w:type="character" w:customStyle="1" w:styleId="toctoggle">
    <w:name w:val="toctoggle"/>
    <w:basedOn w:val="Tipodeletrapredefinidodopargrafo"/>
    <w:rsid w:val="00246357"/>
  </w:style>
  <w:style w:type="character" w:customStyle="1" w:styleId="tocnumber">
    <w:name w:val="tocnumber"/>
    <w:basedOn w:val="Tipodeletrapredefinidodopargrafo"/>
    <w:rsid w:val="00246357"/>
  </w:style>
  <w:style w:type="character" w:customStyle="1" w:styleId="toctext">
    <w:name w:val="toctext"/>
    <w:basedOn w:val="Tipodeletrapredefinidodopargrafo"/>
    <w:rsid w:val="00246357"/>
  </w:style>
  <w:style w:type="character" w:customStyle="1" w:styleId="mw-headline">
    <w:name w:val="mw-headline"/>
    <w:basedOn w:val="Tipodeletrapredefinidodopargrafo"/>
    <w:rsid w:val="00246357"/>
  </w:style>
  <w:style w:type="character" w:customStyle="1" w:styleId="mw-editsection">
    <w:name w:val="mw-editsection"/>
    <w:basedOn w:val="Tipodeletrapredefinidodopargrafo"/>
    <w:rsid w:val="00246357"/>
  </w:style>
  <w:style w:type="character" w:customStyle="1" w:styleId="mw-editsection-bracket">
    <w:name w:val="mw-editsection-bracket"/>
    <w:basedOn w:val="Tipodeletrapredefinidodopargrafo"/>
    <w:rsid w:val="00246357"/>
  </w:style>
  <w:style w:type="character" w:customStyle="1" w:styleId="mw-editsection-divider">
    <w:name w:val="mw-editsection-divider"/>
    <w:basedOn w:val="Tipodeletrapredefinidodopargrafo"/>
    <w:rsid w:val="00246357"/>
  </w:style>
  <w:style w:type="paragraph" w:styleId="Textodebalo">
    <w:name w:val="Balloon Text"/>
    <w:basedOn w:val="Normal"/>
    <w:link w:val="TextodebaloCarter"/>
    <w:uiPriority w:val="99"/>
    <w:semiHidden/>
    <w:unhideWhenUsed/>
    <w:rsid w:val="00246357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46357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1065">
          <w:marLeft w:val="0"/>
          <w:marRight w:val="0"/>
          <w:marTop w:val="0"/>
          <w:marBottom w:val="0"/>
          <w:divBdr>
            <w:top w:val="single" w:sz="2" w:space="3" w:color="AAAAAA"/>
            <w:left w:val="single" w:sz="2" w:space="3" w:color="AAAAAA"/>
            <w:bottom w:val="single" w:sz="2" w:space="3" w:color="AAAAAA"/>
            <w:right w:val="single" w:sz="2" w:space="3" w:color="AAAAAA"/>
          </w:divBdr>
        </w:div>
      </w:divsChild>
    </w:div>
    <w:div w:id="200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640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5415">
              <w:marLeft w:val="0"/>
              <w:marRight w:val="0"/>
              <w:marTop w:val="0"/>
              <w:marBottom w:val="0"/>
              <w:divBdr>
                <w:top w:val="single" w:sz="2" w:space="1" w:color="CCCCCC"/>
                <w:left w:val="single" w:sz="2" w:space="1" w:color="CCCCCC"/>
                <w:bottom w:val="single" w:sz="2" w:space="1" w:color="CCCCCC"/>
                <w:right w:val="single" w:sz="2" w:space="1" w:color="CCCCCC"/>
              </w:divBdr>
            </w:div>
          </w:divsChild>
        </w:div>
      </w:divsChild>
    </w:div>
    <w:div w:id="434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2463">
          <w:marLeft w:val="0"/>
          <w:marRight w:val="0"/>
          <w:marTop w:val="0"/>
          <w:marBottom w:val="0"/>
          <w:divBdr>
            <w:top w:val="single" w:sz="2" w:space="3" w:color="AAAAAA"/>
            <w:left w:val="single" w:sz="2" w:space="3" w:color="AAAAAA"/>
            <w:bottom w:val="single" w:sz="2" w:space="3" w:color="AAAAAA"/>
            <w:right w:val="single" w:sz="2" w:space="3" w:color="AAAAAA"/>
          </w:divBdr>
        </w:div>
        <w:div w:id="44585075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228">
              <w:marLeft w:val="0"/>
              <w:marRight w:val="0"/>
              <w:marTop w:val="0"/>
              <w:marBottom w:val="0"/>
              <w:divBdr>
                <w:top w:val="single" w:sz="2" w:space="1" w:color="CCCCCC"/>
                <w:left w:val="single" w:sz="2" w:space="1" w:color="CCCCCC"/>
                <w:bottom w:val="single" w:sz="2" w:space="1" w:color="CCCCCC"/>
                <w:right w:val="single" w:sz="2" w:space="1" w:color="CCCCCC"/>
              </w:divBdr>
            </w:div>
          </w:divsChild>
        </w:div>
      </w:divsChild>
    </w:div>
    <w:div w:id="2125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t.wikipedia.org/wiki/Thugs" TargetMode="External"/><Relationship Id="rId21" Type="http://schemas.openxmlformats.org/officeDocument/2006/relationships/hyperlink" Target="https://pt.wikipedia.org/wiki/Modus_operandi" TargetMode="External"/><Relationship Id="rId42" Type="http://schemas.openxmlformats.org/officeDocument/2006/relationships/hyperlink" Target="https://pt.wikipedia.org/wiki/Ataque_suicida" TargetMode="External"/><Relationship Id="rId47" Type="http://schemas.openxmlformats.org/officeDocument/2006/relationships/image" Target="media/image3.jpeg"/><Relationship Id="rId63" Type="http://schemas.openxmlformats.org/officeDocument/2006/relationships/hyperlink" Target="https://pt.wikipedia.org/wiki/Iraque" TargetMode="External"/><Relationship Id="rId68" Type="http://schemas.openxmlformats.org/officeDocument/2006/relationships/hyperlink" Target="https://pt.wikipedia.org/wiki/Kamikaze" TargetMode="External"/><Relationship Id="rId84" Type="http://schemas.openxmlformats.org/officeDocument/2006/relationships/hyperlink" Target="https://pt.wikipedia.org/wiki/Mitsubishi_A6M_Zero" TargetMode="External"/><Relationship Id="rId89" Type="http://schemas.openxmlformats.org/officeDocument/2006/relationships/hyperlink" Target="https://pt.wikipedia.org/wiki/Kamikaze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pt.wikipedia.org/wiki/Thugs" TargetMode="External"/><Relationship Id="rId107" Type="http://schemas.openxmlformats.org/officeDocument/2006/relationships/hyperlink" Target="https://pt.wikipedia.org/wiki/Kamikaze" TargetMode="External"/><Relationship Id="rId11" Type="http://schemas.openxmlformats.org/officeDocument/2006/relationships/hyperlink" Target="https://pt.wikipedia.org/wiki/Mu%C3%A7ulmano" TargetMode="External"/><Relationship Id="rId32" Type="http://schemas.openxmlformats.org/officeDocument/2006/relationships/hyperlink" Target="https://pt.wikipedia.org/wiki/Ordem_dos_Assassinos" TargetMode="External"/><Relationship Id="rId37" Type="http://schemas.openxmlformats.org/officeDocument/2006/relationships/hyperlink" Target="https://pt.wikipedia.org/wiki/Alamut" TargetMode="External"/><Relationship Id="rId53" Type="http://schemas.openxmlformats.org/officeDocument/2006/relationships/hyperlink" Target="https://pt.wikipedia.org/wiki/M%C3%A9dio_Oriente" TargetMode="External"/><Relationship Id="rId58" Type="http://schemas.openxmlformats.org/officeDocument/2006/relationships/hyperlink" Target="https://pt.wikipedia.org/wiki/Califa_fat%C3%ADmida" TargetMode="External"/><Relationship Id="rId74" Type="http://schemas.openxmlformats.org/officeDocument/2006/relationships/hyperlink" Target="https://pt.wikipedia.org/wiki/Aliados_da_Segunda_Guerra_Mundial" TargetMode="External"/><Relationship Id="rId79" Type="http://schemas.openxmlformats.org/officeDocument/2006/relationships/hyperlink" Target="https://pt.wikipedia.org/wiki/Aliados_da_Segunda_Guerra_Mundial" TargetMode="External"/><Relationship Id="rId102" Type="http://schemas.openxmlformats.org/officeDocument/2006/relationships/hyperlink" Target="https://pt.wikipedia.org/wiki/Kamikaze" TargetMode="External"/><Relationship Id="rId5" Type="http://schemas.openxmlformats.org/officeDocument/2006/relationships/hyperlink" Target="https://pt.wikipedia.org/wiki/Fraternidade" TargetMode="External"/><Relationship Id="rId90" Type="http://schemas.openxmlformats.org/officeDocument/2006/relationships/hyperlink" Target="https://pt.wikipedia.org/wiki/Mitsubishi_A6M_Zero" TargetMode="External"/><Relationship Id="rId95" Type="http://schemas.openxmlformats.org/officeDocument/2006/relationships/hyperlink" Target="https://pt.wikipedia.org/wiki/Ficheiro:Ensign_Kiyoshi_Ogawa_hit_Bunker_Hill_(new).png" TargetMode="External"/><Relationship Id="rId22" Type="http://schemas.openxmlformats.org/officeDocument/2006/relationships/hyperlink" Target="https://pt.wikipedia.org/wiki/Thugs" TargetMode="External"/><Relationship Id="rId27" Type="http://schemas.openxmlformats.org/officeDocument/2006/relationships/hyperlink" Target="https://pt.wikipedia.org/w/index.php?title=William_Sleeman&amp;action=edit&amp;redlink=1" TargetMode="External"/><Relationship Id="rId43" Type="http://schemas.openxmlformats.org/officeDocument/2006/relationships/hyperlink" Target="https://pt.wikipedia.org/wiki/F%C3%A9" TargetMode="External"/><Relationship Id="rId48" Type="http://schemas.openxmlformats.org/officeDocument/2006/relationships/hyperlink" Target="https://pt.wikipedia.org/wiki/Estados_cruzados" TargetMode="External"/><Relationship Id="rId64" Type="http://schemas.openxmlformats.org/officeDocument/2006/relationships/hyperlink" Target="https://pt.wikipedia.org/wiki/Ir%C3%A3o" TargetMode="External"/><Relationship Id="rId69" Type="http://schemas.openxmlformats.org/officeDocument/2006/relationships/hyperlink" Target="https://pt.wikipedia.org/wiki/Kamikaz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pt.wikipedia.org/wiki/For%C3%A7a_A%C3%A9rea_Americana" TargetMode="External"/><Relationship Id="rId85" Type="http://schemas.openxmlformats.org/officeDocument/2006/relationships/hyperlink" Target="https://pt.wikipedia.org/wiki/F6F_Hellcat" TargetMode="External"/><Relationship Id="rId12" Type="http://schemas.openxmlformats.org/officeDocument/2006/relationships/hyperlink" Target="https://pt.wikipedia.org/wiki/Kali" TargetMode="External"/><Relationship Id="rId17" Type="http://schemas.openxmlformats.org/officeDocument/2006/relationships/hyperlink" Target="https://pt.wikipedia.org/wiki/Thugs" TargetMode="External"/><Relationship Id="rId33" Type="http://schemas.openxmlformats.org/officeDocument/2006/relationships/hyperlink" Target="https://pt.wikipedia.org/wiki/Seita" TargetMode="External"/><Relationship Id="rId38" Type="http://schemas.openxmlformats.org/officeDocument/2006/relationships/hyperlink" Target="https://pt.wikipedia.org/wiki/Ir%C3%A3o" TargetMode="External"/><Relationship Id="rId59" Type="http://schemas.openxmlformats.org/officeDocument/2006/relationships/hyperlink" Target="https://pt.wikipedia.org/wiki/Al-Mustansir_do_Cairo" TargetMode="External"/><Relationship Id="rId103" Type="http://schemas.openxmlformats.org/officeDocument/2006/relationships/hyperlink" Target="https://pt.wikipedia.org/wiki/Ficheiro:Kamikaze_zero.jpg" TargetMode="External"/><Relationship Id="rId108" Type="http://schemas.openxmlformats.org/officeDocument/2006/relationships/hyperlink" Target="https://pt.wikipedia.org/wiki/Universidade_do_Wisconsin-Madison" TargetMode="External"/><Relationship Id="rId54" Type="http://schemas.openxmlformats.org/officeDocument/2006/relationships/hyperlink" Target="https://pt.wikipedia.org/wiki/Califado_Fat%C3%ADmida" TargetMode="External"/><Relationship Id="rId70" Type="http://schemas.openxmlformats.org/officeDocument/2006/relationships/hyperlink" Target="https://pt.wikipedia.org/wiki/Kamikaze" TargetMode="External"/><Relationship Id="rId75" Type="http://schemas.openxmlformats.org/officeDocument/2006/relationships/hyperlink" Target="https://pt.wikipedia.org/wiki/Guerra_do_Pac%C3%ADfico" TargetMode="External"/><Relationship Id="rId91" Type="http://schemas.openxmlformats.org/officeDocument/2006/relationships/hyperlink" Target="https://pt.wikipedia.org/wiki/Kamikaze" TargetMode="External"/><Relationship Id="rId9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Hist%C3%B3ria_da_%C3%8Dndia" TargetMode="External"/><Relationship Id="rId15" Type="http://schemas.openxmlformats.org/officeDocument/2006/relationships/hyperlink" Target="https://pt.wikipedia.org/wiki/Thugs" TargetMode="External"/><Relationship Id="rId23" Type="http://schemas.openxmlformats.org/officeDocument/2006/relationships/hyperlink" Target="https://pt.wikipedia.org/wiki/Subcontinente_indiano" TargetMode="External"/><Relationship Id="rId28" Type="http://schemas.openxmlformats.org/officeDocument/2006/relationships/hyperlink" Target="https://pt.wikipedia.org/w/index.php?title=William_Sleeman&amp;action=edit&amp;redlink=1" TargetMode="External"/><Relationship Id="rId36" Type="http://schemas.openxmlformats.org/officeDocument/2006/relationships/hyperlink" Target="https://pt.wikipedia.org/wiki/Ismaelismo" TargetMode="External"/><Relationship Id="rId49" Type="http://schemas.openxmlformats.org/officeDocument/2006/relationships/hyperlink" Target="https://pt.wikipedia.org/wiki/Nomenclatura" TargetMode="External"/><Relationship Id="rId57" Type="http://schemas.openxmlformats.org/officeDocument/2006/relationships/hyperlink" Target="https://pt.wikipedia.org/wiki/Egito" TargetMode="External"/><Relationship Id="rId106" Type="http://schemas.openxmlformats.org/officeDocument/2006/relationships/hyperlink" Target="https://pt.wikipedia.org/wiki/Saqu%C3%AA" TargetMode="External"/><Relationship Id="rId10" Type="http://schemas.openxmlformats.org/officeDocument/2006/relationships/hyperlink" Target="https://pt.wikipedia.org/wiki/Sikhismo" TargetMode="External"/><Relationship Id="rId31" Type="http://schemas.openxmlformats.org/officeDocument/2006/relationships/hyperlink" Target="https://pt.wikipedia.org/wiki/L%C3%ADngua_%C3%A1rabe" TargetMode="External"/><Relationship Id="rId44" Type="http://schemas.openxmlformats.org/officeDocument/2006/relationships/hyperlink" Target="https://pt.wikipedia.org/wiki/Ismaelismo" TargetMode="External"/><Relationship Id="rId52" Type="http://schemas.openxmlformats.org/officeDocument/2006/relationships/hyperlink" Target="https://pt.wikipedia.org/wiki/Para%C3%ADso" TargetMode="External"/><Relationship Id="rId60" Type="http://schemas.openxmlformats.org/officeDocument/2006/relationships/hyperlink" Target="https://pt.wikipedia.org/wiki/Hassan_ibn_Sabbah" TargetMode="External"/><Relationship Id="rId65" Type="http://schemas.openxmlformats.org/officeDocument/2006/relationships/hyperlink" Target="https://pt.wikipedia.org/wiki/S%C3%A9culo_XII" TargetMode="External"/><Relationship Id="rId73" Type="http://schemas.openxmlformats.org/officeDocument/2006/relationships/hyperlink" Target="https://pt.wikipedia.org/wiki/Vento" TargetMode="External"/><Relationship Id="rId78" Type="http://schemas.openxmlformats.org/officeDocument/2006/relationships/hyperlink" Target="https://pt.wikipedia.org/wiki/Soldado" TargetMode="External"/><Relationship Id="rId81" Type="http://schemas.openxmlformats.org/officeDocument/2006/relationships/hyperlink" Target="https://pt.wikipedia.org/wiki/Kamikaze" TargetMode="External"/><Relationship Id="rId86" Type="http://schemas.openxmlformats.org/officeDocument/2006/relationships/hyperlink" Target="https://pt.wikipedia.org/wiki/Radar" TargetMode="External"/><Relationship Id="rId94" Type="http://schemas.openxmlformats.org/officeDocument/2006/relationships/hyperlink" Target="https://pt.wikipedia.org/wiki/Kamikaze" TargetMode="External"/><Relationship Id="rId99" Type="http://schemas.openxmlformats.org/officeDocument/2006/relationships/hyperlink" Target="https://pt.wikipedia.org/wiki/Ficheiro:Youngest_kamikaze_only_17_years_old.jpg" TargetMode="External"/><Relationship Id="rId101" Type="http://schemas.openxmlformats.org/officeDocument/2006/relationships/hyperlink" Target="https://pt.wikipedia.org/wiki/Universidade_Wesley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Hindu" TargetMode="External"/><Relationship Id="rId13" Type="http://schemas.openxmlformats.org/officeDocument/2006/relationships/hyperlink" Target="https://pt.wikipedia.org/wiki/Durga" TargetMode="External"/><Relationship Id="rId18" Type="http://schemas.openxmlformats.org/officeDocument/2006/relationships/hyperlink" Target="https://pt.wikipedia.org/wiki/Thugs" TargetMode="External"/><Relationship Id="rId39" Type="http://schemas.openxmlformats.org/officeDocument/2006/relationships/hyperlink" Target="https://pt.wikipedia.org/wiki/Crist%C3%A3o" TargetMode="External"/><Relationship Id="rId109" Type="http://schemas.openxmlformats.org/officeDocument/2006/relationships/hyperlink" Target="https://pt.wikipedia.org/wiki/Terrorismo_isl%C3%A2mico" TargetMode="External"/><Relationship Id="rId34" Type="http://schemas.openxmlformats.org/officeDocument/2006/relationships/hyperlink" Target="https://pt.wikipedia.org/wiki/S%C3%A9culo_XI" TargetMode="External"/><Relationship Id="rId50" Type="http://schemas.openxmlformats.org/officeDocument/2006/relationships/hyperlink" Target="https://pt.wikipedia.org/wiki/Marco_Polo" TargetMode="External"/><Relationship Id="rId55" Type="http://schemas.openxmlformats.org/officeDocument/2006/relationships/hyperlink" Target="https://pt.wikipedia.org/wiki/Xiita" TargetMode="External"/><Relationship Id="rId76" Type="http://schemas.openxmlformats.org/officeDocument/2006/relationships/hyperlink" Target="https://pt.wikipedia.org/wiki/Segunda_Guerra_Mundial" TargetMode="External"/><Relationship Id="rId97" Type="http://schemas.openxmlformats.org/officeDocument/2006/relationships/hyperlink" Target="https://pt.wikipedia.org/w/index.php?title=Kiyoshi_Ogawa&amp;action=edit&amp;redlink=1" TargetMode="External"/><Relationship Id="rId104" Type="http://schemas.openxmlformats.org/officeDocument/2006/relationships/image" Target="media/image6.jpeg"/><Relationship Id="rId7" Type="http://schemas.openxmlformats.org/officeDocument/2006/relationships/hyperlink" Target="https://pt.wikipedia.org/wiki/Ingl%C3%AAs_moderno" TargetMode="External"/><Relationship Id="rId71" Type="http://schemas.openxmlformats.org/officeDocument/2006/relationships/hyperlink" Target="https://pt.wikipedia.org/wiki/L%C3%ADngua_japonesa" TargetMode="External"/><Relationship Id="rId92" Type="http://schemas.openxmlformats.org/officeDocument/2006/relationships/hyperlink" Target="https://pt.wikipedia.org/wiki/Kamikaze" TargetMode="External"/><Relationship Id="rId2" Type="http://schemas.openxmlformats.org/officeDocument/2006/relationships/styles" Target="styles.xml"/><Relationship Id="rId29" Type="http://schemas.openxmlformats.org/officeDocument/2006/relationships/hyperlink" Target="https://pt.wikipedia.org/wiki/Thugs" TargetMode="External"/><Relationship Id="rId24" Type="http://schemas.openxmlformats.org/officeDocument/2006/relationships/hyperlink" Target="https://pt.wikipedia.org/wiki/Ficheiro:Group_of_Thugs.gif" TargetMode="External"/><Relationship Id="rId40" Type="http://schemas.openxmlformats.org/officeDocument/2006/relationships/hyperlink" Target="https://pt.wikipedia.org/wiki/Bernard_Lewis" TargetMode="External"/><Relationship Id="rId45" Type="http://schemas.openxmlformats.org/officeDocument/2006/relationships/hyperlink" Target="https://pt.wikipedia.org/w/index.php?title=Esoterismo_isl%C3%A2mico&amp;action=edit&amp;redlink=1" TargetMode="External"/><Relationship Id="rId66" Type="http://schemas.openxmlformats.org/officeDocument/2006/relationships/hyperlink" Target="https://pt.wikipedia.org/wiki/S%C3%ADria" TargetMode="External"/><Relationship Id="rId87" Type="http://schemas.openxmlformats.org/officeDocument/2006/relationships/hyperlink" Target="https://pt.wikipedia.org/wiki/Batalha_do_Mar_das_Filipinas" TargetMode="External"/><Relationship Id="rId110" Type="http://schemas.openxmlformats.org/officeDocument/2006/relationships/hyperlink" Target="https://pt.wikipedia.org/wiki/Kamikaze" TargetMode="External"/><Relationship Id="rId61" Type="http://schemas.openxmlformats.org/officeDocument/2006/relationships/hyperlink" Target="https://pt.wikipedia.org/wiki/Alamut" TargetMode="External"/><Relationship Id="rId82" Type="http://schemas.openxmlformats.org/officeDocument/2006/relationships/hyperlink" Target="https://pt.wikipedia.org/wiki/Imp%C3%A9rio_Japon%C3%AAs" TargetMode="External"/><Relationship Id="rId19" Type="http://schemas.openxmlformats.org/officeDocument/2006/relationships/image" Target="media/image1.jpeg"/><Relationship Id="rId14" Type="http://schemas.openxmlformats.org/officeDocument/2006/relationships/hyperlink" Target="https://pt.wikipedia.org/wiki/Thugs" TargetMode="External"/><Relationship Id="rId30" Type="http://schemas.openxmlformats.org/officeDocument/2006/relationships/hyperlink" Target="https://pt.wikipedia.org/wiki/Thugs" TargetMode="External"/><Relationship Id="rId35" Type="http://schemas.openxmlformats.org/officeDocument/2006/relationships/hyperlink" Target="https://pt.wikipedia.org/wiki/Hassan_ibn_Sabbah" TargetMode="External"/><Relationship Id="rId56" Type="http://schemas.openxmlformats.org/officeDocument/2006/relationships/hyperlink" Target="https://pt.wikipedia.org/wiki/Norte_da_%C3%81frica" TargetMode="External"/><Relationship Id="rId77" Type="http://schemas.openxmlformats.org/officeDocument/2006/relationships/hyperlink" Target="https://pt.wikipedia.org/wiki/Kamikaze" TargetMode="External"/><Relationship Id="rId100" Type="http://schemas.openxmlformats.org/officeDocument/2006/relationships/image" Target="media/image5.jpeg"/><Relationship Id="rId105" Type="http://schemas.openxmlformats.org/officeDocument/2006/relationships/hyperlink" Target="https://pt.wikipedia.org/wiki/USS_Missouri" TargetMode="External"/><Relationship Id="rId8" Type="http://schemas.openxmlformats.org/officeDocument/2006/relationships/hyperlink" Target="https://pt.wikipedia.org/wiki/Culto" TargetMode="External"/><Relationship Id="rId51" Type="http://schemas.openxmlformats.org/officeDocument/2006/relationships/hyperlink" Target="https://pt.wikipedia.org/wiki/Maconha" TargetMode="External"/><Relationship Id="rId72" Type="http://schemas.openxmlformats.org/officeDocument/2006/relationships/hyperlink" Target="https://pt.wikipedia.org/wiki/Deus" TargetMode="External"/><Relationship Id="rId93" Type="http://schemas.openxmlformats.org/officeDocument/2006/relationships/hyperlink" Target="https://pt.wikipedia.org/wiki/Xinto%C3%ADsmo" TargetMode="External"/><Relationship Id="rId98" Type="http://schemas.openxmlformats.org/officeDocument/2006/relationships/hyperlink" Target="https://pt.wikipedia.org/wiki/USS_Bunker_Hill_(CV-17)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2.gif"/><Relationship Id="rId46" Type="http://schemas.openxmlformats.org/officeDocument/2006/relationships/hyperlink" Target="https://pt.wikipedia.org/wiki/Isl%C3%A3o_Xiita" TargetMode="External"/><Relationship Id="rId67" Type="http://schemas.openxmlformats.org/officeDocument/2006/relationships/hyperlink" Target="https://pt.wikipedia.org/wiki/L%C3%ADngua_portuguesa" TargetMode="External"/><Relationship Id="rId20" Type="http://schemas.openxmlformats.org/officeDocument/2006/relationships/hyperlink" Target="https://pt.wikipedia.org/w/index.php?title=Illustrated_London_News&amp;action=edit&amp;redlink=1" TargetMode="External"/><Relationship Id="rId41" Type="http://schemas.openxmlformats.org/officeDocument/2006/relationships/hyperlink" Target="https://pt.wikipedia.org/wiki/Isl%C3%A2mico" TargetMode="External"/><Relationship Id="rId62" Type="http://schemas.openxmlformats.org/officeDocument/2006/relationships/hyperlink" Target="https://pt.wikipedia.org/wiki/Teer%C3%A3o" TargetMode="External"/><Relationship Id="rId83" Type="http://schemas.openxmlformats.org/officeDocument/2006/relationships/hyperlink" Target="https://pt.wikipedia.org/wiki/Ataque_a_Pearl_Harbor" TargetMode="External"/><Relationship Id="rId88" Type="http://schemas.openxmlformats.org/officeDocument/2006/relationships/hyperlink" Target="https://pt.wikipedia.org/w/index.php?title=Batalha_de_Formosa&amp;action=edit&amp;redlink=1" TargetMode="External"/><Relationship Id="rId111" Type="http://schemas.openxmlformats.org/officeDocument/2006/relationships/hyperlink" Target="https://pt.wikipedia.org/wiki/Kamikaz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3620</Words>
  <Characters>19552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</Company>
  <LinksUpToDate>false</LinksUpToDate>
  <CharactersWithSpaces>23126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5</cp:revision>
  <dcterms:created xsi:type="dcterms:W3CDTF">2020-03-20T14:52:00Z</dcterms:created>
  <dcterms:modified xsi:type="dcterms:W3CDTF">2020-03-21T22:15:00Z</dcterms:modified>
</cp:coreProperties>
</file>